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02" w:rsidRPr="00D95602" w:rsidRDefault="005C2EA3">
      <w:pPr>
        <w:pStyle w:val="1"/>
        <w:adjustRightInd w:val="0"/>
        <w:snapToGrid w:val="0"/>
        <w:spacing w:beforeLines="0" w:afterLines="0" w:line="360" w:lineRule="auto"/>
        <w:rPr>
          <w:rFonts w:ascii="宋体" w:cs="宋体"/>
          <w:sz w:val="44"/>
          <w:szCs w:val="44"/>
        </w:rPr>
      </w:pPr>
      <w:bookmarkStart w:id="0" w:name="_Toc479143998"/>
      <w:r>
        <w:rPr>
          <w:rFonts w:ascii="宋体" w:hAnsi="宋体" w:cs="宋体" w:hint="eastAsia"/>
          <w:sz w:val="44"/>
          <w:szCs w:val="44"/>
        </w:rPr>
        <w:t>心律失常</w:t>
      </w:r>
      <w:r>
        <w:rPr>
          <w:rFonts w:ascii="宋体" w:hAnsi="宋体" w:cs="宋体"/>
          <w:sz w:val="44"/>
          <w:szCs w:val="44"/>
        </w:rPr>
        <w:t>—</w:t>
      </w:r>
      <w:r>
        <w:rPr>
          <w:rFonts w:ascii="宋体" w:hAnsi="宋体" w:cs="宋体" w:hint="eastAsia"/>
          <w:sz w:val="44"/>
          <w:szCs w:val="44"/>
        </w:rPr>
        <w:t>阵发性室上性心动过速</w:t>
      </w:r>
    </w:p>
    <w:p w:rsidR="00254E7E" w:rsidRDefault="005C2EA3">
      <w:pPr>
        <w:pStyle w:val="1"/>
        <w:adjustRightInd w:val="0"/>
        <w:snapToGrid w:val="0"/>
        <w:spacing w:beforeLines="0" w:afterLines="0" w:line="360" w:lineRule="auto"/>
        <w:rPr>
          <w:rFonts w:ascii="宋体" w:cs="宋体"/>
          <w:sz w:val="44"/>
          <w:szCs w:val="44"/>
        </w:rPr>
      </w:pPr>
      <w:r>
        <w:rPr>
          <w:rFonts w:ascii="宋体" w:hAnsi="宋体" w:cs="宋体" w:hint="eastAsia"/>
          <w:sz w:val="44"/>
          <w:szCs w:val="44"/>
        </w:rPr>
        <w:t>介入治疗临床路径</w:t>
      </w:r>
      <w:bookmarkEnd w:id="0"/>
    </w:p>
    <w:p w:rsidR="00254E7E" w:rsidRDefault="005C2EA3">
      <w:pPr>
        <w:adjustRightInd w:val="0"/>
        <w:snapToGrid w:val="0"/>
        <w:spacing w:line="360" w:lineRule="auto"/>
        <w:jc w:val="center"/>
        <w:rPr>
          <w:rFonts w:ascii="仿宋_GB2312" w:eastAsia="仿宋_GB2312" w:hAnsi="宋体"/>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2017</w:t>
      </w:r>
      <w:r>
        <w:rPr>
          <w:rFonts w:ascii="仿宋_GB2312" w:eastAsia="仿宋_GB2312" w:hAnsi="宋体" w:cs="仿宋_GB2312" w:hint="eastAsia"/>
          <w:sz w:val="32"/>
          <w:szCs w:val="32"/>
        </w:rPr>
        <w:t>年</w:t>
      </w:r>
      <w:r w:rsidR="000049BE" w:rsidRPr="000049BE">
        <w:rPr>
          <w:rFonts w:ascii="仿宋_GB2312" w:eastAsia="仿宋_GB2312" w:hAnsi="宋体" w:cs="仿宋_GB2312" w:hint="eastAsia"/>
          <w:sz w:val="32"/>
          <w:szCs w:val="32"/>
        </w:rPr>
        <w:t>县医院适用版</w:t>
      </w:r>
      <w:r>
        <w:rPr>
          <w:rFonts w:ascii="仿宋_GB2312" w:eastAsia="仿宋_GB2312" w:hAnsi="宋体" w:cs="仿宋_GB2312" w:hint="eastAsia"/>
          <w:sz w:val="32"/>
          <w:szCs w:val="32"/>
        </w:rPr>
        <w:t>）</w:t>
      </w:r>
    </w:p>
    <w:p w:rsidR="00254E7E" w:rsidRPr="007378F6" w:rsidRDefault="005C2EA3" w:rsidP="007378F6">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一、</w:t>
      </w:r>
      <w:r w:rsidR="007378F6" w:rsidRPr="007378F6">
        <w:rPr>
          <w:rFonts w:ascii="黑体" w:eastAsia="黑体" w:hAnsi="黑体" w:cs="黑体" w:hint="eastAsia"/>
          <w:sz w:val="32"/>
          <w:szCs w:val="32"/>
        </w:rPr>
        <w:t>心律失常</w:t>
      </w:r>
      <w:r w:rsidR="007378F6" w:rsidRPr="007378F6">
        <w:rPr>
          <w:rFonts w:ascii="黑体" w:eastAsia="黑体" w:hAnsi="黑体" w:cs="黑体"/>
          <w:sz w:val="32"/>
          <w:szCs w:val="32"/>
        </w:rPr>
        <w:t>—</w:t>
      </w:r>
      <w:r w:rsidR="007378F6" w:rsidRPr="007378F6">
        <w:rPr>
          <w:rFonts w:ascii="黑体" w:eastAsia="黑体" w:hAnsi="黑体" w:cs="黑体" w:hint="eastAsia"/>
          <w:sz w:val="32"/>
          <w:szCs w:val="32"/>
        </w:rPr>
        <w:t>阵发性室上性心动过速介入治疗临床路径</w:t>
      </w:r>
      <w:r>
        <w:rPr>
          <w:rFonts w:ascii="黑体" w:eastAsia="黑体" w:hAnsi="黑体" w:cs="黑体" w:hint="eastAsia"/>
          <w:sz w:val="32"/>
          <w:szCs w:val="32"/>
        </w:rPr>
        <w:t>标准住院流程</w:t>
      </w:r>
    </w:p>
    <w:p w:rsidR="00254E7E" w:rsidRDefault="005C2EA3" w:rsidP="007378F6">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（一）适用对象。</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hint="eastAsia"/>
          <w:sz w:val="32"/>
          <w:szCs w:val="32"/>
        </w:rPr>
        <w:t>第一诊断为阵发性室上性心动过速（</w:t>
      </w:r>
      <w:r>
        <w:rPr>
          <w:rFonts w:ascii="仿宋_GB2312" w:eastAsia="仿宋_GB2312" w:cs="仿宋_GB2312"/>
          <w:sz w:val="32"/>
          <w:szCs w:val="32"/>
        </w:rPr>
        <w:t>ICD-10:I47.102</w:t>
      </w:r>
      <w:r>
        <w:rPr>
          <w:rFonts w:ascii="仿宋_GB2312" w:eastAsia="仿宋_GB2312" w:cs="仿宋_GB2312" w:hint="eastAsia"/>
          <w:sz w:val="32"/>
          <w:szCs w:val="32"/>
        </w:rPr>
        <w:t>）。</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hint="eastAsia"/>
          <w:sz w:val="32"/>
          <w:szCs w:val="32"/>
        </w:rPr>
        <w:t>经导管行心内电生理检查及射频消融术（</w:t>
      </w:r>
      <w:r>
        <w:rPr>
          <w:rFonts w:ascii="仿宋_GB2312" w:eastAsia="仿宋_GB2312" w:cs="仿宋_GB2312"/>
          <w:sz w:val="32"/>
          <w:szCs w:val="32"/>
        </w:rPr>
        <w:t>ICD-9-CM-3: 37.34/37.26</w:t>
      </w:r>
      <w:r>
        <w:rPr>
          <w:rFonts w:ascii="仿宋_GB2312" w:eastAsia="仿宋_GB2312" w:cs="仿宋_GB2312" w:hint="eastAsia"/>
          <w:sz w:val="32"/>
          <w:szCs w:val="32"/>
        </w:rPr>
        <w:t>）。</w:t>
      </w:r>
    </w:p>
    <w:p w:rsidR="00254E7E" w:rsidRDefault="005C2EA3" w:rsidP="007378F6">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（二）诊断依据。</w:t>
      </w:r>
      <w:bookmarkStart w:id="1" w:name="_GoBack"/>
      <w:bookmarkEnd w:id="1"/>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hint="eastAsia"/>
          <w:sz w:val="32"/>
          <w:szCs w:val="32"/>
        </w:rPr>
        <w:t>根据《临床诊疗指南－心血管内科分册》（中华医学会编著，人民卫生出版社，</w:t>
      </w:r>
      <w:r>
        <w:rPr>
          <w:rFonts w:ascii="仿宋_GB2312" w:eastAsia="仿宋_GB2312" w:cs="仿宋_GB2312"/>
          <w:sz w:val="32"/>
          <w:szCs w:val="32"/>
        </w:rPr>
        <w:t>2009</w:t>
      </w:r>
      <w:r>
        <w:rPr>
          <w:rFonts w:ascii="仿宋_GB2312" w:eastAsia="仿宋_GB2312" w:cs="仿宋_GB2312" w:hint="eastAsia"/>
          <w:sz w:val="32"/>
          <w:szCs w:val="32"/>
        </w:rPr>
        <w:t>年）、《临床技术操作规范－心血管病学分册》（中华医学会编著，人民军医出版社，</w:t>
      </w:r>
      <w:r>
        <w:rPr>
          <w:rFonts w:ascii="仿宋_GB2312" w:eastAsia="仿宋_GB2312" w:cs="仿宋_GB2312"/>
          <w:sz w:val="32"/>
          <w:szCs w:val="32"/>
        </w:rPr>
        <w:t>2007</w:t>
      </w:r>
      <w:r>
        <w:rPr>
          <w:rFonts w:ascii="仿宋_GB2312" w:eastAsia="仿宋_GB2312" w:cs="仿宋_GB2312" w:hint="eastAsia"/>
          <w:sz w:val="32"/>
          <w:szCs w:val="32"/>
        </w:rPr>
        <w:t>年）及</w:t>
      </w:r>
      <w:r>
        <w:rPr>
          <w:rFonts w:ascii="仿宋_GB2312" w:eastAsia="仿宋_GB2312" w:cs="仿宋_GB2312"/>
          <w:sz w:val="32"/>
          <w:szCs w:val="32"/>
        </w:rPr>
        <w:t>2007</w:t>
      </w:r>
      <w:r>
        <w:rPr>
          <w:rFonts w:ascii="仿宋_GB2312" w:eastAsia="仿宋_GB2312" w:cs="仿宋_GB2312" w:hint="eastAsia"/>
          <w:sz w:val="32"/>
          <w:szCs w:val="32"/>
        </w:rPr>
        <w:t>年</w:t>
      </w:r>
      <w:r>
        <w:rPr>
          <w:rFonts w:ascii="仿宋_GB2312" w:eastAsia="仿宋_GB2312" w:cs="仿宋_GB2312"/>
          <w:sz w:val="32"/>
          <w:szCs w:val="32"/>
        </w:rPr>
        <w:t>ACC/AHA</w:t>
      </w:r>
      <w:r>
        <w:rPr>
          <w:rFonts w:ascii="仿宋_GB2312" w:eastAsia="仿宋_GB2312" w:cs="仿宋_GB2312" w:hint="eastAsia"/>
          <w:sz w:val="32"/>
          <w:szCs w:val="32"/>
        </w:rPr>
        <w:t>与</w:t>
      </w:r>
      <w:r>
        <w:rPr>
          <w:rFonts w:ascii="仿宋_GB2312" w:eastAsia="仿宋_GB2312" w:cs="仿宋_GB2312"/>
          <w:sz w:val="32"/>
          <w:szCs w:val="32"/>
        </w:rPr>
        <w:t>ESC</w:t>
      </w:r>
      <w:r>
        <w:rPr>
          <w:rFonts w:ascii="仿宋_GB2312" w:eastAsia="仿宋_GB2312" w:cs="仿宋_GB2312" w:hint="eastAsia"/>
          <w:sz w:val="32"/>
          <w:szCs w:val="32"/>
        </w:rPr>
        <w:t>相关指南。</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临床发作特点：表现为突发突止的心悸，即心动过速呈突发突止的特点，轻者可有心悸、胸闷、紧张、焦虑或头晕，重者可出现心绞痛甚至休克，如果发作时心室率过快，或心动过速终止时未能及时恢复窦性心律可发生晕厥。如果心房颤动或心房扑动经旁路前传可出现宽大畸形的心动过速，重者可发生心室颤动。抗心律失常药如腺苷、普罗帕酮、维拉帕米可以终止其发作。</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心电图表现：</w:t>
      </w:r>
      <w:r>
        <w:rPr>
          <w:rFonts w:ascii="仿宋_GB2312" w:eastAsia="仿宋_GB2312" w:cs="仿宋_GB2312"/>
          <w:sz w:val="32"/>
          <w:szCs w:val="32"/>
        </w:rPr>
        <w:t>QRS</w:t>
      </w:r>
      <w:r>
        <w:rPr>
          <w:rFonts w:ascii="仿宋_GB2312" w:eastAsia="仿宋_GB2312" w:cs="仿宋_GB2312" w:hint="eastAsia"/>
          <w:sz w:val="32"/>
          <w:szCs w:val="32"/>
        </w:rPr>
        <w:t>波群形态正常，</w:t>
      </w:r>
      <w:r>
        <w:rPr>
          <w:rFonts w:ascii="仿宋_GB2312" w:eastAsia="仿宋_GB2312" w:cs="仿宋_GB2312"/>
          <w:sz w:val="32"/>
          <w:szCs w:val="32"/>
        </w:rPr>
        <w:t>R</w:t>
      </w:r>
      <w:r>
        <w:rPr>
          <w:rFonts w:ascii="仿宋_GB2312" w:eastAsia="仿宋_GB2312" w:cs="仿宋_GB2312" w:hint="eastAsia"/>
          <w:sz w:val="32"/>
          <w:szCs w:val="32"/>
        </w:rPr>
        <w:t>－</w:t>
      </w:r>
      <w:r>
        <w:rPr>
          <w:rFonts w:ascii="仿宋_GB2312" w:eastAsia="仿宋_GB2312" w:cs="仿宋_GB2312"/>
          <w:sz w:val="32"/>
          <w:szCs w:val="32"/>
        </w:rPr>
        <w:t>R</w:t>
      </w:r>
      <w:r>
        <w:rPr>
          <w:rFonts w:ascii="仿宋_GB2312" w:eastAsia="仿宋_GB2312" w:cs="仿宋_GB2312" w:hint="eastAsia"/>
          <w:sz w:val="32"/>
          <w:szCs w:val="32"/>
        </w:rPr>
        <w:t>间期规整的快</w:t>
      </w:r>
      <w:r>
        <w:rPr>
          <w:rFonts w:ascii="仿宋_GB2312" w:eastAsia="仿宋_GB2312" w:cs="仿宋_GB2312" w:hint="eastAsia"/>
          <w:sz w:val="32"/>
          <w:szCs w:val="32"/>
        </w:rPr>
        <w:lastRenderedPageBreak/>
        <w:t>速心律，心率150–250次</w:t>
      </w:r>
      <w:r>
        <w:rPr>
          <w:rFonts w:ascii="仿宋_GB2312" w:eastAsia="仿宋_GB2312" w:cs="仿宋_GB2312"/>
          <w:sz w:val="32"/>
          <w:szCs w:val="32"/>
        </w:rPr>
        <w:t>/</w:t>
      </w:r>
      <w:r>
        <w:rPr>
          <w:rFonts w:ascii="仿宋_GB2312" w:eastAsia="仿宋_GB2312" w:cs="仿宋_GB2312" w:hint="eastAsia"/>
          <w:sz w:val="32"/>
          <w:szCs w:val="32"/>
        </w:rPr>
        <w:t>分，成人多为</w:t>
      </w:r>
      <w:r>
        <w:rPr>
          <w:rFonts w:ascii="仿宋_GB2312" w:eastAsia="仿宋_GB2312" w:cs="仿宋_GB2312"/>
          <w:sz w:val="32"/>
          <w:szCs w:val="32"/>
        </w:rPr>
        <w:t>150</w:t>
      </w:r>
      <w:r>
        <w:rPr>
          <w:rFonts w:ascii="宋体" w:hAnsi="宋体" w:cs="宋体"/>
          <w:sz w:val="32"/>
          <w:szCs w:val="32"/>
        </w:rPr>
        <w:t>–</w:t>
      </w:r>
      <w:r>
        <w:rPr>
          <w:rFonts w:ascii="仿宋_GB2312" w:eastAsia="仿宋_GB2312" w:cs="仿宋_GB2312"/>
          <w:sz w:val="32"/>
          <w:szCs w:val="32"/>
        </w:rPr>
        <w:t>200</w:t>
      </w:r>
      <w:r>
        <w:rPr>
          <w:rFonts w:ascii="仿宋_GB2312" w:eastAsia="仿宋_GB2312" w:cs="仿宋_GB2312" w:hint="eastAsia"/>
          <w:sz w:val="32"/>
          <w:szCs w:val="32"/>
        </w:rPr>
        <w:t>次</w:t>
      </w:r>
      <w:r>
        <w:rPr>
          <w:rFonts w:ascii="仿宋_GB2312" w:eastAsia="仿宋_GB2312" w:cs="仿宋_GB2312"/>
          <w:sz w:val="32"/>
          <w:szCs w:val="32"/>
        </w:rPr>
        <w:t>/</w:t>
      </w:r>
      <w:r>
        <w:rPr>
          <w:rFonts w:ascii="仿宋_GB2312" w:eastAsia="仿宋_GB2312" w:cs="仿宋_GB2312" w:hint="eastAsia"/>
          <w:sz w:val="32"/>
          <w:szCs w:val="32"/>
        </w:rPr>
        <w:t>分。合并束支阻滞、差异性传导或经旁道前传者可以出现</w:t>
      </w:r>
      <w:r>
        <w:rPr>
          <w:rFonts w:ascii="仿宋_GB2312" w:eastAsia="仿宋_GB2312" w:cs="仿宋_GB2312"/>
          <w:sz w:val="32"/>
          <w:szCs w:val="32"/>
        </w:rPr>
        <w:t>QRS</w:t>
      </w:r>
      <w:r>
        <w:rPr>
          <w:rFonts w:ascii="仿宋_GB2312" w:eastAsia="仿宋_GB2312" w:cs="仿宋_GB2312" w:hint="eastAsia"/>
          <w:sz w:val="32"/>
          <w:szCs w:val="32"/>
        </w:rPr>
        <w:t>波宽大畸形的心动过速。</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临床类型：大部分阵发性室上性心动过速是由折返机制引起的，折返可以发生在窦房结、房室结与心房水平，分别称为窦房折返性心动过速、房室结折返性心动过速与心房折返性心动过速，此外房室旁路参与的房室折返性心动过速也归属室上性心动过速的范畴。临床习惯称的阵发性室上性心动过速主要分为如下两个临床类型。</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）房室结折返性心动过速</w:t>
      </w:r>
      <w:r>
        <w:rPr>
          <w:rFonts w:ascii="仿宋_GB2312" w:eastAsia="仿宋_GB2312" w:cs="仿宋_GB2312"/>
          <w:sz w:val="32"/>
          <w:szCs w:val="32"/>
        </w:rPr>
        <w:t>:</w:t>
      </w:r>
      <w:r>
        <w:rPr>
          <w:rFonts w:ascii="仿宋_GB2312" w:eastAsia="仿宋_GB2312" w:cs="仿宋_GB2312" w:hint="eastAsia"/>
          <w:sz w:val="32"/>
          <w:szCs w:val="32"/>
        </w:rPr>
        <w:t>其发病机制是由于房室交界区存在着电生理特性不同的两条以上传导通路，即房室结双径路，通常可分为慢快型和快慢型两种类型，慢快型者激动沿慢径路下传，经快径路逆传；快慢型者经快径路下传，经慢径路逆传。慢快型者</w:t>
      </w:r>
      <w:r>
        <w:rPr>
          <w:rFonts w:ascii="仿宋_GB2312" w:eastAsia="仿宋_GB2312" w:cs="仿宋_GB2312"/>
          <w:sz w:val="32"/>
          <w:szCs w:val="32"/>
        </w:rPr>
        <w:t>P</w:t>
      </w:r>
      <w:r>
        <w:rPr>
          <w:rFonts w:ascii="仿宋_GB2312" w:eastAsia="仿宋_GB2312" w:cs="仿宋_GB2312" w:hint="eastAsia"/>
          <w:sz w:val="32"/>
          <w:szCs w:val="32"/>
        </w:rPr>
        <w:t>波常埋于</w:t>
      </w:r>
      <w:r>
        <w:rPr>
          <w:rFonts w:ascii="仿宋_GB2312" w:eastAsia="仿宋_GB2312" w:cs="仿宋_GB2312"/>
          <w:sz w:val="32"/>
          <w:szCs w:val="32"/>
        </w:rPr>
        <w:t>QRS</w:t>
      </w:r>
      <w:r>
        <w:rPr>
          <w:rFonts w:ascii="仿宋_GB2312" w:eastAsia="仿宋_GB2312" w:cs="仿宋_GB2312" w:hint="eastAsia"/>
          <w:sz w:val="32"/>
          <w:szCs w:val="32"/>
        </w:rPr>
        <w:t>波内不易辨认，或在</w:t>
      </w:r>
      <w:r>
        <w:rPr>
          <w:rFonts w:ascii="仿宋_GB2312" w:eastAsia="仿宋_GB2312" w:cs="仿宋_GB2312"/>
          <w:sz w:val="32"/>
          <w:szCs w:val="32"/>
        </w:rPr>
        <w:t xml:space="preserve">QRS </w:t>
      </w:r>
      <w:r>
        <w:rPr>
          <w:rFonts w:ascii="仿宋_GB2312" w:eastAsia="仿宋_GB2312" w:cs="仿宋_GB2312" w:hint="eastAsia"/>
          <w:sz w:val="32"/>
          <w:szCs w:val="32"/>
        </w:rPr>
        <w:t>终末形成假性</w:t>
      </w:r>
      <w:r>
        <w:rPr>
          <w:rFonts w:ascii="仿宋_GB2312" w:eastAsia="仿宋_GB2312" w:cs="仿宋_GB2312"/>
          <w:sz w:val="32"/>
          <w:szCs w:val="32"/>
        </w:rPr>
        <w:t>s</w:t>
      </w:r>
      <w:r>
        <w:rPr>
          <w:rFonts w:ascii="仿宋_GB2312" w:eastAsia="仿宋_GB2312" w:cs="仿宋_GB2312" w:hint="eastAsia"/>
          <w:sz w:val="32"/>
          <w:szCs w:val="32"/>
        </w:rPr>
        <w:t>波或</w:t>
      </w:r>
      <w:r>
        <w:rPr>
          <w:rFonts w:ascii="仿宋_GB2312" w:eastAsia="仿宋_GB2312" w:cs="仿宋_GB2312"/>
          <w:sz w:val="32"/>
          <w:szCs w:val="32"/>
        </w:rPr>
        <w:t>r</w:t>
      </w:r>
      <w:r>
        <w:rPr>
          <w:rFonts w:ascii="仿宋_GB2312" w:eastAsia="仿宋_GB2312" w:cs="仿宋_GB2312" w:hint="eastAsia"/>
          <w:sz w:val="32"/>
          <w:szCs w:val="32"/>
        </w:rPr>
        <w:t>波；快慢型者可见逆行</w:t>
      </w:r>
      <w:r>
        <w:rPr>
          <w:rFonts w:ascii="仿宋_GB2312" w:eastAsia="仿宋_GB2312" w:cs="仿宋_GB2312"/>
          <w:sz w:val="32"/>
          <w:szCs w:val="32"/>
        </w:rPr>
        <w:t>p</w:t>
      </w:r>
      <w:r>
        <w:rPr>
          <w:rFonts w:ascii="仿宋_GB2312" w:eastAsia="仿宋_GB2312" w:cs="仿宋_GB2312" w:hint="eastAsia"/>
          <w:sz w:val="32"/>
          <w:szCs w:val="32"/>
        </w:rPr>
        <w:t>波，</w:t>
      </w:r>
      <w:r>
        <w:rPr>
          <w:rFonts w:ascii="仿宋_GB2312" w:eastAsia="仿宋_GB2312" w:cs="仿宋_GB2312"/>
          <w:sz w:val="32"/>
          <w:szCs w:val="32"/>
        </w:rPr>
        <w:t>RP&gt;PR</w:t>
      </w:r>
      <w:r>
        <w:rPr>
          <w:rFonts w:ascii="仿宋_GB2312" w:eastAsia="仿宋_GB2312" w:cs="仿宋_GB2312" w:hint="eastAsia"/>
          <w:sz w:val="32"/>
          <w:szCs w:val="32"/>
        </w:rPr>
        <w:t>。</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）房室折返性心动过速：包括预激综合症和隐匿性旁路参与的阵发性室上性心动过速。</w:t>
      </w:r>
    </w:p>
    <w:p w:rsidR="00254E7E" w:rsidRDefault="005C2EA3" w:rsidP="007378F6">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（三）进入路径标准。</w:t>
      </w:r>
    </w:p>
    <w:p w:rsidR="00254E7E" w:rsidRDefault="005C2EA3">
      <w:pPr>
        <w:tabs>
          <w:tab w:val="left" w:pos="1134"/>
        </w:tabs>
        <w:adjustRightInd w:val="0"/>
        <w:snapToGrid w:val="0"/>
        <w:spacing w:line="360" w:lineRule="auto"/>
        <w:ind w:firstLineChars="160" w:firstLine="512"/>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第一诊断必须符合</w:t>
      </w:r>
      <w:r>
        <w:rPr>
          <w:rFonts w:ascii="仿宋_GB2312" w:eastAsia="仿宋_GB2312" w:cs="仿宋_GB2312"/>
          <w:sz w:val="32"/>
          <w:szCs w:val="32"/>
        </w:rPr>
        <w:t>ICD-10:I47.102</w:t>
      </w:r>
      <w:r>
        <w:rPr>
          <w:rFonts w:ascii="仿宋_GB2312" w:eastAsia="仿宋_GB2312" w:cs="仿宋_GB2312" w:hint="eastAsia"/>
          <w:sz w:val="32"/>
          <w:szCs w:val="32"/>
        </w:rPr>
        <w:t>阵发性室上性心动过速疾病编码，经导管行心内电生理检查及射频消融术（</w:t>
      </w:r>
      <w:r>
        <w:rPr>
          <w:rFonts w:ascii="仿宋_GB2312" w:eastAsia="仿宋_GB2312" w:cs="仿宋_GB2312"/>
          <w:sz w:val="32"/>
          <w:szCs w:val="32"/>
        </w:rPr>
        <w:t>ICD-9-CM-3</w:t>
      </w:r>
      <w:r>
        <w:rPr>
          <w:rFonts w:ascii="仿宋_GB2312" w:eastAsia="仿宋_GB2312" w:cs="仿宋_GB2312" w:hint="eastAsia"/>
          <w:sz w:val="32"/>
          <w:szCs w:val="32"/>
        </w:rPr>
        <w:t>：</w:t>
      </w:r>
      <w:r>
        <w:rPr>
          <w:rFonts w:ascii="仿宋_GB2312" w:eastAsia="仿宋_GB2312" w:cs="仿宋_GB2312"/>
          <w:sz w:val="32"/>
          <w:szCs w:val="32"/>
        </w:rPr>
        <w:t>37.34/37.26</w:t>
      </w:r>
      <w:r>
        <w:rPr>
          <w:rFonts w:ascii="仿宋_GB2312" w:eastAsia="仿宋_GB2312" w:cs="仿宋_GB2312" w:hint="eastAsia"/>
          <w:sz w:val="32"/>
          <w:szCs w:val="32"/>
        </w:rPr>
        <w:t>）。</w:t>
      </w:r>
    </w:p>
    <w:p w:rsidR="00254E7E" w:rsidRDefault="005C2EA3">
      <w:pPr>
        <w:tabs>
          <w:tab w:val="left" w:pos="1134"/>
        </w:tabs>
        <w:adjustRightInd w:val="0"/>
        <w:snapToGrid w:val="0"/>
        <w:spacing w:line="360" w:lineRule="auto"/>
        <w:ind w:firstLineChars="160" w:firstLine="512"/>
        <w:rPr>
          <w:rFonts w:ascii="仿宋_GB2312" w:eastAsia="仿宋_GB2312"/>
          <w:sz w:val="32"/>
          <w:szCs w:val="32"/>
        </w:rPr>
      </w:pPr>
      <w:r>
        <w:rPr>
          <w:rFonts w:ascii="仿宋_GB2312" w:eastAsia="仿宋_GB2312" w:cs="仿宋_GB2312"/>
          <w:sz w:val="32"/>
          <w:szCs w:val="32"/>
        </w:rPr>
        <w:lastRenderedPageBreak/>
        <w:t>2.</w:t>
      </w:r>
      <w:r>
        <w:rPr>
          <w:rFonts w:ascii="仿宋_GB2312" w:eastAsia="仿宋_GB2312" w:cs="仿宋_GB2312" w:hint="eastAsia"/>
          <w:sz w:val="32"/>
          <w:szCs w:val="32"/>
        </w:rPr>
        <w:t>除外心房颤动、心房扑动、房性心动过速等心律失常性疾病。</w:t>
      </w:r>
    </w:p>
    <w:p w:rsidR="00254E7E" w:rsidRDefault="005C2EA3">
      <w:pPr>
        <w:tabs>
          <w:tab w:val="left" w:pos="1134"/>
        </w:tabs>
        <w:adjustRightInd w:val="0"/>
        <w:snapToGrid w:val="0"/>
        <w:spacing w:line="360" w:lineRule="auto"/>
        <w:ind w:firstLineChars="160" w:firstLine="512"/>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如患有其他疾病，但在住院期间不需特殊处理（检查和治疗），也不影响第一诊断时，可以进入路径。</w:t>
      </w:r>
    </w:p>
    <w:p w:rsidR="00254E7E" w:rsidRDefault="005C2EA3" w:rsidP="007378F6">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（四）标准住院日为</w:t>
      </w:r>
      <w:r>
        <w:rPr>
          <w:rFonts w:ascii="楷体_GB2312" w:eastAsia="楷体_GB2312" w:hAnsi="宋体" w:cs="楷体_GB2312"/>
          <w:b/>
          <w:bCs/>
          <w:sz w:val="32"/>
          <w:szCs w:val="32"/>
        </w:rPr>
        <w:t>2-5</w:t>
      </w:r>
      <w:r>
        <w:rPr>
          <w:rFonts w:ascii="楷体_GB2312" w:eastAsia="楷体_GB2312" w:hAnsi="宋体" w:cs="楷体_GB2312" w:hint="eastAsia"/>
          <w:b/>
          <w:bCs/>
          <w:sz w:val="32"/>
          <w:szCs w:val="32"/>
        </w:rPr>
        <w:t>天。</w:t>
      </w:r>
    </w:p>
    <w:p w:rsidR="00254E7E" w:rsidRDefault="005C2EA3" w:rsidP="007378F6">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（五）住院期间的检查项目。</w:t>
      </w:r>
    </w:p>
    <w:p w:rsidR="00254E7E" w:rsidRDefault="005C2EA3">
      <w:pPr>
        <w:adjustRightInd w:val="0"/>
        <w:snapToGrid w:val="0"/>
        <w:spacing w:line="360" w:lineRule="auto"/>
        <w:ind w:firstLineChars="160" w:firstLine="514"/>
        <w:rPr>
          <w:rFonts w:ascii="楷体_GB2312" w:eastAsia="楷体_GB2312" w:hAnsi="宋体"/>
          <w:b/>
          <w:bCs/>
          <w:sz w:val="32"/>
          <w:szCs w:val="32"/>
        </w:rPr>
      </w:pPr>
      <w:r>
        <w:rPr>
          <w:rFonts w:ascii="楷体_GB2312" w:eastAsia="楷体_GB2312" w:hAnsi="宋体" w:cs="楷体_GB2312"/>
          <w:b/>
          <w:bCs/>
          <w:sz w:val="32"/>
          <w:szCs w:val="32"/>
        </w:rPr>
        <w:t>1.</w:t>
      </w:r>
      <w:r>
        <w:rPr>
          <w:rFonts w:ascii="楷体_GB2312" w:eastAsia="楷体_GB2312" w:hAnsi="宋体" w:cs="楷体_GB2312" w:hint="eastAsia"/>
          <w:b/>
          <w:bCs/>
          <w:sz w:val="32"/>
          <w:szCs w:val="32"/>
        </w:rPr>
        <w:t>必需的检查项目</w:t>
      </w:r>
    </w:p>
    <w:p w:rsidR="00254E7E" w:rsidRDefault="005C2EA3">
      <w:pPr>
        <w:tabs>
          <w:tab w:val="left" w:pos="1560"/>
        </w:tabs>
        <w:adjustRightInd w:val="0"/>
        <w:snapToGrid w:val="0"/>
        <w:spacing w:line="360" w:lineRule="auto"/>
        <w:ind w:firstLineChars="160" w:firstLine="512"/>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）血常规</w:t>
      </w:r>
      <w:r>
        <w:rPr>
          <w:rFonts w:ascii="仿宋_GB2312" w:eastAsia="仿宋_GB2312" w:cs="仿宋_GB2312"/>
          <w:sz w:val="32"/>
          <w:szCs w:val="32"/>
        </w:rPr>
        <w:t>+</w:t>
      </w:r>
      <w:r>
        <w:rPr>
          <w:rFonts w:ascii="仿宋_GB2312" w:eastAsia="仿宋_GB2312" w:cs="仿宋_GB2312" w:hint="eastAsia"/>
          <w:sz w:val="32"/>
          <w:szCs w:val="32"/>
        </w:rPr>
        <w:t>血型、尿常规</w:t>
      </w:r>
      <w:r>
        <w:rPr>
          <w:rFonts w:ascii="仿宋_GB2312" w:eastAsia="仿宋_GB2312" w:cs="仿宋_GB2312"/>
          <w:sz w:val="32"/>
          <w:szCs w:val="32"/>
        </w:rPr>
        <w:t>+</w:t>
      </w:r>
      <w:r>
        <w:rPr>
          <w:rFonts w:ascii="仿宋_GB2312" w:eastAsia="仿宋_GB2312" w:cs="仿宋_GB2312" w:hint="eastAsia"/>
          <w:sz w:val="32"/>
          <w:szCs w:val="32"/>
        </w:rPr>
        <w:t>酮体、大便常规</w:t>
      </w:r>
      <w:r>
        <w:rPr>
          <w:rFonts w:ascii="仿宋_GB2312" w:eastAsia="仿宋_GB2312" w:cs="仿宋_GB2312"/>
          <w:sz w:val="32"/>
          <w:szCs w:val="32"/>
        </w:rPr>
        <w:t>+</w:t>
      </w:r>
      <w:r>
        <w:rPr>
          <w:rFonts w:ascii="仿宋_GB2312" w:eastAsia="仿宋_GB2312" w:cs="仿宋_GB2312" w:hint="eastAsia"/>
          <w:sz w:val="32"/>
          <w:szCs w:val="32"/>
        </w:rPr>
        <w:t>潜血；</w:t>
      </w:r>
    </w:p>
    <w:p w:rsidR="00254E7E" w:rsidRDefault="005C2EA3">
      <w:pPr>
        <w:tabs>
          <w:tab w:val="left" w:pos="1560"/>
        </w:tabs>
        <w:adjustRightInd w:val="0"/>
        <w:snapToGrid w:val="0"/>
        <w:spacing w:line="360" w:lineRule="auto"/>
        <w:ind w:firstLineChars="160" w:firstLine="512"/>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）肝肾功能、电解质、血糖、血脂、血清心肌损伤标记物、凝血功能、甲状腺功能、感染性疾病筛查（乙肝、丙肝、艾滋病、梅毒等）；</w:t>
      </w:r>
    </w:p>
    <w:p w:rsidR="00254E7E" w:rsidRDefault="005C2EA3">
      <w:pPr>
        <w:tabs>
          <w:tab w:val="left" w:pos="1560"/>
        </w:tabs>
        <w:adjustRightInd w:val="0"/>
        <w:snapToGrid w:val="0"/>
        <w:spacing w:line="360" w:lineRule="auto"/>
        <w:ind w:firstLineChars="160" w:firstLine="512"/>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）胸片、心电图、</w:t>
      </w:r>
      <w:r>
        <w:rPr>
          <w:rFonts w:ascii="仿宋_GB2312" w:eastAsia="仿宋_GB2312" w:cs="仿宋_GB2312"/>
          <w:sz w:val="32"/>
          <w:szCs w:val="32"/>
        </w:rPr>
        <w:t>24</w:t>
      </w:r>
      <w:r>
        <w:rPr>
          <w:rFonts w:ascii="仿宋_GB2312" w:eastAsia="仿宋_GB2312" w:cs="仿宋_GB2312" w:hint="eastAsia"/>
          <w:sz w:val="32"/>
          <w:szCs w:val="32"/>
        </w:rPr>
        <w:t>小时动态心电图、超声心动图。</w:t>
      </w:r>
    </w:p>
    <w:p w:rsidR="00254E7E" w:rsidRDefault="005C2EA3">
      <w:pPr>
        <w:adjustRightInd w:val="0"/>
        <w:snapToGrid w:val="0"/>
        <w:spacing w:line="360" w:lineRule="auto"/>
        <w:ind w:firstLineChars="160" w:firstLine="514"/>
        <w:rPr>
          <w:rFonts w:ascii="楷体_GB2312" w:eastAsia="楷体_GB2312" w:hAnsi="宋体"/>
          <w:b/>
          <w:bCs/>
          <w:sz w:val="32"/>
          <w:szCs w:val="32"/>
        </w:rPr>
      </w:pPr>
      <w:r>
        <w:rPr>
          <w:rFonts w:ascii="楷体_GB2312" w:eastAsia="楷体_GB2312" w:hAnsi="宋体" w:cs="楷体_GB2312"/>
          <w:b/>
          <w:bCs/>
          <w:sz w:val="32"/>
          <w:szCs w:val="32"/>
        </w:rPr>
        <w:t>2.</w:t>
      </w:r>
      <w:r>
        <w:rPr>
          <w:rFonts w:ascii="楷体_GB2312" w:eastAsia="楷体_GB2312" w:hAnsi="宋体" w:cs="楷体_GB2312" w:hint="eastAsia"/>
          <w:b/>
          <w:bCs/>
          <w:sz w:val="32"/>
          <w:szCs w:val="32"/>
        </w:rPr>
        <w:t>根据患者病情进行的检查项目</w:t>
      </w:r>
    </w:p>
    <w:p w:rsidR="00254E7E" w:rsidRDefault="005C2EA3">
      <w:pPr>
        <w:tabs>
          <w:tab w:val="left" w:pos="1560"/>
        </w:tabs>
        <w:adjustRightInd w:val="0"/>
        <w:snapToGrid w:val="0"/>
        <w:spacing w:line="360" w:lineRule="auto"/>
        <w:ind w:firstLineChars="160" w:firstLine="512"/>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）血气分析、</w:t>
      </w:r>
      <w:r>
        <w:rPr>
          <w:rFonts w:ascii="仿宋_GB2312" w:eastAsia="仿宋_GB2312" w:cs="仿宋_GB2312"/>
          <w:sz w:val="32"/>
          <w:szCs w:val="32"/>
        </w:rPr>
        <w:t>D</w:t>
      </w:r>
      <w:r>
        <w:rPr>
          <w:rFonts w:ascii="仿宋_GB2312" w:eastAsia="仿宋_GB2312" w:cs="仿宋_GB2312" w:hint="eastAsia"/>
          <w:sz w:val="32"/>
          <w:szCs w:val="32"/>
        </w:rPr>
        <w:t>－二聚体、血沉、</w:t>
      </w:r>
      <w:r>
        <w:rPr>
          <w:rFonts w:ascii="仿宋_GB2312" w:eastAsia="仿宋_GB2312" w:cs="仿宋_GB2312"/>
          <w:sz w:val="32"/>
          <w:szCs w:val="32"/>
        </w:rPr>
        <w:t>C</w:t>
      </w:r>
      <w:r>
        <w:rPr>
          <w:rFonts w:ascii="仿宋_GB2312" w:eastAsia="仿宋_GB2312" w:cs="仿宋_GB2312" w:hint="eastAsia"/>
          <w:sz w:val="32"/>
          <w:szCs w:val="32"/>
        </w:rPr>
        <w:t>－反应蛋白或高敏</w:t>
      </w:r>
      <w:r>
        <w:rPr>
          <w:rFonts w:ascii="仿宋_GB2312" w:eastAsia="仿宋_GB2312" w:cs="仿宋_GB2312"/>
          <w:sz w:val="32"/>
          <w:szCs w:val="32"/>
        </w:rPr>
        <w:t>C</w:t>
      </w:r>
      <w:r>
        <w:rPr>
          <w:rFonts w:ascii="仿宋_GB2312" w:eastAsia="仿宋_GB2312" w:cs="仿宋_GB2312" w:hint="eastAsia"/>
          <w:sz w:val="32"/>
          <w:szCs w:val="32"/>
        </w:rPr>
        <w:t>－反应蛋白；</w:t>
      </w:r>
    </w:p>
    <w:p w:rsidR="00254E7E" w:rsidRDefault="005C2EA3">
      <w:pPr>
        <w:tabs>
          <w:tab w:val="left" w:pos="1560"/>
        </w:tabs>
        <w:adjustRightInd w:val="0"/>
        <w:snapToGrid w:val="0"/>
        <w:spacing w:line="360" w:lineRule="auto"/>
        <w:ind w:firstLineChars="160" w:firstLine="512"/>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）心脏负荷试验；</w:t>
      </w:r>
    </w:p>
    <w:p w:rsidR="00254E7E" w:rsidRDefault="005C2EA3">
      <w:pPr>
        <w:tabs>
          <w:tab w:val="left" w:pos="1560"/>
        </w:tabs>
        <w:adjustRightInd w:val="0"/>
        <w:snapToGrid w:val="0"/>
        <w:spacing w:line="360" w:lineRule="auto"/>
        <w:ind w:firstLineChars="160" w:firstLine="512"/>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）心肌缺血评估。</w:t>
      </w:r>
    </w:p>
    <w:p w:rsidR="00254E7E" w:rsidRDefault="005C2EA3" w:rsidP="007378F6">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（六）治疗方案的选择。</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hint="eastAsia"/>
          <w:sz w:val="32"/>
          <w:szCs w:val="32"/>
        </w:rPr>
        <w:t>根据《临床诊疗指南－心血管内科分册》（中华医学会编著，人民卫生出版社，</w:t>
      </w:r>
      <w:r>
        <w:rPr>
          <w:rFonts w:ascii="仿宋_GB2312" w:eastAsia="仿宋_GB2312" w:cs="仿宋_GB2312"/>
          <w:sz w:val="32"/>
          <w:szCs w:val="32"/>
        </w:rPr>
        <w:t>2009</w:t>
      </w:r>
      <w:r>
        <w:rPr>
          <w:rFonts w:ascii="仿宋_GB2312" w:eastAsia="仿宋_GB2312" w:cs="仿宋_GB2312" w:hint="eastAsia"/>
          <w:sz w:val="32"/>
          <w:szCs w:val="32"/>
        </w:rPr>
        <w:t>年）、《临床技术操作规范－心血管病学分册》（中华医学会编著，人民军医出版社，</w:t>
      </w:r>
      <w:r>
        <w:rPr>
          <w:rFonts w:ascii="仿宋_GB2312" w:eastAsia="仿宋_GB2312" w:cs="仿宋_GB2312"/>
          <w:sz w:val="32"/>
          <w:szCs w:val="32"/>
        </w:rPr>
        <w:t>2007</w:t>
      </w:r>
      <w:r>
        <w:rPr>
          <w:rFonts w:ascii="仿宋_GB2312" w:eastAsia="仿宋_GB2312" w:cs="仿宋_GB2312" w:hint="eastAsia"/>
          <w:sz w:val="32"/>
          <w:szCs w:val="32"/>
        </w:rPr>
        <w:t>年）及</w:t>
      </w:r>
      <w:r>
        <w:rPr>
          <w:rFonts w:ascii="仿宋_GB2312" w:eastAsia="仿宋_GB2312" w:cs="仿宋_GB2312"/>
          <w:sz w:val="32"/>
          <w:szCs w:val="32"/>
        </w:rPr>
        <w:t>2007</w:t>
      </w:r>
      <w:r>
        <w:rPr>
          <w:rFonts w:ascii="仿宋_GB2312" w:eastAsia="仿宋_GB2312" w:cs="仿宋_GB2312" w:hint="eastAsia"/>
          <w:sz w:val="32"/>
          <w:szCs w:val="32"/>
        </w:rPr>
        <w:t>年</w:t>
      </w:r>
      <w:r>
        <w:rPr>
          <w:rFonts w:ascii="仿宋_GB2312" w:eastAsia="仿宋_GB2312" w:cs="仿宋_GB2312"/>
          <w:sz w:val="32"/>
          <w:szCs w:val="32"/>
        </w:rPr>
        <w:t>ACC/AHA</w:t>
      </w:r>
      <w:r>
        <w:rPr>
          <w:rFonts w:ascii="仿宋_GB2312" w:eastAsia="仿宋_GB2312" w:cs="仿宋_GB2312" w:hint="eastAsia"/>
          <w:sz w:val="32"/>
          <w:szCs w:val="32"/>
        </w:rPr>
        <w:t>与</w:t>
      </w:r>
      <w:r>
        <w:rPr>
          <w:rFonts w:ascii="仿宋_GB2312" w:eastAsia="仿宋_GB2312" w:cs="仿宋_GB2312"/>
          <w:sz w:val="32"/>
          <w:szCs w:val="32"/>
        </w:rPr>
        <w:t>ESC</w:t>
      </w:r>
      <w:r>
        <w:rPr>
          <w:rFonts w:ascii="仿宋_GB2312" w:eastAsia="仿宋_GB2312" w:cs="仿宋_GB2312" w:hint="eastAsia"/>
          <w:sz w:val="32"/>
          <w:szCs w:val="32"/>
        </w:rPr>
        <w:t>相关指南。</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hint="eastAsia"/>
          <w:sz w:val="32"/>
          <w:szCs w:val="32"/>
        </w:rPr>
        <w:lastRenderedPageBreak/>
        <w:t>导管射频消融根治阵发性室上性心动过速的方法具有安全迅速和有效的特点，根治率达到</w:t>
      </w:r>
      <w:r>
        <w:rPr>
          <w:rFonts w:ascii="仿宋_GB2312" w:eastAsia="仿宋_GB2312" w:cs="仿宋_GB2312"/>
          <w:sz w:val="32"/>
          <w:szCs w:val="32"/>
        </w:rPr>
        <w:t>95%</w:t>
      </w:r>
      <w:r>
        <w:rPr>
          <w:rFonts w:ascii="仿宋_GB2312" w:eastAsia="仿宋_GB2312" w:cs="仿宋_GB2312" w:hint="eastAsia"/>
          <w:sz w:val="32"/>
          <w:szCs w:val="32"/>
        </w:rPr>
        <w:t>以上，其主要风险是房室传导阻滞和心包压塞，这些并发症在有经验的心脏中心已极少发生，因此可以作为频繁发作、症状明显患者的首选治疗方法。抗心律失常药物只用于有射频消融禁忌症、不愿接受导管射频消融治疗或心动过速偶发的患者。</w:t>
      </w:r>
    </w:p>
    <w:p w:rsidR="00254E7E" w:rsidRDefault="005C2EA3" w:rsidP="007378F6">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（七）预防性抗菌药物选择与使用时机。</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hint="eastAsia"/>
          <w:sz w:val="32"/>
          <w:szCs w:val="32"/>
        </w:rPr>
        <w:t>必要时术前使用预防性抗菌药物（参照《抗菌药物临床应用指导原则》（卫医发〔</w:t>
      </w:r>
      <w:r>
        <w:rPr>
          <w:rFonts w:ascii="仿宋_GB2312" w:eastAsia="仿宋_GB2312" w:cs="仿宋_GB2312"/>
          <w:sz w:val="32"/>
          <w:szCs w:val="32"/>
        </w:rPr>
        <w:t>2004</w:t>
      </w:r>
      <w:r>
        <w:rPr>
          <w:rFonts w:ascii="仿宋_GB2312" w:eastAsia="仿宋_GB2312" w:cs="仿宋_GB2312" w:hint="eastAsia"/>
          <w:sz w:val="32"/>
          <w:szCs w:val="32"/>
        </w:rPr>
        <w:t>〕</w:t>
      </w:r>
      <w:r>
        <w:rPr>
          <w:rFonts w:ascii="仿宋_GB2312" w:eastAsia="仿宋_GB2312" w:cs="仿宋_GB2312"/>
          <w:sz w:val="32"/>
          <w:szCs w:val="32"/>
        </w:rPr>
        <w:t>285</w:t>
      </w:r>
      <w:r>
        <w:rPr>
          <w:rFonts w:ascii="仿宋_GB2312" w:eastAsia="仿宋_GB2312" w:cs="仿宋_GB2312" w:hint="eastAsia"/>
          <w:sz w:val="32"/>
          <w:szCs w:val="32"/>
        </w:rPr>
        <w:t>号））。</w:t>
      </w:r>
    </w:p>
    <w:p w:rsidR="00254E7E" w:rsidRDefault="005C2EA3" w:rsidP="007378F6">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（八）手术日为入院第</w:t>
      </w:r>
      <w:r>
        <w:rPr>
          <w:rFonts w:ascii="楷体_GB2312" w:eastAsia="楷体_GB2312" w:hAnsi="宋体" w:cs="楷体_GB2312"/>
          <w:b/>
          <w:bCs/>
          <w:sz w:val="32"/>
          <w:szCs w:val="32"/>
        </w:rPr>
        <w:t>2-4</w:t>
      </w:r>
      <w:r>
        <w:rPr>
          <w:rFonts w:ascii="楷体_GB2312" w:eastAsia="楷体_GB2312" w:hAnsi="宋体" w:cs="楷体_GB2312" w:hint="eastAsia"/>
          <w:b/>
          <w:bCs/>
          <w:sz w:val="32"/>
          <w:szCs w:val="32"/>
        </w:rPr>
        <w:t>天。</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麻醉方式：局部麻醉。</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手术方式：心内电生理检查</w:t>
      </w:r>
      <w:r>
        <w:rPr>
          <w:rFonts w:ascii="仿宋_GB2312" w:eastAsia="仿宋_GB2312" w:cs="仿宋_GB2312"/>
          <w:sz w:val="32"/>
          <w:szCs w:val="32"/>
        </w:rPr>
        <w:t>+</w:t>
      </w:r>
      <w:r>
        <w:rPr>
          <w:rFonts w:ascii="仿宋_GB2312" w:eastAsia="仿宋_GB2312" w:cs="仿宋_GB2312" w:hint="eastAsia"/>
          <w:sz w:val="32"/>
          <w:szCs w:val="32"/>
        </w:rPr>
        <w:t>射频消融。</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术中用药：抗血栓药（肝素化）、血管活性药、抗心律失常药物等。</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介入术后即刻检查项目：生命体征检查、心电监测、心电图、穿刺部位的检查。</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必要时，介入术后转入重症监护病房。</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介入术后第一天的检查项目：心电图。</w:t>
      </w:r>
    </w:p>
    <w:p w:rsidR="00254E7E" w:rsidRDefault="005C2EA3" w:rsidP="007378F6">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（九）术后恢复</w:t>
      </w:r>
      <w:r>
        <w:rPr>
          <w:rFonts w:ascii="楷体_GB2312" w:eastAsia="楷体_GB2312" w:hAnsi="宋体" w:cs="楷体_GB2312"/>
          <w:b/>
          <w:bCs/>
          <w:sz w:val="32"/>
          <w:szCs w:val="32"/>
        </w:rPr>
        <w:t>2-5</w:t>
      </w:r>
      <w:r>
        <w:rPr>
          <w:rFonts w:ascii="楷体_GB2312" w:eastAsia="楷体_GB2312" w:hAnsi="宋体" w:cs="楷体_GB2312" w:hint="eastAsia"/>
          <w:b/>
          <w:bCs/>
          <w:sz w:val="32"/>
          <w:szCs w:val="32"/>
        </w:rPr>
        <w:t>天。</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hint="eastAsia"/>
          <w:sz w:val="32"/>
          <w:szCs w:val="32"/>
        </w:rPr>
        <w:t>必须复查的检查项目：</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及时发现和处理并发症；</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继续严密观察穿刺部位出血、渗血情况；</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sz w:val="32"/>
          <w:szCs w:val="32"/>
        </w:rPr>
        <w:lastRenderedPageBreak/>
        <w:t>3.</w:t>
      </w:r>
      <w:r>
        <w:rPr>
          <w:rFonts w:ascii="仿宋_GB2312" w:eastAsia="仿宋_GB2312" w:cs="仿宋_GB2312" w:hint="eastAsia"/>
          <w:sz w:val="32"/>
          <w:szCs w:val="32"/>
        </w:rPr>
        <w:t>心电图</w:t>
      </w:r>
    </w:p>
    <w:p w:rsidR="00254E7E" w:rsidRDefault="005C2EA3" w:rsidP="007378F6">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（十）出院标准。</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生命体征平稳。</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无其他需要继续住院的并发症。</w:t>
      </w:r>
    </w:p>
    <w:p w:rsidR="00254E7E" w:rsidRDefault="005C2EA3" w:rsidP="007378F6">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（十一）变异及原因分析。</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病情危重。</w:t>
      </w:r>
    </w:p>
    <w:p w:rsidR="00254E7E" w:rsidRDefault="005C2EA3">
      <w:pPr>
        <w:adjustRightInd w:val="0"/>
        <w:snapToGrid w:val="0"/>
        <w:spacing w:line="360" w:lineRule="auto"/>
        <w:ind w:firstLineChars="160" w:firstLine="512"/>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出现严重并发症。</w:t>
      </w:r>
    </w:p>
    <w:p w:rsidR="00254E7E" w:rsidRDefault="00254E7E">
      <w:pPr>
        <w:rPr>
          <w:rFonts w:ascii="仿宋_GB2312" w:eastAsia="仿宋_GB2312" w:hAnsi="黑体"/>
          <w:sz w:val="32"/>
          <w:szCs w:val="32"/>
        </w:rPr>
      </w:pPr>
    </w:p>
    <w:p w:rsidR="00254E7E" w:rsidRDefault="00254E7E">
      <w:pPr>
        <w:rPr>
          <w:rFonts w:ascii="仿宋_GB2312" w:eastAsia="仿宋_GB2312" w:hAnsi="黑体"/>
          <w:sz w:val="32"/>
          <w:szCs w:val="32"/>
        </w:rPr>
      </w:pPr>
    </w:p>
    <w:p w:rsidR="00254E7E" w:rsidRDefault="00254E7E">
      <w:pPr>
        <w:rPr>
          <w:rFonts w:ascii="仿宋_GB2312" w:eastAsia="仿宋_GB2312" w:hAnsi="黑体"/>
          <w:sz w:val="32"/>
          <w:szCs w:val="32"/>
        </w:rPr>
      </w:pPr>
    </w:p>
    <w:p w:rsidR="00254E7E" w:rsidRDefault="00254E7E">
      <w:pPr>
        <w:rPr>
          <w:rFonts w:ascii="仿宋_GB2312" w:eastAsia="仿宋_GB2312" w:hAnsi="黑体"/>
          <w:sz w:val="32"/>
          <w:szCs w:val="32"/>
        </w:rPr>
      </w:pPr>
    </w:p>
    <w:p w:rsidR="00254E7E" w:rsidRDefault="00254E7E">
      <w:pPr>
        <w:rPr>
          <w:rFonts w:ascii="仿宋_GB2312" w:eastAsia="仿宋_GB2312" w:hAnsi="黑体"/>
          <w:sz w:val="32"/>
          <w:szCs w:val="32"/>
        </w:rPr>
      </w:pPr>
    </w:p>
    <w:p w:rsidR="00254E7E" w:rsidRDefault="00254E7E">
      <w:pPr>
        <w:rPr>
          <w:rFonts w:ascii="仿宋_GB2312" w:eastAsia="仿宋_GB2312" w:hAnsi="黑体"/>
          <w:sz w:val="32"/>
          <w:szCs w:val="32"/>
        </w:rPr>
      </w:pPr>
    </w:p>
    <w:p w:rsidR="007378F6" w:rsidRDefault="007378F6">
      <w:pPr>
        <w:rPr>
          <w:rFonts w:ascii="仿宋_GB2312" w:eastAsia="仿宋_GB2312" w:hAnsi="黑体"/>
          <w:sz w:val="32"/>
          <w:szCs w:val="32"/>
        </w:rPr>
      </w:pPr>
    </w:p>
    <w:p w:rsidR="007378F6" w:rsidRDefault="007378F6">
      <w:pPr>
        <w:rPr>
          <w:rFonts w:ascii="仿宋_GB2312" w:eastAsia="仿宋_GB2312" w:hAnsi="黑体"/>
          <w:sz w:val="32"/>
          <w:szCs w:val="32"/>
        </w:rPr>
      </w:pPr>
    </w:p>
    <w:p w:rsidR="007378F6" w:rsidRDefault="007378F6">
      <w:pPr>
        <w:rPr>
          <w:rFonts w:ascii="仿宋_GB2312" w:eastAsia="仿宋_GB2312" w:hAnsi="黑体"/>
          <w:sz w:val="32"/>
          <w:szCs w:val="32"/>
        </w:rPr>
      </w:pPr>
    </w:p>
    <w:p w:rsidR="007378F6" w:rsidRDefault="007378F6">
      <w:pPr>
        <w:rPr>
          <w:rFonts w:ascii="仿宋_GB2312" w:eastAsia="仿宋_GB2312" w:hAnsi="黑体"/>
          <w:sz w:val="32"/>
          <w:szCs w:val="32"/>
        </w:rPr>
      </w:pPr>
    </w:p>
    <w:p w:rsidR="007378F6" w:rsidRDefault="007378F6">
      <w:pPr>
        <w:rPr>
          <w:rFonts w:ascii="仿宋_GB2312" w:eastAsia="仿宋_GB2312" w:hAnsi="黑体"/>
          <w:sz w:val="32"/>
          <w:szCs w:val="32"/>
        </w:rPr>
      </w:pPr>
    </w:p>
    <w:p w:rsidR="007378F6" w:rsidRDefault="007378F6">
      <w:pPr>
        <w:rPr>
          <w:rFonts w:ascii="仿宋_GB2312" w:eastAsia="仿宋_GB2312" w:hAnsi="黑体"/>
          <w:sz w:val="32"/>
          <w:szCs w:val="32"/>
        </w:rPr>
      </w:pPr>
    </w:p>
    <w:p w:rsidR="007378F6" w:rsidRDefault="007378F6">
      <w:pPr>
        <w:rPr>
          <w:rFonts w:ascii="仿宋_GB2312" w:eastAsia="仿宋_GB2312" w:hAnsi="黑体"/>
          <w:sz w:val="32"/>
          <w:szCs w:val="32"/>
        </w:rPr>
      </w:pPr>
    </w:p>
    <w:p w:rsidR="007378F6" w:rsidRDefault="007378F6">
      <w:pPr>
        <w:rPr>
          <w:rFonts w:ascii="仿宋_GB2312" w:eastAsia="仿宋_GB2312" w:hAnsi="黑体"/>
          <w:sz w:val="32"/>
          <w:szCs w:val="32"/>
        </w:rPr>
      </w:pPr>
    </w:p>
    <w:p w:rsidR="007378F6" w:rsidRDefault="007378F6">
      <w:pPr>
        <w:rPr>
          <w:rFonts w:ascii="仿宋_GB2312" w:eastAsia="仿宋_GB2312" w:hAnsi="黑体"/>
          <w:sz w:val="32"/>
          <w:szCs w:val="32"/>
        </w:rPr>
      </w:pPr>
    </w:p>
    <w:p w:rsidR="00254E7E" w:rsidRDefault="005C2EA3">
      <w:pPr>
        <w:widowControl/>
        <w:jc w:val="left"/>
        <w:rPr>
          <w:rFonts w:ascii="黑体" w:eastAsia="黑体" w:hAnsi="黑体"/>
          <w:sz w:val="32"/>
          <w:szCs w:val="32"/>
        </w:rPr>
      </w:pPr>
      <w:r>
        <w:rPr>
          <w:rFonts w:ascii="黑体" w:eastAsia="黑体" w:hAnsi="黑体" w:cs="黑体" w:hint="eastAsia"/>
          <w:sz w:val="32"/>
          <w:szCs w:val="32"/>
        </w:rPr>
        <w:lastRenderedPageBreak/>
        <w:t>二、</w:t>
      </w:r>
      <w:r w:rsidR="007378F6" w:rsidRPr="007378F6">
        <w:rPr>
          <w:rFonts w:ascii="黑体" w:eastAsia="黑体" w:hAnsi="黑体" w:cs="黑体" w:hint="eastAsia"/>
          <w:sz w:val="32"/>
          <w:szCs w:val="32"/>
        </w:rPr>
        <w:t>心律失常</w:t>
      </w:r>
      <w:r w:rsidR="007378F6" w:rsidRPr="007378F6">
        <w:rPr>
          <w:rFonts w:ascii="黑体" w:eastAsia="黑体" w:hAnsi="黑体" w:cs="黑体"/>
          <w:sz w:val="32"/>
          <w:szCs w:val="32"/>
        </w:rPr>
        <w:t>—</w:t>
      </w:r>
      <w:r w:rsidR="007378F6" w:rsidRPr="007378F6">
        <w:rPr>
          <w:rFonts w:ascii="黑体" w:eastAsia="黑体" w:hAnsi="黑体" w:cs="黑体" w:hint="eastAsia"/>
          <w:sz w:val="32"/>
          <w:szCs w:val="32"/>
        </w:rPr>
        <w:t>阵发性室上性心动过速介入治疗</w:t>
      </w:r>
      <w:r>
        <w:rPr>
          <w:rFonts w:ascii="黑体" w:eastAsia="黑体" w:hAnsi="黑体" w:cs="黑体" w:hint="eastAsia"/>
          <w:sz w:val="32"/>
          <w:szCs w:val="32"/>
        </w:rPr>
        <w:t>临床路径表单</w:t>
      </w:r>
    </w:p>
    <w:p w:rsidR="00254E7E" w:rsidRDefault="005C2EA3" w:rsidP="007378F6">
      <w:pPr>
        <w:ind w:left="1050" w:hangingChars="500" w:hanging="1050"/>
        <w:rPr>
          <w:rFonts w:ascii="宋体"/>
        </w:rPr>
      </w:pPr>
      <w:r>
        <w:rPr>
          <w:rFonts w:ascii="宋体" w:hAnsi="宋体" w:cs="宋体" w:hint="eastAsia"/>
        </w:rPr>
        <w:t>适用对象：第一诊断阵发性室上性心动过速（</w:t>
      </w:r>
      <w:r>
        <w:rPr>
          <w:rFonts w:ascii="宋体" w:hAnsi="宋体" w:cs="宋体"/>
        </w:rPr>
        <w:t>ICD</w:t>
      </w:r>
      <w:r>
        <w:rPr>
          <w:rFonts w:ascii="宋体" w:cs="宋体"/>
        </w:rPr>
        <w:t>-</w:t>
      </w:r>
      <w:r>
        <w:rPr>
          <w:rFonts w:ascii="宋体" w:hAnsi="宋体" w:cs="宋体"/>
        </w:rPr>
        <w:t>10</w:t>
      </w:r>
      <w:r>
        <w:rPr>
          <w:rFonts w:ascii="宋体" w:hAnsi="宋体" w:cs="宋体" w:hint="eastAsia"/>
        </w:rPr>
        <w:t>：</w:t>
      </w:r>
      <w:r>
        <w:rPr>
          <w:rFonts w:ascii="宋体" w:hAnsi="宋体" w:cs="宋体"/>
        </w:rPr>
        <w:t>I47.102</w:t>
      </w:r>
      <w:r>
        <w:rPr>
          <w:rFonts w:ascii="宋体" w:hAnsi="宋体" w:cs="宋体" w:hint="eastAsia"/>
        </w:rPr>
        <w:t>）；</w:t>
      </w:r>
    </w:p>
    <w:p w:rsidR="00254E7E" w:rsidRDefault="005C2EA3" w:rsidP="007378F6">
      <w:pPr>
        <w:ind w:firstLineChars="500" w:firstLine="1050"/>
        <w:rPr>
          <w:rFonts w:ascii="宋体"/>
        </w:rPr>
      </w:pPr>
      <w:r>
        <w:rPr>
          <w:rFonts w:ascii="宋体" w:hAnsi="宋体" w:cs="宋体" w:hint="eastAsia"/>
        </w:rPr>
        <w:t>行心内电生理检查及射频消融术（</w:t>
      </w:r>
      <w:r>
        <w:rPr>
          <w:rFonts w:ascii="宋体" w:hAnsi="宋体" w:cs="宋体"/>
        </w:rPr>
        <w:t>ICD-9-CM-3: 37.34/37.26</w:t>
      </w:r>
      <w:r>
        <w:rPr>
          <w:rFonts w:ascii="宋体" w:hAnsi="宋体" w:cs="宋体" w:hint="eastAsia"/>
        </w:rPr>
        <w:t>）</w:t>
      </w:r>
    </w:p>
    <w:p w:rsidR="00254E7E" w:rsidRDefault="005C2EA3" w:rsidP="007378F6">
      <w:pPr>
        <w:rPr>
          <w:rFonts w:ascii="宋体"/>
          <w:u w:val="single"/>
        </w:rPr>
      </w:pPr>
      <w:r>
        <w:rPr>
          <w:rFonts w:ascii="宋体" w:hAnsi="宋体" w:cs="宋体" w:hint="eastAsia"/>
        </w:rPr>
        <w:t>患者姓名性别年龄门诊号住院号</w:t>
      </w:r>
    </w:p>
    <w:p w:rsidR="00254E7E" w:rsidRDefault="005C2EA3" w:rsidP="007378F6">
      <w:pPr>
        <w:rPr>
          <w:rFonts w:ascii="宋体"/>
        </w:rPr>
      </w:pPr>
      <w:r>
        <w:rPr>
          <w:rFonts w:ascii="宋体" w:hAnsi="宋体" w:cs="宋体" w:hint="eastAsia"/>
        </w:rPr>
        <w:t>住院日期年月日出院日期年月日标准住院日</w:t>
      </w:r>
      <w:r>
        <w:rPr>
          <w:rFonts w:ascii="宋体" w:hAnsi="宋体" w:cs="宋体"/>
          <w:u w:val="single"/>
        </w:rPr>
        <w:t xml:space="preserve">  2-5    </w:t>
      </w:r>
      <w:r>
        <w:rPr>
          <w:rFonts w:ascii="宋体" w:hAnsi="宋体" w:cs="宋体" w:hint="eastAsia"/>
        </w:rPr>
        <w:t>天</w:t>
      </w:r>
    </w:p>
    <w:tbl>
      <w:tblPr>
        <w:tblW w:w="8241"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2835"/>
        <w:gridCol w:w="2410"/>
        <w:gridCol w:w="2268"/>
      </w:tblGrid>
      <w:tr w:rsidR="00254E7E" w:rsidTr="007378F6">
        <w:trPr>
          <w:cantSplit/>
          <w:trHeight w:val="625"/>
          <w:jc w:val="center"/>
        </w:trPr>
        <w:tc>
          <w:tcPr>
            <w:tcW w:w="728" w:type="dxa"/>
            <w:tcBorders>
              <w:top w:val="double" w:sz="4" w:space="0" w:color="auto"/>
              <w:left w:val="double" w:sz="4" w:space="0" w:color="auto"/>
              <w:bottom w:val="double" w:sz="4" w:space="0" w:color="auto"/>
              <w:right w:val="double" w:sz="4" w:space="0" w:color="auto"/>
            </w:tcBorders>
            <w:vAlign w:val="center"/>
          </w:tcPr>
          <w:p w:rsidR="00254E7E" w:rsidRPr="007378F6" w:rsidRDefault="005C2EA3" w:rsidP="007378F6">
            <w:pPr>
              <w:spacing w:line="260" w:lineRule="exact"/>
              <w:jc w:val="center"/>
              <w:rPr>
                <w:rFonts w:ascii="黑体" w:eastAsia="黑体" w:hAnsi="黑体"/>
              </w:rPr>
            </w:pPr>
            <w:r w:rsidRPr="007378F6">
              <w:rPr>
                <w:rFonts w:ascii="黑体" w:eastAsia="黑体" w:hAnsi="黑体" w:cs="宋体" w:hint="eastAsia"/>
              </w:rPr>
              <w:t>时间</w:t>
            </w:r>
          </w:p>
        </w:tc>
        <w:tc>
          <w:tcPr>
            <w:tcW w:w="2835" w:type="dxa"/>
            <w:tcBorders>
              <w:top w:val="double" w:sz="4" w:space="0" w:color="auto"/>
              <w:left w:val="double" w:sz="4" w:space="0" w:color="auto"/>
              <w:bottom w:val="double" w:sz="4" w:space="0" w:color="auto"/>
              <w:right w:val="double" w:sz="4" w:space="0" w:color="auto"/>
            </w:tcBorders>
            <w:vAlign w:val="center"/>
          </w:tcPr>
          <w:p w:rsidR="00254E7E" w:rsidRPr="007378F6" w:rsidRDefault="005C2EA3" w:rsidP="007378F6">
            <w:pPr>
              <w:spacing w:line="260" w:lineRule="exact"/>
              <w:jc w:val="center"/>
              <w:rPr>
                <w:rFonts w:ascii="黑体" w:eastAsia="黑体" w:hAnsi="黑体"/>
              </w:rPr>
            </w:pPr>
            <w:r w:rsidRPr="007378F6">
              <w:rPr>
                <w:rFonts w:ascii="黑体" w:eastAsia="黑体" w:hAnsi="黑体" w:cs="宋体" w:hint="eastAsia"/>
              </w:rPr>
              <w:t>住院第１天</w:t>
            </w:r>
          </w:p>
        </w:tc>
        <w:tc>
          <w:tcPr>
            <w:tcW w:w="4678" w:type="dxa"/>
            <w:gridSpan w:val="2"/>
            <w:tcBorders>
              <w:top w:val="double" w:sz="4" w:space="0" w:color="auto"/>
              <w:left w:val="double" w:sz="4" w:space="0" w:color="auto"/>
              <w:bottom w:val="double" w:sz="4" w:space="0" w:color="auto"/>
              <w:right w:val="double" w:sz="4" w:space="0" w:color="auto"/>
            </w:tcBorders>
            <w:vAlign w:val="center"/>
          </w:tcPr>
          <w:p w:rsidR="00254E7E" w:rsidRPr="007378F6" w:rsidRDefault="005C2EA3" w:rsidP="007378F6">
            <w:pPr>
              <w:spacing w:line="260" w:lineRule="exact"/>
              <w:jc w:val="center"/>
              <w:rPr>
                <w:rFonts w:ascii="黑体" w:eastAsia="黑体" w:hAnsi="黑体"/>
              </w:rPr>
            </w:pPr>
            <w:r w:rsidRPr="007378F6">
              <w:rPr>
                <w:rFonts w:ascii="黑体" w:eastAsia="黑体" w:hAnsi="黑体" w:cs="宋体" w:hint="eastAsia"/>
              </w:rPr>
              <w:t>住院第</w:t>
            </w:r>
            <w:r w:rsidRPr="007378F6">
              <w:rPr>
                <w:rFonts w:ascii="黑体" w:eastAsia="黑体" w:hAnsi="黑体" w:cs="宋体"/>
              </w:rPr>
              <w:t>2-3</w:t>
            </w:r>
            <w:r w:rsidRPr="007378F6">
              <w:rPr>
                <w:rFonts w:ascii="黑体" w:eastAsia="黑体" w:hAnsi="黑体" w:cs="宋体" w:hint="eastAsia"/>
              </w:rPr>
              <w:t>天（手术日）</w:t>
            </w:r>
          </w:p>
          <w:p w:rsidR="00254E7E" w:rsidRPr="007378F6" w:rsidRDefault="005C2EA3" w:rsidP="007378F6">
            <w:pPr>
              <w:spacing w:line="260" w:lineRule="exact"/>
              <w:jc w:val="center"/>
              <w:rPr>
                <w:rFonts w:ascii="黑体" w:eastAsia="黑体" w:hAnsi="黑体"/>
                <w:u w:val="single"/>
              </w:rPr>
            </w:pPr>
            <w:r w:rsidRPr="007378F6">
              <w:rPr>
                <w:rFonts w:ascii="黑体" w:eastAsia="黑体" w:hAnsi="黑体" w:cs="宋体" w:hint="eastAsia"/>
              </w:rPr>
              <w:t>术前术后</w:t>
            </w:r>
          </w:p>
        </w:tc>
      </w:tr>
      <w:tr w:rsidR="00254E7E" w:rsidTr="007378F6">
        <w:trPr>
          <w:cantSplit/>
          <w:trHeight w:val="1147"/>
          <w:jc w:val="center"/>
        </w:trPr>
        <w:tc>
          <w:tcPr>
            <w:tcW w:w="728" w:type="dxa"/>
            <w:tcBorders>
              <w:top w:val="double" w:sz="4" w:space="0" w:color="auto"/>
              <w:left w:val="double" w:sz="4" w:space="0" w:color="auto"/>
              <w:bottom w:val="double" w:sz="4" w:space="0" w:color="auto"/>
              <w:right w:val="double" w:sz="4" w:space="0" w:color="auto"/>
            </w:tcBorders>
            <w:vAlign w:val="center"/>
          </w:tcPr>
          <w:p w:rsidR="00254E7E" w:rsidRPr="007378F6" w:rsidRDefault="005C2EA3">
            <w:pPr>
              <w:spacing w:line="260" w:lineRule="exact"/>
              <w:jc w:val="center"/>
              <w:rPr>
                <w:rFonts w:ascii="黑体" w:eastAsia="黑体" w:hAnsi="黑体" w:cs="宋体"/>
              </w:rPr>
            </w:pPr>
            <w:r w:rsidRPr="007378F6">
              <w:rPr>
                <w:rFonts w:ascii="黑体" w:eastAsia="黑体" w:hAnsi="黑体" w:cs="宋体" w:hint="eastAsia"/>
              </w:rPr>
              <w:t>诊</w:t>
            </w:r>
          </w:p>
          <w:p w:rsidR="00254E7E" w:rsidRPr="007378F6" w:rsidRDefault="005C2EA3">
            <w:pPr>
              <w:spacing w:line="260" w:lineRule="exact"/>
              <w:jc w:val="center"/>
              <w:rPr>
                <w:rFonts w:ascii="黑体" w:eastAsia="黑体" w:hAnsi="黑体" w:cs="宋体"/>
              </w:rPr>
            </w:pPr>
            <w:r w:rsidRPr="007378F6">
              <w:rPr>
                <w:rFonts w:ascii="黑体" w:eastAsia="黑体" w:hAnsi="黑体" w:cs="宋体" w:hint="eastAsia"/>
              </w:rPr>
              <w:t>疗</w:t>
            </w:r>
          </w:p>
          <w:p w:rsidR="00254E7E" w:rsidRPr="007378F6" w:rsidRDefault="005C2EA3">
            <w:pPr>
              <w:spacing w:line="260" w:lineRule="exact"/>
              <w:jc w:val="center"/>
              <w:rPr>
                <w:rFonts w:ascii="黑体" w:eastAsia="黑体" w:hAnsi="黑体" w:cs="宋体"/>
              </w:rPr>
            </w:pPr>
            <w:r w:rsidRPr="007378F6">
              <w:rPr>
                <w:rFonts w:ascii="黑体" w:eastAsia="黑体" w:hAnsi="黑体" w:cs="宋体" w:hint="eastAsia"/>
              </w:rPr>
              <w:t>工</w:t>
            </w:r>
          </w:p>
          <w:p w:rsidR="00254E7E" w:rsidRPr="007378F6" w:rsidRDefault="005C2EA3">
            <w:pPr>
              <w:spacing w:line="260" w:lineRule="exact"/>
              <w:jc w:val="center"/>
              <w:rPr>
                <w:rFonts w:ascii="黑体" w:eastAsia="黑体" w:hAnsi="黑体" w:cs="宋体"/>
              </w:rPr>
            </w:pPr>
            <w:r w:rsidRPr="007378F6">
              <w:rPr>
                <w:rFonts w:ascii="黑体" w:eastAsia="黑体" w:hAnsi="黑体" w:cs="宋体" w:hint="eastAsia"/>
              </w:rPr>
              <w:t>作</w:t>
            </w:r>
          </w:p>
        </w:tc>
        <w:tc>
          <w:tcPr>
            <w:tcW w:w="2835" w:type="dxa"/>
            <w:tcBorders>
              <w:top w:val="double" w:sz="4" w:space="0" w:color="auto"/>
              <w:left w:val="double" w:sz="4" w:space="0" w:color="auto"/>
              <w:bottom w:val="double" w:sz="4" w:space="0" w:color="auto"/>
              <w:right w:val="double" w:sz="4" w:space="0" w:color="auto"/>
            </w:tcBorders>
            <w:vAlign w:val="center"/>
          </w:tcPr>
          <w:p w:rsidR="00254E7E" w:rsidRDefault="005C2EA3" w:rsidP="007378F6">
            <w:pPr>
              <w:spacing w:line="260" w:lineRule="exact"/>
              <w:rPr>
                <w:rFonts w:ascii="宋体"/>
              </w:rPr>
            </w:pPr>
            <w:r>
              <w:rPr>
                <w:rFonts w:ascii="宋体" w:hAnsi="宋体" w:cs="宋体" w:hint="eastAsia"/>
              </w:rPr>
              <w:t>□完成病史采集与体格检查</w:t>
            </w:r>
          </w:p>
          <w:p w:rsidR="00254E7E" w:rsidRDefault="005C2EA3" w:rsidP="007378F6">
            <w:pPr>
              <w:spacing w:line="260" w:lineRule="exact"/>
              <w:rPr>
                <w:rFonts w:ascii="宋体"/>
              </w:rPr>
            </w:pPr>
            <w:r>
              <w:rPr>
                <w:rFonts w:ascii="宋体" w:hAnsi="宋体" w:cs="宋体" w:hint="eastAsia"/>
              </w:rPr>
              <w:t>□描记</w:t>
            </w:r>
            <w:r>
              <w:rPr>
                <w:rFonts w:ascii="宋体" w:hAnsi="宋体" w:cs="宋体"/>
              </w:rPr>
              <w:t>12</w:t>
            </w:r>
            <w:r>
              <w:rPr>
                <w:rFonts w:ascii="宋体" w:hAnsi="宋体" w:cs="宋体" w:hint="eastAsia"/>
              </w:rPr>
              <w:t>导联心电图</w:t>
            </w:r>
          </w:p>
          <w:p w:rsidR="00254E7E" w:rsidRDefault="005C2EA3" w:rsidP="007378F6">
            <w:pPr>
              <w:spacing w:line="260" w:lineRule="exact"/>
              <w:rPr>
                <w:rFonts w:ascii="宋体"/>
              </w:rPr>
            </w:pPr>
            <w:r>
              <w:rPr>
                <w:rFonts w:ascii="宋体" w:hAnsi="宋体" w:cs="宋体" w:hint="eastAsia"/>
              </w:rPr>
              <w:t>□复印患者发作时心电图，放入病历</w:t>
            </w:r>
          </w:p>
          <w:p w:rsidR="00254E7E" w:rsidRDefault="005C2EA3" w:rsidP="007378F6">
            <w:pPr>
              <w:spacing w:line="260" w:lineRule="exact"/>
              <w:rPr>
                <w:rFonts w:ascii="宋体"/>
              </w:rPr>
            </w:pPr>
            <w:r>
              <w:rPr>
                <w:rFonts w:ascii="宋体" w:hAnsi="宋体" w:cs="宋体" w:hint="eastAsia"/>
              </w:rPr>
              <w:t>□明确诊断</w:t>
            </w:r>
          </w:p>
          <w:p w:rsidR="00254E7E" w:rsidRDefault="005C2EA3" w:rsidP="007378F6">
            <w:pPr>
              <w:numPr>
                <w:ilvl w:val="0"/>
                <w:numId w:val="2"/>
              </w:numPr>
              <w:spacing w:line="260" w:lineRule="exact"/>
              <w:rPr>
                <w:rFonts w:ascii="宋体"/>
              </w:rPr>
            </w:pPr>
            <w:r>
              <w:rPr>
                <w:rFonts w:ascii="宋体" w:hAnsi="宋体" w:cs="宋体" w:hint="eastAsia"/>
              </w:rPr>
              <w:t>开始常规治疗</w:t>
            </w:r>
          </w:p>
          <w:p w:rsidR="00254E7E" w:rsidRDefault="00254E7E" w:rsidP="007378F6">
            <w:pPr>
              <w:spacing w:line="260" w:lineRule="exact"/>
              <w:rPr>
                <w:rFonts w:ascii="宋体"/>
              </w:rPr>
            </w:pPr>
          </w:p>
          <w:p w:rsidR="00254E7E" w:rsidRDefault="00254E7E" w:rsidP="007378F6">
            <w:pPr>
              <w:spacing w:line="260" w:lineRule="exact"/>
              <w:rPr>
                <w:rFonts w:ascii="宋体"/>
              </w:rPr>
            </w:pPr>
          </w:p>
          <w:p w:rsidR="00254E7E" w:rsidRDefault="00254E7E" w:rsidP="007378F6">
            <w:pPr>
              <w:spacing w:line="260" w:lineRule="exact"/>
              <w:rPr>
                <w:rFonts w:ascii="宋体"/>
              </w:rPr>
            </w:pPr>
          </w:p>
          <w:p w:rsidR="00254E7E" w:rsidRDefault="00254E7E" w:rsidP="007378F6">
            <w:pPr>
              <w:spacing w:line="260" w:lineRule="exact"/>
              <w:rPr>
                <w:rFonts w:ascii="宋体"/>
              </w:rPr>
            </w:pPr>
          </w:p>
          <w:p w:rsidR="00254E7E" w:rsidRDefault="00254E7E" w:rsidP="007378F6">
            <w:pPr>
              <w:spacing w:line="260" w:lineRule="exact"/>
              <w:rPr>
                <w:rFonts w:ascii="宋体"/>
              </w:rPr>
            </w:pPr>
          </w:p>
          <w:p w:rsidR="00254E7E" w:rsidRDefault="00254E7E" w:rsidP="007378F6">
            <w:pPr>
              <w:spacing w:line="260" w:lineRule="exact"/>
              <w:rPr>
                <w:rFonts w:ascii="宋体"/>
              </w:rPr>
            </w:pPr>
          </w:p>
          <w:p w:rsidR="00254E7E" w:rsidRDefault="00254E7E" w:rsidP="007378F6">
            <w:pPr>
              <w:spacing w:line="260" w:lineRule="exact"/>
              <w:rPr>
                <w:rFonts w:ascii="宋体"/>
              </w:rPr>
            </w:pPr>
          </w:p>
        </w:tc>
        <w:tc>
          <w:tcPr>
            <w:tcW w:w="2410" w:type="dxa"/>
            <w:tcBorders>
              <w:top w:val="double" w:sz="4" w:space="0" w:color="auto"/>
              <w:left w:val="double" w:sz="4" w:space="0" w:color="auto"/>
              <w:bottom w:val="double" w:sz="4" w:space="0" w:color="auto"/>
              <w:right w:val="double" w:sz="4" w:space="0" w:color="auto"/>
            </w:tcBorders>
            <w:vAlign w:val="center"/>
          </w:tcPr>
          <w:p w:rsidR="00254E7E" w:rsidRDefault="005C2EA3" w:rsidP="007378F6">
            <w:pPr>
              <w:spacing w:line="260" w:lineRule="exact"/>
              <w:rPr>
                <w:rFonts w:ascii="宋体"/>
              </w:rPr>
            </w:pPr>
            <w:r>
              <w:rPr>
                <w:rFonts w:ascii="宋体" w:hAnsi="宋体" w:cs="宋体" w:hint="eastAsia"/>
              </w:rPr>
              <w:t>□向患者及家属交代病情和治疗措施</w:t>
            </w:r>
          </w:p>
          <w:p w:rsidR="00254E7E" w:rsidRDefault="005C2EA3" w:rsidP="007378F6">
            <w:pPr>
              <w:spacing w:line="260" w:lineRule="exact"/>
              <w:rPr>
                <w:rFonts w:ascii="宋体"/>
              </w:rPr>
            </w:pPr>
            <w:r>
              <w:rPr>
                <w:rFonts w:ascii="宋体" w:hAnsi="宋体" w:cs="宋体" w:hint="eastAsia"/>
              </w:rPr>
              <w:t>□签署手术知情同意书</w:t>
            </w:r>
          </w:p>
          <w:p w:rsidR="00254E7E" w:rsidRDefault="005C2EA3" w:rsidP="007378F6">
            <w:pPr>
              <w:spacing w:line="260" w:lineRule="exact"/>
              <w:rPr>
                <w:rFonts w:ascii="宋体"/>
              </w:rPr>
            </w:pPr>
            <w:r>
              <w:rPr>
                <w:rFonts w:ascii="宋体" w:hAnsi="宋体" w:cs="宋体" w:hint="eastAsia"/>
              </w:rPr>
              <w:t>□签署紧急情况外科知情同意书</w:t>
            </w:r>
          </w:p>
          <w:p w:rsidR="00254E7E" w:rsidRDefault="005C2EA3" w:rsidP="007378F6">
            <w:pPr>
              <w:spacing w:line="260" w:lineRule="exact"/>
              <w:rPr>
                <w:rFonts w:ascii="宋体"/>
              </w:rPr>
            </w:pPr>
            <w:r>
              <w:rPr>
                <w:rFonts w:ascii="宋体" w:hAnsi="宋体" w:cs="宋体" w:hint="eastAsia"/>
              </w:rPr>
              <w:t>□完成常规术前医嘱</w:t>
            </w:r>
          </w:p>
          <w:p w:rsidR="00254E7E" w:rsidRDefault="00254E7E" w:rsidP="007378F6">
            <w:pPr>
              <w:spacing w:line="260" w:lineRule="exact"/>
              <w:rPr>
                <w:rFonts w:ascii="宋体"/>
              </w:rPr>
            </w:pPr>
          </w:p>
          <w:p w:rsidR="00254E7E" w:rsidRDefault="00254E7E" w:rsidP="007378F6">
            <w:pPr>
              <w:spacing w:line="260" w:lineRule="exact"/>
              <w:rPr>
                <w:rFonts w:ascii="宋体"/>
              </w:rPr>
            </w:pPr>
          </w:p>
          <w:p w:rsidR="00254E7E" w:rsidRDefault="00254E7E" w:rsidP="007378F6">
            <w:pPr>
              <w:spacing w:line="260" w:lineRule="exact"/>
              <w:rPr>
                <w:rFonts w:ascii="宋体"/>
              </w:rPr>
            </w:pPr>
          </w:p>
          <w:p w:rsidR="00254E7E" w:rsidRDefault="00254E7E" w:rsidP="007378F6">
            <w:pPr>
              <w:spacing w:line="260" w:lineRule="exact"/>
              <w:rPr>
                <w:rFonts w:ascii="宋体"/>
              </w:rPr>
            </w:pPr>
          </w:p>
          <w:p w:rsidR="00254E7E" w:rsidRDefault="00254E7E" w:rsidP="007378F6">
            <w:pPr>
              <w:spacing w:line="260" w:lineRule="exact"/>
              <w:rPr>
                <w:rFonts w:ascii="宋体"/>
              </w:rPr>
            </w:pPr>
          </w:p>
          <w:p w:rsidR="00254E7E" w:rsidRDefault="00254E7E" w:rsidP="007378F6">
            <w:pPr>
              <w:spacing w:line="260" w:lineRule="exact"/>
              <w:rPr>
                <w:rFonts w:ascii="宋体"/>
              </w:rPr>
            </w:pPr>
          </w:p>
          <w:p w:rsidR="00254E7E" w:rsidRDefault="00254E7E" w:rsidP="007378F6">
            <w:pPr>
              <w:spacing w:line="260" w:lineRule="exact"/>
              <w:rPr>
                <w:rFonts w:ascii="宋体"/>
              </w:rPr>
            </w:pPr>
          </w:p>
        </w:tc>
        <w:tc>
          <w:tcPr>
            <w:tcW w:w="2268" w:type="dxa"/>
            <w:tcBorders>
              <w:top w:val="double" w:sz="4" w:space="0" w:color="auto"/>
              <w:left w:val="double" w:sz="4" w:space="0" w:color="auto"/>
              <w:bottom w:val="double" w:sz="4" w:space="0" w:color="auto"/>
              <w:right w:val="double" w:sz="4" w:space="0" w:color="auto"/>
            </w:tcBorders>
            <w:vAlign w:val="center"/>
          </w:tcPr>
          <w:p w:rsidR="00254E7E" w:rsidRDefault="005C2EA3" w:rsidP="007378F6">
            <w:pPr>
              <w:spacing w:line="260" w:lineRule="exact"/>
              <w:ind w:left="315" w:hangingChars="150" w:hanging="315"/>
              <w:rPr>
                <w:rFonts w:ascii="宋体"/>
              </w:rPr>
            </w:pPr>
            <w:r>
              <w:rPr>
                <w:rFonts w:ascii="宋体" w:hAnsi="宋体" w:cs="宋体" w:hint="eastAsia"/>
              </w:rPr>
              <w:t>□心内电生理检查及监测血压、心律、心率、呼吸、尿量</w:t>
            </w:r>
          </w:p>
          <w:p w:rsidR="00254E7E" w:rsidRDefault="005C2EA3" w:rsidP="007378F6">
            <w:pPr>
              <w:spacing w:line="260" w:lineRule="exact"/>
              <w:ind w:left="315" w:hangingChars="150" w:hanging="315"/>
              <w:rPr>
                <w:rFonts w:ascii="宋体"/>
              </w:rPr>
            </w:pPr>
            <w:r>
              <w:rPr>
                <w:rFonts w:ascii="宋体" w:hAnsi="宋体" w:cs="宋体" w:hint="eastAsia"/>
              </w:rPr>
              <w:t>□观察穿刺点及周围情况变化、血色素变化</w:t>
            </w:r>
          </w:p>
          <w:p w:rsidR="00254E7E" w:rsidRDefault="005C2EA3" w:rsidP="007378F6">
            <w:pPr>
              <w:spacing w:line="260" w:lineRule="exact"/>
              <w:rPr>
                <w:rFonts w:ascii="宋体"/>
              </w:rPr>
            </w:pPr>
            <w:r>
              <w:rPr>
                <w:rFonts w:ascii="宋体" w:hAnsi="宋体" w:cs="宋体" w:hint="eastAsia"/>
              </w:rPr>
              <w:t>□心电图变化</w:t>
            </w:r>
          </w:p>
          <w:p w:rsidR="00254E7E" w:rsidRDefault="005C2EA3" w:rsidP="007378F6">
            <w:pPr>
              <w:spacing w:line="260" w:lineRule="exact"/>
              <w:rPr>
                <w:rFonts w:ascii="宋体"/>
              </w:rPr>
            </w:pPr>
            <w:r>
              <w:rPr>
                <w:rFonts w:ascii="宋体" w:hAnsi="宋体" w:cs="宋体" w:hint="eastAsia"/>
              </w:rPr>
              <w:t>□</w:t>
            </w:r>
          </w:p>
          <w:p w:rsidR="00254E7E" w:rsidRDefault="005C2EA3" w:rsidP="007378F6">
            <w:pPr>
              <w:spacing w:line="260" w:lineRule="exact"/>
              <w:rPr>
                <w:rFonts w:ascii="宋体"/>
              </w:rPr>
            </w:pPr>
            <w:r>
              <w:rPr>
                <w:rFonts w:ascii="宋体" w:hAnsi="宋体" w:cs="宋体" w:hint="eastAsia"/>
              </w:rPr>
              <w:t>□穿刺部位沙袋压迫（必要时）</w:t>
            </w:r>
          </w:p>
          <w:p w:rsidR="00254E7E" w:rsidRDefault="005C2EA3" w:rsidP="007378F6">
            <w:pPr>
              <w:spacing w:line="260" w:lineRule="exact"/>
              <w:rPr>
                <w:rFonts w:ascii="宋体"/>
              </w:rPr>
            </w:pPr>
            <w:r>
              <w:rPr>
                <w:rFonts w:ascii="宋体" w:hAnsi="宋体" w:cs="宋体" w:hint="eastAsia"/>
              </w:rPr>
              <w:t>□卧床时间</w:t>
            </w:r>
          </w:p>
          <w:p w:rsidR="00254E7E" w:rsidRDefault="005C2EA3" w:rsidP="007378F6">
            <w:pPr>
              <w:numPr>
                <w:ilvl w:val="0"/>
                <w:numId w:val="2"/>
              </w:numPr>
              <w:spacing w:line="260" w:lineRule="exact"/>
              <w:rPr>
                <w:rFonts w:ascii="宋体"/>
              </w:rPr>
            </w:pPr>
            <w:r>
              <w:rPr>
                <w:rFonts w:ascii="宋体" w:hAnsi="宋体" w:cs="宋体" w:hint="eastAsia"/>
              </w:rPr>
              <w:t>观察药物的不良反应</w:t>
            </w:r>
          </w:p>
        </w:tc>
      </w:tr>
      <w:tr w:rsidR="00254E7E" w:rsidTr="007378F6">
        <w:trPr>
          <w:cantSplit/>
          <w:trHeight w:val="625"/>
          <w:jc w:val="center"/>
        </w:trPr>
        <w:tc>
          <w:tcPr>
            <w:tcW w:w="728" w:type="dxa"/>
            <w:tcBorders>
              <w:top w:val="single" w:sz="8" w:space="0" w:color="auto"/>
              <w:left w:val="single" w:sz="8" w:space="0" w:color="auto"/>
              <w:bottom w:val="single" w:sz="8" w:space="0" w:color="auto"/>
              <w:right w:val="single" w:sz="8" w:space="0" w:color="auto"/>
            </w:tcBorders>
            <w:vAlign w:val="center"/>
          </w:tcPr>
          <w:p w:rsidR="00254E7E" w:rsidRPr="007378F6" w:rsidRDefault="005C2EA3">
            <w:pPr>
              <w:spacing w:line="260" w:lineRule="exact"/>
              <w:jc w:val="center"/>
              <w:rPr>
                <w:rFonts w:ascii="黑体" w:eastAsia="黑体" w:hAnsi="黑体" w:cs="宋体"/>
              </w:rPr>
            </w:pPr>
            <w:r w:rsidRPr="007378F6">
              <w:rPr>
                <w:rFonts w:ascii="黑体" w:eastAsia="黑体" w:hAnsi="黑体" w:cs="宋体" w:hint="eastAsia"/>
              </w:rPr>
              <w:t>重</w:t>
            </w:r>
          </w:p>
          <w:p w:rsidR="00254E7E" w:rsidRPr="007378F6" w:rsidRDefault="005C2EA3">
            <w:pPr>
              <w:spacing w:line="260" w:lineRule="exact"/>
              <w:jc w:val="center"/>
              <w:rPr>
                <w:rFonts w:ascii="黑体" w:eastAsia="黑体" w:hAnsi="黑体" w:cs="宋体"/>
              </w:rPr>
            </w:pPr>
            <w:r w:rsidRPr="007378F6">
              <w:rPr>
                <w:rFonts w:ascii="黑体" w:eastAsia="黑体" w:hAnsi="黑体" w:cs="宋体" w:hint="eastAsia"/>
              </w:rPr>
              <w:t>点</w:t>
            </w:r>
          </w:p>
          <w:p w:rsidR="00254E7E" w:rsidRPr="007378F6" w:rsidRDefault="005C2EA3">
            <w:pPr>
              <w:spacing w:line="260" w:lineRule="exact"/>
              <w:jc w:val="center"/>
              <w:rPr>
                <w:rFonts w:ascii="黑体" w:eastAsia="黑体" w:hAnsi="黑体" w:cs="宋体"/>
              </w:rPr>
            </w:pPr>
            <w:r w:rsidRPr="007378F6">
              <w:rPr>
                <w:rFonts w:ascii="黑体" w:eastAsia="黑体" w:hAnsi="黑体" w:cs="宋体" w:hint="eastAsia"/>
              </w:rPr>
              <w:t>医</w:t>
            </w:r>
          </w:p>
          <w:p w:rsidR="00254E7E" w:rsidRPr="007378F6" w:rsidRDefault="005C2EA3">
            <w:pPr>
              <w:spacing w:line="260" w:lineRule="exact"/>
              <w:jc w:val="center"/>
              <w:rPr>
                <w:rFonts w:ascii="黑体" w:eastAsia="黑体" w:hAnsi="黑体" w:cs="宋体"/>
              </w:rPr>
            </w:pPr>
            <w:r w:rsidRPr="007378F6">
              <w:rPr>
                <w:rFonts w:ascii="黑体" w:eastAsia="黑体" w:hAnsi="黑体" w:cs="宋体" w:hint="eastAsia"/>
              </w:rPr>
              <w:t>嘱</w:t>
            </w:r>
          </w:p>
        </w:tc>
        <w:tc>
          <w:tcPr>
            <w:tcW w:w="2835" w:type="dxa"/>
            <w:tcBorders>
              <w:top w:val="single" w:sz="8" w:space="0" w:color="auto"/>
              <w:left w:val="single" w:sz="8" w:space="0" w:color="auto"/>
              <w:bottom w:val="single" w:sz="8" w:space="0" w:color="auto"/>
              <w:right w:val="single" w:sz="8" w:space="0" w:color="auto"/>
            </w:tcBorders>
          </w:tcPr>
          <w:p w:rsidR="00254E7E" w:rsidRDefault="005C2EA3" w:rsidP="007378F6">
            <w:pPr>
              <w:spacing w:line="260" w:lineRule="exact"/>
              <w:rPr>
                <w:rFonts w:ascii="宋体"/>
                <w:b/>
                <w:bCs/>
              </w:rPr>
            </w:pPr>
            <w:r>
              <w:rPr>
                <w:rFonts w:ascii="宋体" w:hAnsi="宋体" w:cs="宋体" w:hint="eastAsia"/>
                <w:b/>
                <w:bCs/>
              </w:rPr>
              <w:t>长期医嘱</w:t>
            </w:r>
          </w:p>
          <w:p w:rsidR="00254E7E" w:rsidRDefault="005C2EA3" w:rsidP="007378F6">
            <w:pPr>
              <w:spacing w:line="260" w:lineRule="exact"/>
              <w:rPr>
                <w:rFonts w:ascii="宋体"/>
              </w:rPr>
            </w:pPr>
            <w:r>
              <w:rPr>
                <w:rFonts w:ascii="宋体" w:hAnsi="宋体" w:cs="宋体" w:hint="eastAsia"/>
              </w:rPr>
              <w:t>□心内科护理常规</w:t>
            </w:r>
          </w:p>
          <w:p w:rsidR="00254E7E" w:rsidRDefault="005C2EA3" w:rsidP="007378F6">
            <w:pPr>
              <w:spacing w:line="260" w:lineRule="exact"/>
              <w:rPr>
                <w:rFonts w:ascii="宋体"/>
              </w:rPr>
            </w:pPr>
            <w:r>
              <w:rPr>
                <w:rFonts w:ascii="宋体" w:hAnsi="宋体" w:cs="宋体" w:hint="eastAsia"/>
              </w:rPr>
              <w:t>□二级护理（必要时）</w:t>
            </w:r>
          </w:p>
          <w:p w:rsidR="00254E7E" w:rsidRDefault="00254E7E" w:rsidP="007378F6">
            <w:pPr>
              <w:spacing w:line="260" w:lineRule="exact"/>
              <w:rPr>
                <w:rFonts w:ascii="宋体"/>
                <w:b/>
                <w:bCs/>
              </w:rPr>
            </w:pPr>
          </w:p>
          <w:p w:rsidR="00254E7E" w:rsidRDefault="005C2EA3" w:rsidP="007378F6">
            <w:pPr>
              <w:spacing w:line="260" w:lineRule="exact"/>
              <w:rPr>
                <w:rFonts w:ascii="宋体"/>
                <w:b/>
                <w:bCs/>
              </w:rPr>
            </w:pPr>
            <w:r>
              <w:rPr>
                <w:rFonts w:ascii="宋体" w:hAnsi="宋体" w:cs="宋体" w:hint="eastAsia"/>
                <w:b/>
                <w:bCs/>
              </w:rPr>
              <w:t>临时医嘱</w:t>
            </w:r>
          </w:p>
          <w:p w:rsidR="00254E7E" w:rsidRDefault="005C2EA3" w:rsidP="007378F6">
            <w:pPr>
              <w:spacing w:line="260" w:lineRule="exact"/>
              <w:rPr>
                <w:rFonts w:ascii="宋体"/>
              </w:rPr>
            </w:pPr>
            <w:r>
              <w:rPr>
                <w:rFonts w:ascii="宋体" w:hAnsi="宋体" w:cs="宋体" w:hint="eastAsia"/>
              </w:rPr>
              <w:t>□</w:t>
            </w:r>
            <w:r>
              <w:rPr>
                <w:rFonts w:ascii="宋体" w:hAnsi="宋体" w:cs="宋体"/>
              </w:rPr>
              <w:t xml:space="preserve"> 12</w:t>
            </w:r>
            <w:r>
              <w:rPr>
                <w:rFonts w:ascii="宋体" w:hAnsi="宋体" w:cs="宋体" w:hint="eastAsia"/>
              </w:rPr>
              <w:t>导联心电图、超声心动图、胸片</w:t>
            </w:r>
          </w:p>
          <w:p w:rsidR="00254E7E" w:rsidRDefault="005C2EA3" w:rsidP="007378F6">
            <w:pPr>
              <w:spacing w:line="260" w:lineRule="exact"/>
              <w:rPr>
                <w:rFonts w:ascii="宋体"/>
              </w:rPr>
            </w:pPr>
            <w:r>
              <w:rPr>
                <w:rFonts w:ascii="宋体" w:hAnsi="宋体" w:cs="宋体" w:hint="eastAsia"/>
              </w:rPr>
              <w:t>□血常规</w:t>
            </w:r>
            <w:r>
              <w:rPr>
                <w:rFonts w:ascii="宋体" w:hAnsi="宋体" w:cs="宋体"/>
              </w:rPr>
              <w:t>+</w:t>
            </w:r>
            <w:r>
              <w:rPr>
                <w:rFonts w:ascii="宋体" w:hAnsi="宋体" w:cs="宋体" w:hint="eastAsia"/>
              </w:rPr>
              <w:t>血型</w:t>
            </w:r>
          </w:p>
          <w:p w:rsidR="00254E7E" w:rsidRDefault="005C2EA3" w:rsidP="007378F6">
            <w:pPr>
              <w:spacing w:line="260" w:lineRule="exact"/>
              <w:rPr>
                <w:rFonts w:ascii="宋体"/>
              </w:rPr>
            </w:pPr>
            <w:r>
              <w:rPr>
                <w:rFonts w:ascii="宋体" w:hAnsi="宋体" w:cs="宋体" w:hint="eastAsia"/>
              </w:rPr>
              <w:t>□尿常规</w:t>
            </w:r>
            <w:r>
              <w:rPr>
                <w:rFonts w:ascii="宋体" w:hAnsi="宋体" w:cs="宋体"/>
              </w:rPr>
              <w:t>+</w:t>
            </w:r>
            <w:r>
              <w:rPr>
                <w:rFonts w:ascii="宋体" w:hAnsi="宋体" w:cs="宋体" w:hint="eastAsia"/>
              </w:rPr>
              <w:t>镜检</w:t>
            </w:r>
          </w:p>
          <w:p w:rsidR="00254E7E" w:rsidRDefault="005C2EA3" w:rsidP="007378F6">
            <w:pPr>
              <w:spacing w:line="260" w:lineRule="exact"/>
              <w:rPr>
                <w:rFonts w:ascii="宋体"/>
              </w:rPr>
            </w:pPr>
            <w:r>
              <w:rPr>
                <w:rFonts w:ascii="宋体" w:hAnsi="宋体" w:cs="宋体" w:hint="eastAsia"/>
              </w:rPr>
              <w:t>□便常规</w:t>
            </w:r>
            <w:r>
              <w:rPr>
                <w:rFonts w:ascii="宋体" w:hAnsi="宋体" w:cs="宋体"/>
              </w:rPr>
              <w:t>+</w:t>
            </w:r>
            <w:r>
              <w:rPr>
                <w:rFonts w:ascii="宋体" w:hAnsi="宋体" w:cs="宋体" w:hint="eastAsia"/>
              </w:rPr>
              <w:t>潜血</w:t>
            </w:r>
          </w:p>
          <w:p w:rsidR="00254E7E" w:rsidRDefault="005C2EA3" w:rsidP="007378F6">
            <w:pPr>
              <w:spacing w:line="260" w:lineRule="exact"/>
              <w:rPr>
                <w:rFonts w:ascii="宋体"/>
              </w:rPr>
            </w:pPr>
            <w:r>
              <w:rPr>
                <w:rFonts w:ascii="宋体" w:hAnsi="宋体" w:cs="宋体" w:hint="eastAsia"/>
              </w:rPr>
              <w:t>□血脂、血糖、肝肾功能</w:t>
            </w:r>
            <w:r>
              <w:rPr>
                <w:rFonts w:ascii="宋体" w:hAnsi="宋体" w:hint="eastAsia"/>
              </w:rPr>
              <w:t>、电解质、凝血功能、甲状腺功能、心肌损伤标志物</w:t>
            </w:r>
          </w:p>
          <w:p w:rsidR="00254E7E" w:rsidRDefault="005C2EA3" w:rsidP="007378F6">
            <w:pPr>
              <w:spacing w:line="260" w:lineRule="exact"/>
              <w:rPr>
                <w:rFonts w:ascii="宋体"/>
              </w:rPr>
            </w:pPr>
            <w:r>
              <w:rPr>
                <w:rFonts w:ascii="宋体" w:hAnsi="宋体" w:cs="宋体" w:hint="eastAsia"/>
              </w:rPr>
              <w:t>□感染性疾病筛查</w:t>
            </w:r>
          </w:p>
          <w:p w:rsidR="00254E7E" w:rsidRDefault="005C2EA3" w:rsidP="007378F6">
            <w:pPr>
              <w:numPr>
                <w:ilvl w:val="0"/>
                <w:numId w:val="2"/>
              </w:numPr>
              <w:spacing w:line="260" w:lineRule="exact"/>
              <w:rPr>
                <w:rFonts w:ascii="宋体"/>
              </w:rPr>
            </w:pPr>
            <w:r>
              <w:rPr>
                <w:rFonts w:ascii="宋体" w:hAnsi="宋体" w:cs="宋体" w:hint="eastAsia"/>
              </w:rPr>
              <w:t>其他特殊医嘱</w:t>
            </w:r>
          </w:p>
        </w:tc>
        <w:tc>
          <w:tcPr>
            <w:tcW w:w="2410" w:type="dxa"/>
            <w:tcBorders>
              <w:top w:val="single" w:sz="8" w:space="0" w:color="auto"/>
              <w:left w:val="single" w:sz="8" w:space="0" w:color="auto"/>
              <w:bottom w:val="single" w:sz="8" w:space="0" w:color="auto"/>
              <w:right w:val="single" w:sz="8" w:space="0" w:color="auto"/>
            </w:tcBorders>
          </w:tcPr>
          <w:p w:rsidR="00254E7E" w:rsidRDefault="005C2EA3" w:rsidP="007378F6">
            <w:pPr>
              <w:spacing w:line="260" w:lineRule="exact"/>
              <w:rPr>
                <w:rFonts w:ascii="宋体"/>
                <w:b/>
                <w:bCs/>
              </w:rPr>
            </w:pPr>
            <w:r>
              <w:rPr>
                <w:rFonts w:ascii="宋体" w:hAnsi="宋体" w:cs="宋体" w:hint="eastAsia"/>
                <w:b/>
                <w:bCs/>
              </w:rPr>
              <w:t>长期医嘱</w:t>
            </w:r>
          </w:p>
          <w:p w:rsidR="00254E7E" w:rsidRDefault="005C2EA3" w:rsidP="007378F6">
            <w:pPr>
              <w:spacing w:line="260" w:lineRule="exact"/>
              <w:rPr>
                <w:rFonts w:ascii="宋体"/>
              </w:rPr>
            </w:pPr>
            <w:r>
              <w:rPr>
                <w:rFonts w:ascii="宋体" w:hAnsi="宋体" w:cs="宋体" w:hint="eastAsia"/>
              </w:rPr>
              <w:t>□心内科护理常规</w:t>
            </w:r>
          </w:p>
          <w:p w:rsidR="00254E7E" w:rsidRDefault="005C2EA3" w:rsidP="007378F6">
            <w:pPr>
              <w:spacing w:line="260" w:lineRule="exact"/>
              <w:rPr>
                <w:rFonts w:ascii="宋体"/>
              </w:rPr>
            </w:pPr>
            <w:r>
              <w:rPr>
                <w:rFonts w:ascii="宋体" w:hAnsi="宋体" w:cs="宋体" w:hint="eastAsia"/>
              </w:rPr>
              <w:t>□二级护理</w:t>
            </w:r>
          </w:p>
          <w:p w:rsidR="00254E7E" w:rsidRDefault="00254E7E" w:rsidP="007378F6">
            <w:pPr>
              <w:spacing w:line="260" w:lineRule="exact"/>
              <w:rPr>
                <w:rFonts w:ascii="宋体"/>
                <w:b/>
                <w:bCs/>
              </w:rPr>
            </w:pPr>
          </w:p>
          <w:p w:rsidR="00254E7E" w:rsidRDefault="005C2EA3" w:rsidP="007378F6">
            <w:pPr>
              <w:spacing w:line="260" w:lineRule="exact"/>
              <w:rPr>
                <w:rFonts w:ascii="宋体"/>
                <w:b/>
                <w:bCs/>
              </w:rPr>
            </w:pPr>
            <w:r>
              <w:rPr>
                <w:rFonts w:ascii="宋体" w:hAnsi="宋体" w:cs="宋体" w:hint="eastAsia"/>
                <w:b/>
                <w:bCs/>
              </w:rPr>
              <w:t>临时医嘱</w:t>
            </w:r>
          </w:p>
          <w:p w:rsidR="00254E7E" w:rsidRDefault="005C2EA3" w:rsidP="007378F6">
            <w:pPr>
              <w:spacing w:line="260" w:lineRule="exact"/>
              <w:rPr>
                <w:rFonts w:ascii="宋体"/>
              </w:rPr>
            </w:pPr>
            <w:r>
              <w:rPr>
                <w:rFonts w:ascii="宋体" w:hAnsi="宋体" w:cs="宋体" w:hint="eastAsia"/>
              </w:rPr>
              <w:t>□术前镇静药物</w:t>
            </w:r>
          </w:p>
          <w:p w:rsidR="00254E7E" w:rsidRDefault="00254E7E" w:rsidP="007378F6">
            <w:pPr>
              <w:spacing w:line="260" w:lineRule="exact"/>
              <w:rPr>
                <w:rFonts w:ascii="宋体"/>
              </w:rPr>
            </w:pPr>
          </w:p>
        </w:tc>
        <w:tc>
          <w:tcPr>
            <w:tcW w:w="2268" w:type="dxa"/>
            <w:tcBorders>
              <w:top w:val="single" w:sz="8" w:space="0" w:color="auto"/>
              <w:left w:val="single" w:sz="8" w:space="0" w:color="auto"/>
              <w:bottom w:val="single" w:sz="8" w:space="0" w:color="auto"/>
              <w:right w:val="single" w:sz="8" w:space="0" w:color="auto"/>
            </w:tcBorders>
          </w:tcPr>
          <w:p w:rsidR="00254E7E" w:rsidRDefault="005C2EA3" w:rsidP="007378F6">
            <w:pPr>
              <w:spacing w:line="260" w:lineRule="exact"/>
              <w:rPr>
                <w:rFonts w:ascii="宋体"/>
              </w:rPr>
            </w:pPr>
            <w:r>
              <w:rPr>
                <w:rFonts w:ascii="宋体" w:hAnsi="宋体" w:cs="宋体" w:hint="eastAsia"/>
                <w:b/>
                <w:bCs/>
              </w:rPr>
              <w:t>长期医嘱</w:t>
            </w:r>
            <w:r>
              <w:rPr>
                <w:rFonts w:ascii="宋体" w:hAnsi="宋体" w:cs="宋体" w:hint="eastAsia"/>
              </w:rPr>
              <w:t>：</w:t>
            </w:r>
          </w:p>
          <w:p w:rsidR="00254E7E" w:rsidRDefault="005C2EA3" w:rsidP="007378F6">
            <w:pPr>
              <w:spacing w:line="260" w:lineRule="exact"/>
              <w:rPr>
                <w:rFonts w:ascii="宋体"/>
              </w:rPr>
            </w:pPr>
            <w:r>
              <w:rPr>
                <w:rFonts w:ascii="宋体" w:hAnsi="宋体" w:cs="宋体" w:hint="eastAsia"/>
              </w:rPr>
              <w:t>□心内科护理常规</w:t>
            </w:r>
          </w:p>
          <w:p w:rsidR="00254E7E" w:rsidRDefault="005C2EA3" w:rsidP="007378F6">
            <w:pPr>
              <w:spacing w:line="260" w:lineRule="exact"/>
              <w:rPr>
                <w:rFonts w:ascii="宋体"/>
              </w:rPr>
            </w:pPr>
            <w:r>
              <w:rPr>
                <w:rFonts w:ascii="宋体" w:hAnsi="宋体" w:cs="宋体" w:hint="eastAsia"/>
              </w:rPr>
              <w:t>□一级护理</w:t>
            </w:r>
          </w:p>
          <w:p w:rsidR="00254E7E" w:rsidRDefault="005C2EA3" w:rsidP="007378F6">
            <w:pPr>
              <w:spacing w:line="260" w:lineRule="exact"/>
              <w:rPr>
                <w:rFonts w:ascii="宋体"/>
              </w:rPr>
            </w:pPr>
            <w:r>
              <w:rPr>
                <w:rFonts w:ascii="宋体" w:hAnsi="宋体" w:cs="宋体" w:hint="eastAsia"/>
              </w:rPr>
              <w:t>□持续心电监测</w:t>
            </w:r>
          </w:p>
          <w:p w:rsidR="00254E7E" w:rsidRDefault="005C2EA3" w:rsidP="007378F6">
            <w:pPr>
              <w:spacing w:line="260" w:lineRule="exact"/>
              <w:rPr>
                <w:rFonts w:ascii="宋体"/>
                <w:b/>
                <w:bCs/>
              </w:rPr>
            </w:pPr>
            <w:r>
              <w:rPr>
                <w:rFonts w:ascii="宋体" w:hAnsi="宋体" w:cs="宋体" w:hint="eastAsia"/>
                <w:b/>
                <w:bCs/>
              </w:rPr>
              <w:t>临时医嘱：</w:t>
            </w:r>
          </w:p>
          <w:p w:rsidR="00254E7E" w:rsidRDefault="005C2EA3" w:rsidP="007378F6">
            <w:pPr>
              <w:spacing w:line="260" w:lineRule="exact"/>
              <w:rPr>
                <w:rFonts w:ascii="宋体"/>
              </w:rPr>
            </w:pPr>
            <w:r>
              <w:rPr>
                <w:rFonts w:ascii="宋体" w:hAnsi="宋体" w:cs="宋体" w:hint="eastAsia"/>
              </w:rPr>
              <w:t>□沙袋压迫静脉</w:t>
            </w:r>
            <w:r>
              <w:rPr>
                <w:rFonts w:ascii="宋体" w:hAnsi="宋体" w:cs="宋体"/>
              </w:rPr>
              <w:t>2–4</w:t>
            </w:r>
            <w:r>
              <w:rPr>
                <w:rFonts w:ascii="宋体" w:hAnsi="宋体" w:cs="宋体" w:hint="eastAsia"/>
              </w:rPr>
              <w:t>小时，动脉</w:t>
            </w:r>
            <w:r>
              <w:rPr>
                <w:rFonts w:ascii="宋体" w:hAnsi="宋体" w:cs="宋体"/>
              </w:rPr>
              <w:t>6–8</w:t>
            </w:r>
            <w:r>
              <w:rPr>
                <w:rFonts w:ascii="宋体" w:hAnsi="宋体" w:cs="宋体" w:hint="eastAsia"/>
              </w:rPr>
              <w:t>小时</w:t>
            </w:r>
          </w:p>
          <w:p w:rsidR="00254E7E" w:rsidRDefault="005C2EA3" w:rsidP="007378F6">
            <w:pPr>
              <w:spacing w:line="260" w:lineRule="exact"/>
              <w:ind w:left="315" w:hangingChars="150" w:hanging="315"/>
              <w:rPr>
                <w:rFonts w:ascii="宋体"/>
              </w:rPr>
            </w:pPr>
            <w:r>
              <w:rPr>
                <w:rFonts w:ascii="宋体" w:hAnsi="宋体" w:cs="宋体" w:hint="eastAsia"/>
              </w:rPr>
              <w:t>□</w:t>
            </w:r>
            <w:r>
              <w:rPr>
                <w:rFonts w:hint="eastAsia"/>
              </w:rPr>
              <w:t>卧床（穿刺为静脉时</w:t>
            </w:r>
            <w:r>
              <w:rPr>
                <w:rFonts w:hint="eastAsia"/>
              </w:rPr>
              <w:t>6</w:t>
            </w:r>
            <w:r>
              <w:rPr>
                <w:rFonts w:hint="eastAsia"/>
              </w:rPr>
              <w:t>小时</w:t>
            </w:r>
            <w:r>
              <w:rPr>
                <w:rFonts w:hint="eastAsia"/>
              </w:rPr>
              <w:t>,</w:t>
            </w:r>
            <w:r>
              <w:rPr>
                <w:rFonts w:hint="eastAsia"/>
              </w:rPr>
              <w:t>穿刺为动脉卧床</w:t>
            </w:r>
            <w:r>
              <w:rPr>
                <w:rFonts w:hint="eastAsia"/>
              </w:rPr>
              <w:t>12</w:t>
            </w:r>
            <w:r>
              <w:rPr>
                <w:rFonts w:hint="eastAsia"/>
              </w:rPr>
              <w:t>小时）</w:t>
            </w:r>
            <w:r>
              <w:rPr>
                <w:rFonts w:ascii="宋体" w:hAnsi="宋体" w:cs="宋体" w:hint="eastAsia"/>
              </w:rPr>
              <w:t>，特殊情况延长</w:t>
            </w:r>
          </w:p>
          <w:p w:rsidR="00254E7E" w:rsidRDefault="005C2EA3" w:rsidP="007378F6">
            <w:pPr>
              <w:spacing w:line="260" w:lineRule="exact"/>
              <w:rPr>
                <w:rFonts w:ascii="宋体"/>
              </w:rPr>
            </w:pPr>
            <w:r>
              <w:rPr>
                <w:rFonts w:ascii="宋体" w:hAnsi="宋体" w:cs="宋体" w:hint="eastAsia"/>
              </w:rPr>
              <w:t>□描记</w:t>
            </w:r>
            <w:r>
              <w:rPr>
                <w:rFonts w:ascii="宋体" w:hAnsi="宋体" w:cs="宋体"/>
              </w:rPr>
              <w:t>12</w:t>
            </w:r>
            <w:r>
              <w:rPr>
                <w:rFonts w:ascii="宋体" w:hAnsi="宋体" w:cs="宋体" w:hint="eastAsia"/>
              </w:rPr>
              <w:t>导联体表心电图</w:t>
            </w:r>
          </w:p>
        </w:tc>
      </w:tr>
      <w:tr w:rsidR="00254E7E" w:rsidTr="007378F6">
        <w:trPr>
          <w:cantSplit/>
          <w:trHeight w:val="625"/>
          <w:jc w:val="center"/>
        </w:trPr>
        <w:tc>
          <w:tcPr>
            <w:tcW w:w="728" w:type="dxa"/>
            <w:tcBorders>
              <w:top w:val="single" w:sz="8" w:space="0" w:color="auto"/>
              <w:left w:val="single" w:sz="8" w:space="0" w:color="auto"/>
              <w:bottom w:val="single" w:sz="8" w:space="0" w:color="auto"/>
              <w:right w:val="single" w:sz="8" w:space="0" w:color="auto"/>
            </w:tcBorders>
            <w:vAlign w:val="center"/>
          </w:tcPr>
          <w:p w:rsidR="00254E7E" w:rsidRPr="007378F6" w:rsidRDefault="005C2EA3">
            <w:pPr>
              <w:spacing w:line="260" w:lineRule="exact"/>
              <w:jc w:val="center"/>
              <w:rPr>
                <w:rFonts w:ascii="黑体" w:eastAsia="黑体" w:hAnsi="黑体" w:cs="宋体"/>
              </w:rPr>
            </w:pPr>
            <w:r w:rsidRPr="007378F6">
              <w:rPr>
                <w:rFonts w:ascii="黑体" w:eastAsia="黑体" w:hAnsi="黑体" w:cs="宋体" w:hint="eastAsia"/>
              </w:rPr>
              <w:t>护理工作</w:t>
            </w:r>
          </w:p>
        </w:tc>
        <w:tc>
          <w:tcPr>
            <w:tcW w:w="2835" w:type="dxa"/>
            <w:tcBorders>
              <w:top w:val="single" w:sz="8" w:space="0" w:color="auto"/>
              <w:left w:val="single" w:sz="8" w:space="0" w:color="auto"/>
              <w:bottom w:val="single" w:sz="8" w:space="0" w:color="auto"/>
              <w:right w:val="single" w:sz="8" w:space="0" w:color="auto"/>
            </w:tcBorders>
          </w:tcPr>
          <w:p w:rsidR="00254E7E" w:rsidRDefault="005C2EA3" w:rsidP="007378F6">
            <w:pPr>
              <w:spacing w:line="260" w:lineRule="exact"/>
              <w:rPr>
                <w:rFonts w:ascii="宋体"/>
              </w:rPr>
            </w:pPr>
            <w:r>
              <w:rPr>
                <w:rFonts w:ascii="宋体" w:hAnsi="宋体" w:cs="宋体" w:hint="eastAsia"/>
              </w:rPr>
              <w:t>□协助患者或家属办理入院手续等工作</w:t>
            </w:r>
          </w:p>
          <w:p w:rsidR="00254E7E" w:rsidRDefault="005C2EA3" w:rsidP="007378F6">
            <w:pPr>
              <w:spacing w:line="260" w:lineRule="exact"/>
              <w:rPr>
                <w:rFonts w:ascii="宋体"/>
              </w:rPr>
            </w:pPr>
            <w:r>
              <w:rPr>
                <w:rFonts w:ascii="宋体" w:hAnsi="宋体" w:cs="宋体" w:hint="eastAsia"/>
              </w:rPr>
              <w:t>□健康宣教和手术宣教</w:t>
            </w:r>
          </w:p>
        </w:tc>
        <w:tc>
          <w:tcPr>
            <w:tcW w:w="2410" w:type="dxa"/>
            <w:tcBorders>
              <w:top w:val="single" w:sz="8" w:space="0" w:color="auto"/>
              <w:left w:val="single" w:sz="8" w:space="0" w:color="auto"/>
              <w:bottom w:val="single" w:sz="8" w:space="0" w:color="auto"/>
              <w:right w:val="single" w:sz="8" w:space="0" w:color="auto"/>
            </w:tcBorders>
          </w:tcPr>
          <w:p w:rsidR="00254E7E" w:rsidRDefault="005C2EA3" w:rsidP="007378F6">
            <w:pPr>
              <w:spacing w:line="260" w:lineRule="exact"/>
              <w:rPr>
                <w:rFonts w:ascii="宋体"/>
              </w:rPr>
            </w:pPr>
            <w:r>
              <w:rPr>
                <w:rFonts w:ascii="宋体" w:hAnsi="宋体" w:cs="宋体" w:hint="eastAsia"/>
              </w:rPr>
              <w:t>□各种检查结果回报</w:t>
            </w:r>
          </w:p>
          <w:p w:rsidR="00254E7E" w:rsidRDefault="005C2EA3" w:rsidP="007378F6">
            <w:pPr>
              <w:spacing w:line="260" w:lineRule="exact"/>
              <w:rPr>
                <w:rFonts w:ascii="宋体"/>
              </w:rPr>
            </w:pPr>
            <w:r>
              <w:rPr>
                <w:rFonts w:ascii="宋体" w:hAnsi="宋体" w:cs="宋体" w:hint="eastAsia"/>
              </w:rPr>
              <w:t>□手术宣教</w:t>
            </w:r>
          </w:p>
        </w:tc>
        <w:tc>
          <w:tcPr>
            <w:tcW w:w="2268" w:type="dxa"/>
            <w:tcBorders>
              <w:top w:val="single" w:sz="8" w:space="0" w:color="auto"/>
              <w:left w:val="single" w:sz="8" w:space="0" w:color="auto"/>
              <w:bottom w:val="single" w:sz="8" w:space="0" w:color="auto"/>
              <w:right w:val="single" w:sz="8" w:space="0" w:color="auto"/>
            </w:tcBorders>
          </w:tcPr>
          <w:p w:rsidR="00254E7E" w:rsidRDefault="005C2EA3" w:rsidP="007378F6">
            <w:pPr>
              <w:spacing w:line="260" w:lineRule="exact"/>
              <w:rPr>
                <w:rFonts w:ascii="宋体"/>
              </w:rPr>
            </w:pPr>
            <w:r>
              <w:rPr>
                <w:rFonts w:ascii="宋体" w:hAnsi="宋体" w:cs="宋体" w:hint="eastAsia"/>
              </w:rPr>
              <w:t>□穿刺部位护理</w:t>
            </w:r>
          </w:p>
          <w:p w:rsidR="00254E7E" w:rsidRDefault="005C2EA3" w:rsidP="007378F6">
            <w:pPr>
              <w:spacing w:line="260" w:lineRule="exact"/>
              <w:rPr>
                <w:rFonts w:ascii="宋体"/>
              </w:rPr>
            </w:pPr>
            <w:r>
              <w:rPr>
                <w:rFonts w:ascii="宋体" w:hAnsi="宋体" w:cs="宋体" w:hint="eastAsia"/>
              </w:rPr>
              <w:t>□卧床护理</w:t>
            </w:r>
          </w:p>
          <w:p w:rsidR="00254E7E" w:rsidRDefault="005C2EA3" w:rsidP="007378F6">
            <w:pPr>
              <w:spacing w:line="260" w:lineRule="exact"/>
              <w:rPr>
                <w:rFonts w:ascii="宋体"/>
              </w:rPr>
            </w:pPr>
            <w:r>
              <w:rPr>
                <w:rFonts w:ascii="宋体" w:hAnsi="宋体" w:cs="宋体" w:hint="eastAsia"/>
              </w:rPr>
              <w:t>□卧床期心理与生活护理</w:t>
            </w:r>
          </w:p>
        </w:tc>
      </w:tr>
      <w:tr w:rsidR="00254E7E" w:rsidTr="007378F6">
        <w:trPr>
          <w:cantSplit/>
          <w:trHeight w:val="340"/>
          <w:jc w:val="center"/>
        </w:trPr>
        <w:tc>
          <w:tcPr>
            <w:tcW w:w="728" w:type="dxa"/>
            <w:tcBorders>
              <w:top w:val="single" w:sz="8" w:space="0" w:color="auto"/>
              <w:left w:val="single" w:sz="8" w:space="0" w:color="auto"/>
              <w:bottom w:val="single" w:sz="8" w:space="0" w:color="auto"/>
              <w:right w:val="single" w:sz="8" w:space="0" w:color="auto"/>
            </w:tcBorders>
            <w:vAlign w:val="center"/>
          </w:tcPr>
          <w:p w:rsidR="00254E7E" w:rsidRPr="007378F6" w:rsidRDefault="005C2EA3" w:rsidP="007378F6">
            <w:pPr>
              <w:spacing w:line="260" w:lineRule="exact"/>
              <w:jc w:val="center"/>
              <w:rPr>
                <w:rFonts w:ascii="黑体" w:eastAsia="黑体" w:hAnsi="黑体" w:cs="宋体"/>
              </w:rPr>
            </w:pPr>
            <w:r w:rsidRPr="007378F6">
              <w:rPr>
                <w:rFonts w:ascii="黑体" w:eastAsia="黑体" w:hAnsi="黑体" w:cs="宋体" w:hint="eastAsia"/>
              </w:rPr>
              <w:t>变异</w:t>
            </w:r>
          </w:p>
        </w:tc>
        <w:tc>
          <w:tcPr>
            <w:tcW w:w="2835" w:type="dxa"/>
            <w:tcBorders>
              <w:top w:val="single" w:sz="8" w:space="0" w:color="auto"/>
              <w:left w:val="single" w:sz="8" w:space="0" w:color="auto"/>
              <w:bottom w:val="single" w:sz="8" w:space="0" w:color="auto"/>
              <w:right w:val="single" w:sz="8" w:space="0" w:color="auto"/>
            </w:tcBorders>
          </w:tcPr>
          <w:p w:rsidR="00254E7E" w:rsidRDefault="005C2EA3" w:rsidP="007378F6">
            <w:pPr>
              <w:spacing w:line="260" w:lineRule="exact"/>
              <w:rPr>
                <w:rFonts w:ascii="宋体"/>
              </w:rPr>
            </w:pPr>
            <w:r>
              <w:rPr>
                <w:rFonts w:ascii="宋体" w:hAnsi="宋体" w:cs="宋体" w:hint="eastAsia"/>
              </w:rPr>
              <w:t>□无□有，原因：</w:t>
            </w:r>
          </w:p>
        </w:tc>
        <w:tc>
          <w:tcPr>
            <w:tcW w:w="2410" w:type="dxa"/>
            <w:tcBorders>
              <w:top w:val="single" w:sz="8" w:space="0" w:color="auto"/>
              <w:left w:val="single" w:sz="8" w:space="0" w:color="auto"/>
              <w:bottom w:val="single" w:sz="8" w:space="0" w:color="auto"/>
              <w:right w:val="single" w:sz="8" w:space="0" w:color="auto"/>
            </w:tcBorders>
          </w:tcPr>
          <w:p w:rsidR="00254E7E" w:rsidRDefault="005C2EA3" w:rsidP="007378F6">
            <w:pPr>
              <w:spacing w:line="260" w:lineRule="exact"/>
              <w:rPr>
                <w:rFonts w:ascii="宋体"/>
              </w:rPr>
            </w:pPr>
            <w:r>
              <w:rPr>
                <w:rFonts w:ascii="宋体" w:hAnsi="宋体" w:cs="宋体" w:hint="eastAsia"/>
              </w:rPr>
              <w:t>□无□有，原因：</w:t>
            </w:r>
          </w:p>
        </w:tc>
        <w:tc>
          <w:tcPr>
            <w:tcW w:w="2268" w:type="dxa"/>
            <w:tcBorders>
              <w:top w:val="single" w:sz="8" w:space="0" w:color="auto"/>
              <w:left w:val="single" w:sz="8" w:space="0" w:color="auto"/>
              <w:bottom w:val="single" w:sz="8" w:space="0" w:color="auto"/>
              <w:right w:val="single" w:sz="8" w:space="0" w:color="auto"/>
            </w:tcBorders>
          </w:tcPr>
          <w:p w:rsidR="00254E7E" w:rsidRDefault="005C2EA3" w:rsidP="007378F6">
            <w:pPr>
              <w:spacing w:line="260" w:lineRule="exact"/>
              <w:rPr>
                <w:rFonts w:ascii="宋体"/>
              </w:rPr>
            </w:pPr>
            <w:r>
              <w:rPr>
                <w:rFonts w:ascii="宋体" w:hAnsi="宋体" w:cs="宋体" w:hint="eastAsia"/>
              </w:rPr>
              <w:t>□无□有，原因：</w:t>
            </w:r>
          </w:p>
        </w:tc>
      </w:tr>
      <w:tr w:rsidR="00254E7E" w:rsidTr="007378F6">
        <w:trPr>
          <w:cantSplit/>
          <w:trHeight w:val="680"/>
          <w:jc w:val="center"/>
        </w:trPr>
        <w:tc>
          <w:tcPr>
            <w:tcW w:w="728" w:type="dxa"/>
            <w:tcBorders>
              <w:top w:val="single" w:sz="8" w:space="0" w:color="auto"/>
              <w:left w:val="single" w:sz="8" w:space="0" w:color="auto"/>
              <w:bottom w:val="single" w:sz="8" w:space="0" w:color="auto"/>
              <w:right w:val="single" w:sz="8" w:space="0" w:color="auto"/>
            </w:tcBorders>
            <w:vAlign w:val="center"/>
          </w:tcPr>
          <w:p w:rsidR="00254E7E" w:rsidRPr="007378F6" w:rsidRDefault="005C2EA3" w:rsidP="007378F6">
            <w:pPr>
              <w:spacing w:line="260" w:lineRule="exact"/>
              <w:jc w:val="center"/>
              <w:rPr>
                <w:rFonts w:ascii="黑体" w:eastAsia="黑体" w:hAnsi="黑体" w:cs="宋体"/>
              </w:rPr>
            </w:pPr>
            <w:r w:rsidRPr="007378F6">
              <w:rPr>
                <w:rFonts w:ascii="黑体" w:eastAsia="黑体" w:hAnsi="黑体" w:cs="宋体" w:hint="eastAsia"/>
              </w:rPr>
              <w:t>护士</w:t>
            </w:r>
          </w:p>
          <w:p w:rsidR="00254E7E" w:rsidRPr="007378F6" w:rsidRDefault="005C2EA3" w:rsidP="007378F6">
            <w:pPr>
              <w:spacing w:line="260" w:lineRule="exact"/>
              <w:jc w:val="center"/>
              <w:rPr>
                <w:rFonts w:ascii="黑体" w:eastAsia="黑体" w:hAnsi="黑体" w:cs="宋体"/>
              </w:rPr>
            </w:pPr>
            <w:r w:rsidRPr="007378F6">
              <w:rPr>
                <w:rFonts w:ascii="黑体" w:eastAsia="黑体" w:hAnsi="黑体" w:cs="宋体" w:hint="eastAsia"/>
              </w:rPr>
              <w:t>签名</w:t>
            </w:r>
          </w:p>
        </w:tc>
        <w:tc>
          <w:tcPr>
            <w:tcW w:w="2835" w:type="dxa"/>
            <w:tcBorders>
              <w:top w:val="single" w:sz="8" w:space="0" w:color="auto"/>
              <w:left w:val="single" w:sz="8" w:space="0" w:color="auto"/>
              <w:bottom w:val="single" w:sz="8" w:space="0" w:color="auto"/>
              <w:right w:val="single" w:sz="8" w:space="0" w:color="auto"/>
            </w:tcBorders>
          </w:tcPr>
          <w:p w:rsidR="00254E7E" w:rsidRDefault="00254E7E" w:rsidP="007378F6">
            <w:pPr>
              <w:spacing w:line="260" w:lineRule="exact"/>
              <w:rPr>
                <w:rFonts w:ascii="宋体"/>
              </w:rPr>
            </w:pPr>
          </w:p>
        </w:tc>
        <w:tc>
          <w:tcPr>
            <w:tcW w:w="2410" w:type="dxa"/>
            <w:tcBorders>
              <w:top w:val="single" w:sz="8" w:space="0" w:color="auto"/>
              <w:left w:val="single" w:sz="8" w:space="0" w:color="auto"/>
              <w:bottom w:val="single" w:sz="8" w:space="0" w:color="auto"/>
              <w:right w:val="single" w:sz="8" w:space="0" w:color="auto"/>
            </w:tcBorders>
          </w:tcPr>
          <w:p w:rsidR="00254E7E" w:rsidRDefault="00254E7E" w:rsidP="007378F6">
            <w:pPr>
              <w:spacing w:line="260" w:lineRule="exact"/>
              <w:jc w:val="center"/>
              <w:rPr>
                <w:rFonts w:ascii="宋体"/>
              </w:rPr>
            </w:pPr>
          </w:p>
        </w:tc>
        <w:tc>
          <w:tcPr>
            <w:tcW w:w="2268" w:type="dxa"/>
            <w:tcBorders>
              <w:top w:val="single" w:sz="8" w:space="0" w:color="auto"/>
              <w:left w:val="single" w:sz="8" w:space="0" w:color="auto"/>
              <w:bottom w:val="single" w:sz="8" w:space="0" w:color="auto"/>
              <w:right w:val="single" w:sz="8" w:space="0" w:color="auto"/>
            </w:tcBorders>
          </w:tcPr>
          <w:p w:rsidR="00254E7E" w:rsidRDefault="00254E7E" w:rsidP="007378F6">
            <w:pPr>
              <w:spacing w:line="260" w:lineRule="exact"/>
              <w:ind w:leftChars="-82" w:left="-170" w:hangingChars="1" w:hanging="2"/>
              <w:jc w:val="center"/>
              <w:rPr>
                <w:rFonts w:ascii="宋体"/>
                <w:spacing w:val="-20"/>
              </w:rPr>
            </w:pPr>
          </w:p>
        </w:tc>
      </w:tr>
      <w:tr w:rsidR="00254E7E" w:rsidTr="007378F6">
        <w:trPr>
          <w:trHeight w:val="645"/>
          <w:jc w:val="center"/>
        </w:trPr>
        <w:tc>
          <w:tcPr>
            <w:tcW w:w="728" w:type="dxa"/>
            <w:tcBorders>
              <w:top w:val="single" w:sz="8" w:space="0" w:color="auto"/>
              <w:left w:val="single" w:sz="8" w:space="0" w:color="auto"/>
              <w:bottom w:val="single" w:sz="8" w:space="0" w:color="auto"/>
              <w:right w:val="single" w:sz="8" w:space="0" w:color="auto"/>
            </w:tcBorders>
            <w:vAlign w:val="center"/>
          </w:tcPr>
          <w:p w:rsidR="00254E7E" w:rsidRPr="007378F6" w:rsidRDefault="005C2EA3" w:rsidP="007378F6">
            <w:pPr>
              <w:spacing w:line="260" w:lineRule="exact"/>
              <w:jc w:val="center"/>
              <w:rPr>
                <w:rFonts w:ascii="黑体" w:eastAsia="黑体" w:hAnsi="黑体" w:cs="宋体"/>
              </w:rPr>
            </w:pPr>
            <w:r w:rsidRPr="007378F6">
              <w:rPr>
                <w:rFonts w:ascii="黑体" w:eastAsia="黑体" w:hAnsi="黑体" w:cs="宋体" w:hint="eastAsia"/>
              </w:rPr>
              <w:t>医师</w:t>
            </w:r>
          </w:p>
          <w:p w:rsidR="00254E7E" w:rsidRPr="007378F6" w:rsidRDefault="005C2EA3" w:rsidP="007378F6">
            <w:pPr>
              <w:spacing w:line="260" w:lineRule="exact"/>
              <w:jc w:val="center"/>
              <w:rPr>
                <w:rFonts w:ascii="黑体" w:eastAsia="黑体" w:hAnsi="黑体" w:cs="宋体"/>
              </w:rPr>
            </w:pPr>
            <w:r w:rsidRPr="007378F6">
              <w:rPr>
                <w:rFonts w:ascii="黑体" w:eastAsia="黑体" w:hAnsi="黑体" w:cs="宋体" w:hint="eastAsia"/>
              </w:rPr>
              <w:t>签名</w:t>
            </w:r>
          </w:p>
        </w:tc>
        <w:tc>
          <w:tcPr>
            <w:tcW w:w="2835" w:type="dxa"/>
            <w:tcBorders>
              <w:top w:val="single" w:sz="8" w:space="0" w:color="auto"/>
              <w:left w:val="single" w:sz="8" w:space="0" w:color="auto"/>
              <w:bottom w:val="single" w:sz="8" w:space="0" w:color="auto"/>
              <w:right w:val="single" w:sz="8" w:space="0" w:color="auto"/>
            </w:tcBorders>
          </w:tcPr>
          <w:p w:rsidR="00254E7E" w:rsidRDefault="00254E7E" w:rsidP="007378F6">
            <w:pPr>
              <w:spacing w:line="260" w:lineRule="exact"/>
              <w:rPr>
                <w:rFonts w:ascii="宋体"/>
              </w:rPr>
            </w:pPr>
          </w:p>
        </w:tc>
        <w:tc>
          <w:tcPr>
            <w:tcW w:w="2410" w:type="dxa"/>
            <w:tcBorders>
              <w:top w:val="single" w:sz="8" w:space="0" w:color="auto"/>
              <w:left w:val="single" w:sz="8" w:space="0" w:color="auto"/>
              <w:bottom w:val="single" w:sz="8" w:space="0" w:color="auto"/>
              <w:right w:val="single" w:sz="8" w:space="0" w:color="auto"/>
            </w:tcBorders>
          </w:tcPr>
          <w:p w:rsidR="00254E7E" w:rsidRDefault="00254E7E" w:rsidP="007378F6">
            <w:pPr>
              <w:spacing w:line="260" w:lineRule="exact"/>
              <w:rPr>
                <w:rFonts w:ascii="宋体"/>
              </w:rPr>
            </w:pPr>
          </w:p>
        </w:tc>
        <w:tc>
          <w:tcPr>
            <w:tcW w:w="2268" w:type="dxa"/>
            <w:tcBorders>
              <w:top w:val="single" w:sz="8" w:space="0" w:color="auto"/>
              <w:left w:val="single" w:sz="8" w:space="0" w:color="auto"/>
              <w:bottom w:val="single" w:sz="8" w:space="0" w:color="auto"/>
              <w:right w:val="single" w:sz="8" w:space="0" w:color="auto"/>
            </w:tcBorders>
          </w:tcPr>
          <w:p w:rsidR="00254E7E" w:rsidRDefault="00254E7E" w:rsidP="007378F6">
            <w:pPr>
              <w:spacing w:line="260" w:lineRule="exact"/>
              <w:rPr>
                <w:rFonts w:ascii="宋体"/>
              </w:rPr>
            </w:pPr>
          </w:p>
        </w:tc>
      </w:tr>
    </w:tbl>
    <w:p w:rsidR="00254E7E" w:rsidRDefault="00254E7E">
      <w:pPr>
        <w:spacing w:line="360" w:lineRule="auto"/>
        <w:rPr>
          <w:rFonts w:ascii="宋体"/>
        </w:rPr>
      </w:pPr>
    </w:p>
    <w:p w:rsidR="00254E7E" w:rsidRDefault="005C2EA3">
      <w:r>
        <w:br w:type="page"/>
      </w:r>
    </w:p>
    <w:tbl>
      <w:tblPr>
        <w:tblW w:w="6262" w:type="dxa"/>
        <w:jc w:val="center"/>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5583"/>
      </w:tblGrid>
      <w:tr w:rsidR="006F703C" w:rsidTr="006F703C">
        <w:trPr>
          <w:cantSplit/>
          <w:trHeight w:val="625"/>
          <w:jc w:val="center"/>
        </w:trPr>
        <w:tc>
          <w:tcPr>
            <w:tcW w:w="679" w:type="dxa"/>
            <w:tcBorders>
              <w:top w:val="double" w:sz="4" w:space="0" w:color="auto"/>
              <w:left w:val="double" w:sz="4" w:space="0" w:color="auto"/>
              <w:bottom w:val="double" w:sz="4" w:space="0" w:color="auto"/>
              <w:right w:val="double" w:sz="4" w:space="0" w:color="auto"/>
            </w:tcBorders>
            <w:vAlign w:val="center"/>
          </w:tcPr>
          <w:p w:rsidR="006F703C" w:rsidRPr="007378F6" w:rsidRDefault="006F703C">
            <w:pPr>
              <w:spacing w:line="260" w:lineRule="exact"/>
              <w:rPr>
                <w:rFonts w:ascii="黑体" w:eastAsia="黑体" w:hAnsi="黑体"/>
              </w:rPr>
            </w:pPr>
            <w:r w:rsidRPr="007378F6">
              <w:rPr>
                <w:rFonts w:ascii="黑体" w:eastAsia="黑体" w:hAnsi="黑体" w:cs="宋体" w:hint="eastAsia"/>
              </w:rPr>
              <w:t>时间</w:t>
            </w:r>
          </w:p>
        </w:tc>
        <w:tc>
          <w:tcPr>
            <w:tcW w:w="5583" w:type="dxa"/>
            <w:tcBorders>
              <w:top w:val="double" w:sz="4" w:space="0" w:color="auto"/>
              <w:left w:val="double" w:sz="4" w:space="0" w:color="auto"/>
              <w:bottom w:val="double" w:sz="4" w:space="0" w:color="auto"/>
              <w:right w:val="double" w:sz="4" w:space="0" w:color="auto"/>
            </w:tcBorders>
            <w:vAlign w:val="center"/>
          </w:tcPr>
          <w:p w:rsidR="006F703C" w:rsidRPr="007378F6" w:rsidRDefault="006F703C">
            <w:pPr>
              <w:spacing w:line="260" w:lineRule="exact"/>
              <w:jc w:val="center"/>
              <w:rPr>
                <w:rFonts w:ascii="黑体" w:eastAsia="黑体" w:hAnsi="黑体"/>
              </w:rPr>
            </w:pPr>
            <w:r w:rsidRPr="007378F6">
              <w:rPr>
                <w:rFonts w:ascii="黑体" w:eastAsia="黑体" w:hAnsi="黑体" w:cs="宋体" w:hint="eastAsia"/>
              </w:rPr>
              <w:t>住院第</w:t>
            </w:r>
            <w:r w:rsidRPr="007378F6">
              <w:rPr>
                <w:rFonts w:ascii="黑体" w:eastAsia="黑体" w:hAnsi="黑体" w:cs="宋体"/>
              </w:rPr>
              <w:t>3-5</w:t>
            </w:r>
            <w:r w:rsidRPr="007378F6">
              <w:rPr>
                <w:rFonts w:ascii="黑体" w:eastAsia="黑体" w:hAnsi="黑体" w:cs="宋体" w:hint="eastAsia"/>
              </w:rPr>
              <w:t>天（出院日）</w:t>
            </w:r>
          </w:p>
          <w:p w:rsidR="006F703C" w:rsidRPr="007378F6" w:rsidRDefault="006F703C">
            <w:pPr>
              <w:spacing w:line="260" w:lineRule="exact"/>
              <w:jc w:val="center"/>
              <w:rPr>
                <w:rFonts w:ascii="黑体" w:eastAsia="黑体" w:hAnsi="黑体"/>
              </w:rPr>
            </w:pPr>
            <w:r w:rsidRPr="007378F6">
              <w:rPr>
                <w:rFonts w:ascii="黑体" w:eastAsia="黑体" w:hAnsi="黑体" w:cs="宋体" w:hint="eastAsia"/>
              </w:rPr>
              <w:t>（术后第</w:t>
            </w:r>
            <w:r w:rsidRPr="007378F6">
              <w:rPr>
                <w:rFonts w:ascii="黑体" w:eastAsia="黑体" w:hAnsi="黑体" w:cs="宋体"/>
              </w:rPr>
              <w:t>2-3</w:t>
            </w:r>
            <w:r w:rsidRPr="007378F6">
              <w:rPr>
                <w:rFonts w:ascii="黑体" w:eastAsia="黑体" w:hAnsi="黑体" w:cs="宋体" w:hint="eastAsia"/>
              </w:rPr>
              <w:t>天）</w:t>
            </w:r>
          </w:p>
        </w:tc>
      </w:tr>
      <w:tr w:rsidR="006F703C" w:rsidTr="006F703C">
        <w:trPr>
          <w:cantSplit/>
          <w:trHeight w:val="625"/>
          <w:jc w:val="center"/>
        </w:trPr>
        <w:tc>
          <w:tcPr>
            <w:tcW w:w="679" w:type="dxa"/>
            <w:tcBorders>
              <w:top w:val="double" w:sz="4" w:space="0" w:color="auto"/>
              <w:left w:val="double" w:sz="4" w:space="0" w:color="auto"/>
              <w:bottom w:val="double" w:sz="4" w:space="0" w:color="auto"/>
              <w:right w:val="double" w:sz="4" w:space="0" w:color="auto"/>
            </w:tcBorders>
            <w:vAlign w:val="center"/>
          </w:tcPr>
          <w:p w:rsidR="006F703C" w:rsidRPr="007378F6" w:rsidRDefault="006F703C">
            <w:pPr>
              <w:spacing w:line="260" w:lineRule="exact"/>
              <w:rPr>
                <w:rFonts w:ascii="黑体" w:eastAsia="黑体" w:hAnsi="黑体"/>
              </w:rPr>
            </w:pPr>
            <w:r w:rsidRPr="007378F6">
              <w:rPr>
                <w:rFonts w:ascii="黑体" w:eastAsia="黑体" w:hAnsi="黑体" w:cs="宋体" w:hint="eastAsia"/>
              </w:rPr>
              <w:t>诊</w:t>
            </w:r>
          </w:p>
          <w:p w:rsidR="006F703C" w:rsidRPr="007378F6" w:rsidRDefault="006F703C">
            <w:pPr>
              <w:spacing w:line="260" w:lineRule="exact"/>
              <w:rPr>
                <w:rFonts w:ascii="黑体" w:eastAsia="黑体" w:hAnsi="黑体"/>
              </w:rPr>
            </w:pPr>
            <w:r w:rsidRPr="007378F6">
              <w:rPr>
                <w:rFonts w:ascii="黑体" w:eastAsia="黑体" w:hAnsi="黑体" w:cs="宋体" w:hint="eastAsia"/>
              </w:rPr>
              <w:t>疗</w:t>
            </w:r>
          </w:p>
          <w:p w:rsidR="006F703C" w:rsidRPr="007378F6" w:rsidRDefault="006F703C">
            <w:pPr>
              <w:spacing w:line="260" w:lineRule="exact"/>
              <w:rPr>
                <w:rFonts w:ascii="黑体" w:eastAsia="黑体" w:hAnsi="黑体"/>
              </w:rPr>
            </w:pPr>
            <w:r w:rsidRPr="007378F6">
              <w:rPr>
                <w:rFonts w:ascii="黑体" w:eastAsia="黑体" w:hAnsi="黑体" w:cs="宋体" w:hint="eastAsia"/>
              </w:rPr>
              <w:t>工</w:t>
            </w:r>
          </w:p>
          <w:p w:rsidR="006F703C" w:rsidRPr="007378F6" w:rsidRDefault="006F703C">
            <w:pPr>
              <w:spacing w:line="260" w:lineRule="exact"/>
              <w:rPr>
                <w:rFonts w:ascii="黑体" w:eastAsia="黑体" w:hAnsi="黑体"/>
              </w:rPr>
            </w:pPr>
            <w:r w:rsidRPr="007378F6">
              <w:rPr>
                <w:rFonts w:ascii="黑体" w:eastAsia="黑体" w:hAnsi="黑体" w:cs="宋体" w:hint="eastAsia"/>
              </w:rPr>
              <w:t>作</w:t>
            </w:r>
          </w:p>
        </w:tc>
        <w:tc>
          <w:tcPr>
            <w:tcW w:w="5583" w:type="dxa"/>
            <w:tcBorders>
              <w:top w:val="double" w:sz="4" w:space="0" w:color="auto"/>
              <w:left w:val="double" w:sz="4" w:space="0" w:color="auto"/>
              <w:bottom w:val="double" w:sz="4" w:space="0" w:color="auto"/>
              <w:right w:val="double" w:sz="4" w:space="0" w:color="auto"/>
            </w:tcBorders>
            <w:vAlign w:val="center"/>
          </w:tcPr>
          <w:p w:rsidR="006F703C" w:rsidRDefault="006F703C">
            <w:pPr>
              <w:rPr>
                <w:rFonts w:ascii="宋体"/>
              </w:rPr>
            </w:pPr>
            <w:r>
              <w:rPr>
                <w:rFonts w:ascii="宋体" w:hAnsi="宋体" w:cs="宋体" w:hint="eastAsia"/>
              </w:rPr>
              <w:t>□观察穿刺部位并发症</w:t>
            </w:r>
          </w:p>
          <w:p w:rsidR="006F703C" w:rsidRDefault="006F703C">
            <w:pPr>
              <w:rPr>
                <w:rFonts w:ascii="宋体"/>
              </w:rPr>
            </w:pPr>
            <w:r>
              <w:rPr>
                <w:rFonts w:ascii="宋体" w:hAnsi="宋体" w:cs="宋体" w:hint="eastAsia"/>
              </w:rPr>
              <w:t>□观察心脏并发症</w:t>
            </w:r>
          </w:p>
          <w:p w:rsidR="006F703C" w:rsidRDefault="006F703C">
            <w:pPr>
              <w:rPr>
                <w:rFonts w:ascii="宋体"/>
              </w:rPr>
            </w:pPr>
            <w:r>
              <w:rPr>
                <w:rFonts w:ascii="宋体" w:hAnsi="宋体" w:cs="宋体" w:hint="eastAsia"/>
              </w:rPr>
              <w:t>□观察肺、胸廓并发症</w:t>
            </w:r>
          </w:p>
          <w:p w:rsidR="006F703C" w:rsidRDefault="006F703C">
            <w:pPr>
              <w:rPr>
                <w:rFonts w:ascii="宋体"/>
                <w:b/>
                <w:bCs/>
              </w:rPr>
            </w:pPr>
          </w:p>
          <w:p w:rsidR="006F703C" w:rsidRDefault="006F703C">
            <w:pPr>
              <w:rPr>
                <w:rFonts w:ascii="宋体"/>
                <w:b/>
                <w:bCs/>
              </w:rPr>
            </w:pPr>
            <w:r>
              <w:rPr>
                <w:rFonts w:ascii="宋体" w:hAnsi="宋体" w:cs="宋体" w:hint="eastAsia"/>
                <w:b/>
                <w:bCs/>
              </w:rPr>
              <w:t>如果患者符合出院条件</w:t>
            </w:r>
          </w:p>
          <w:p w:rsidR="006F703C" w:rsidRDefault="006F703C">
            <w:pPr>
              <w:rPr>
                <w:rFonts w:ascii="宋体"/>
              </w:rPr>
            </w:pPr>
            <w:r>
              <w:rPr>
                <w:rFonts w:ascii="宋体" w:hAnsi="宋体" w:cs="宋体" w:hint="eastAsia"/>
              </w:rPr>
              <w:t>□通知出院处</w:t>
            </w:r>
          </w:p>
          <w:p w:rsidR="006F703C" w:rsidRDefault="006F703C">
            <w:pPr>
              <w:rPr>
                <w:rFonts w:ascii="宋体"/>
              </w:rPr>
            </w:pPr>
            <w:r>
              <w:rPr>
                <w:rFonts w:ascii="宋体" w:hAnsi="宋体" w:cs="宋体" w:hint="eastAsia"/>
              </w:rPr>
              <w:t>□通知患者及家属</w:t>
            </w:r>
          </w:p>
          <w:p w:rsidR="006F703C" w:rsidRDefault="006F703C">
            <w:pPr>
              <w:rPr>
                <w:rFonts w:ascii="宋体"/>
              </w:rPr>
            </w:pPr>
            <w:r>
              <w:rPr>
                <w:rFonts w:ascii="宋体" w:hAnsi="宋体" w:cs="宋体" w:hint="eastAsia"/>
              </w:rPr>
              <w:t>□向患者交待出院后注意事项</w:t>
            </w:r>
          </w:p>
          <w:p w:rsidR="006F703C" w:rsidRDefault="006F703C">
            <w:pPr>
              <w:rPr>
                <w:rFonts w:ascii="宋体"/>
              </w:rPr>
            </w:pPr>
            <w:r>
              <w:rPr>
                <w:rFonts w:ascii="宋体" w:hAnsi="宋体" w:cs="宋体" w:hint="eastAsia"/>
              </w:rPr>
              <w:t>□将出院总结交给患者</w:t>
            </w:r>
          </w:p>
          <w:p w:rsidR="006F703C" w:rsidRDefault="006F703C">
            <w:pPr>
              <w:ind w:left="315" w:hangingChars="150" w:hanging="315"/>
              <w:rPr>
                <w:rFonts w:ascii="宋体"/>
              </w:rPr>
            </w:pPr>
            <w:r>
              <w:rPr>
                <w:rFonts w:ascii="宋体" w:hAnsi="宋体" w:cs="宋体" w:hint="eastAsia"/>
              </w:rPr>
              <w:t>□如果患者不能出院，在病程记录中说明原因和继续治疗</w:t>
            </w:r>
          </w:p>
        </w:tc>
      </w:tr>
      <w:tr w:rsidR="006F703C" w:rsidTr="006F703C">
        <w:trPr>
          <w:cantSplit/>
          <w:trHeight w:val="625"/>
          <w:jc w:val="center"/>
        </w:trPr>
        <w:tc>
          <w:tcPr>
            <w:tcW w:w="679" w:type="dxa"/>
            <w:tcBorders>
              <w:top w:val="double" w:sz="4" w:space="0" w:color="auto"/>
              <w:left w:val="double" w:sz="4" w:space="0" w:color="auto"/>
              <w:bottom w:val="double" w:sz="4" w:space="0" w:color="auto"/>
              <w:right w:val="double" w:sz="4" w:space="0" w:color="auto"/>
            </w:tcBorders>
            <w:vAlign w:val="center"/>
          </w:tcPr>
          <w:p w:rsidR="006F703C" w:rsidRPr="007378F6" w:rsidRDefault="006F703C">
            <w:pPr>
              <w:spacing w:line="260" w:lineRule="exact"/>
              <w:rPr>
                <w:rFonts w:ascii="黑体" w:eastAsia="黑体" w:hAnsi="黑体"/>
              </w:rPr>
            </w:pPr>
            <w:r w:rsidRPr="007378F6">
              <w:rPr>
                <w:rFonts w:ascii="黑体" w:eastAsia="黑体" w:hAnsi="黑体" w:cs="宋体" w:hint="eastAsia"/>
              </w:rPr>
              <w:t>重</w:t>
            </w:r>
          </w:p>
          <w:p w:rsidR="006F703C" w:rsidRPr="007378F6" w:rsidRDefault="006F703C">
            <w:pPr>
              <w:spacing w:line="260" w:lineRule="exact"/>
              <w:rPr>
                <w:rFonts w:ascii="黑体" w:eastAsia="黑体" w:hAnsi="黑体"/>
              </w:rPr>
            </w:pPr>
            <w:r w:rsidRPr="007378F6">
              <w:rPr>
                <w:rFonts w:ascii="黑体" w:eastAsia="黑体" w:hAnsi="黑体" w:cs="宋体" w:hint="eastAsia"/>
              </w:rPr>
              <w:t>点</w:t>
            </w:r>
          </w:p>
          <w:p w:rsidR="006F703C" w:rsidRPr="007378F6" w:rsidRDefault="006F703C">
            <w:pPr>
              <w:spacing w:line="260" w:lineRule="exact"/>
              <w:rPr>
                <w:rFonts w:ascii="黑体" w:eastAsia="黑体" w:hAnsi="黑体"/>
              </w:rPr>
            </w:pPr>
            <w:r w:rsidRPr="007378F6">
              <w:rPr>
                <w:rFonts w:ascii="黑体" w:eastAsia="黑体" w:hAnsi="黑体" w:cs="宋体" w:hint="eastAsia"/>
              </w:rPr>
              <w:t>医</w:t>
            </w:r>
          </w:p>
          <w:p w:rsidR="006F703C" w:rsidRPr="007378F6" w:rsidRDefault="006F703C">
            <w:pPr>
              <w:spacing w:line="260" w:lineRule="exact"/>
              <w:rPr>
                <w:rFonts w:ascii="黑体" w:eastAsia="黑体" w:hAnsi="黑体"/>
              </w:rPr>
            </w:pPr>
            <w:r w:rsidRPr="007378F6">
              <w:rPr>
                <w:rFonts w:ascii="黑体" w:eastAsia="黑体" w:hAnsi="黑体" w:cs="宋体" w:hint="eastAsia"/>
              </w:rPr>
              <w:t>嘱</w:t>
            </w:r>
          </w:p>
        </w:tc>
        <w:tc>
          <w:tcPr>
            <w:tcW w:w="5583" w:type="dxa"/>
            <w:tcBorders>
              <w:top w:val="double" w:sz="4" w:space="0" w:color="auto"/>
              <w:left w:val="double" w:sz="4" w:space="0" w:color="auto"/>
              <w:bottom w:val="double" w:sz="4" w:space="0" w:color="auto"/>
              <w:right w:val="double" w:sz="4" w:space="0" w:color="auto"/>
            </w:tcBorders>
            <w:vAlign w:val="center"/>
          </w:tcPr>
          <w:p w:rsidR="006F703C" w:rsidRDefault="006F703C">
            <w:pPr>
              <w:rPr>
                <w:rFonts w:ascii="宋体"/>
                <w:b/>
                <w:bCs/>
              </w:rPr>
            </w:pPr>
            <w:r>
              <w:rPr>
                <w:rFonts w:ascii="宋体" w:hAnsi="宋体" w:cs="宋体" w:hint="eastAsia"/>
                <w:b/>
                <w:bCs/>
              </w:rPr>
              <w:t>出院医嘱</w:t>
            </w:r>
          </w:p>
          <w:p w:rsidR="006F703C" w:rsidRDefault="006F703C">
            <w:pPr>
              <w:rPr>
                <w:rFonts w:ascii="宋体"/>
              </w:rPr>
            </w:pPr>
            <w:r>
              <w:rPr>
                <w:rFonts w:ascii="宋体" w:hAnsi="宋体" w:cs="宋体" w:hint="eastAsia"/>
              </w:rPr>
              <w:t>□预约复查</w:t>
            </w:r>
          </w:p>
        </w:tc>
      </w:tr>
      <w:tr w:rsidR="006F703C" w:rsidTr="006F703C">
        <w:trPr>
          <w:cantSplit/>
          <w:trHeight w:val="625"/>
          <w:jc w:val="center"/>
        </w:trPr>
        <w:tc>
          <w:tcPr>
            <w:tcW w:w="679" w:type="dxa"/>
            <w:tcBorders>
              <w:top w:val="double" w:sz="4" w:space="0" w:color="auto"/>
              <w:left w:val="double" w:sz="4" w:space="0" w:color="auto"/>
              <w:bottom w:val="double" w:sz="4" w:space="0" w:color="auto"/>
              <w:right w:val="double" w:sz="4" w:space="0" w:color="auto"/>
            </w:tcBorders>
            <w:vAlign w:val="center"/>
          </w:tcPr>
          <w:p w:rsidR="006F703C" w:rsidRPr="007378F6" w:rsidRDefault="006F703C">
            <w:pPr>
              <w:spacing w:line="260" w:lineRule="exact"/>
              <w:rPr>
                <w:rFonts w:ascii="黑体" w:eastAsia="黑体" w:hAnsi="黑体"/>
              </w:rPr>
            </w:pPr>
            <w:r w:rsidRPr="007378F6">
              <w:rPr>
                <w:rFonts w:ascii="黑体" w:eastAsia="黑体" w:hAnsi="黑体" w:cs="宋体" w:hint="eastAsia"/>
              </w:rPr>
              <w:t>护理工作</w:t>
            </w:r>
          </w:p>
        </w:tc>
        <w:tc>
          <w:tcPr>
            <w:tcW w:w="5583" w:type="dxa"/>
            <w:tcBorders>
              <w:top w:val="double" w:sz="4" w:space="0" w:color="auto"/>
              <w:left w:val="double" w:sz="4" w:space="0" w:color="auto"/>
              <w:bottom w:val="double" w:sz="4" w:space="0" w:color="auto"/>
              <w:right w:val="double" w:sz="4" w:space="0" w:color="auto"/>
            </w:tcBorders>
            <w:vAlign w:val="center"/>
          </w:tcPr>
          <w:p w:rsidR="006F703C" w:rsidRDefault="006F703C">
            <w:pPr>
              <w:rPr>
                <w:rFonts w:ascii="宋体"/>
              </w:rPr>
            </w:pPr>
            <w:r>
              <w:rPr>
                <w:rFonts w:ascii="宋体" w:hAnsi="宋体" w:cs="宋体" w:hint="eastAsia"/>
              </w:rPr>
              <w:t>□协助患者办理出院手续等事项</w:t>
            </w:r>
          </w:p>
          <w:p w:rsidR="006F703C" w:rsidRDefault="006F703C">
            <w:pPr>
              <w:rPr>
                <w:rFonts w:ascii="宋体"/>
              </w:rPr>
            </w:pPr>
            <w:r>
              <w:rPr>
                <w:rFonts w:ascii="宋体" w:hAnsi="宋体" w:cs="宋体" w:hint="eastAsia"/>
              </w:rPr>
              <w:t>□出院指导</w:t>
            </w:r>
          </w:p>
        </w:tc>
      </w:tr>
      <w:tr w:rsidR="006F703C" w:rsidTr="006F703C">
        <w:trPr>
          <w:cantSplit/>
          <w:trHeight w:val="625"/>
          <w:jc w:val="center"/>
        </w:trPr>
        <w:tc>
          <w:tcPr>
            <w:tcW w:w="679" w:type="dxa"/>
            <w:tcBorders>
              <w:top w:val="double" w:sz="4" w:space="0" w:color="auto"/>
              <w:left w:val="double" w:sz="4" w:space="0" w:color="auto"/>
              <w:bottom w:val="double" w:sz="4" w:space="0" w:color="auto"/>
              <w:right w:val="double" w:sz="4" w:space="0" w:color="auto"/>
            </w:tcBorders>
            <w:vAlign w:val="center"/>
          </w:tcPr>
          <w:p w:rsidR="006F703C" w:rsidRPr="007378F6" w:rsidRDefault="006F703C">
            <w:pPr>
              <w:spacing w:line="260" w:lineRule="exact"/>
              <w:rPr>
                <w:rFonts w:ascii="黑体" w:eastAsia="黑体" w:hAnsi="黑体"/>
              </w:rPr>
            </w:pPr>
            <w:r w:rsidRPr="007378F6">
              <w:rPr>
                <w:rFonts w:ascii="黑体" w:eastAsia="黑体" w:hAnsi="黑体" w:cs="宋体" w:hint="eastAsia"/>
              </w:rPr>
              <w:t>变异</w:t>
            </w:r>
          </w:p>
        </w:tc>
        <w:tc>
          <w:tcPr>
            <w:tcW w:w="5583" w:type="dxa"/>
            <w:tcBorders>
              <w:top w:val="double" w:sz="4" w:space="0" w:color="auto"/>
              <w:left w:val="double" w:sz="4" w:space="0" w:color="auto"/>
              <w:bottom w:val="double" w:sz="4" w:space="0" w:color="auto"/>
              <w:right w:val="double" w:sz="4" w:space="0" w:color="auto"/>
            </w:tcBorders>
            <w:vAlign w:val="center"/>
          </w:tcPr>
          <w:p w:rsidR="006F703C" w:rsidRDefault="006F703C">
            <w:pPr>
              <w:spacing w:line="260" w:lineRule="exact"/>
              <w:jc w:val="center"/>
              <w:rPr>
                <w:rFonts w:ascii="宋体"/>
              </w:rPr>
            </w:pPr>
            <w:r>
              <w:rPr>
                <w:rFonts w:ascii="宋体" w:hAnsi="宋体" w:cs="宋体" w:hint="eastAsia"/>
              </w:rPr>
              <w:t>□无□有，原因：</w:t>
            </w:r>
          </w:p>
        </w:tc>
      </w:tr>
      <w:tr w:rsidR="006F703C" w:rsidTr="006F703C">
        <w:trPr>
          <w:cantSplit/>
          <w:trHeight w:val="625"/>
          <w:jc w:val="center"/>
        </w:trPr>
        <w:tc>
          <w:tcPr>
            <w:tcW w:w="679" w:type="dxa"/>
            <w:tcBorders>
              <w:top w:val="double" w:sz="4" w:space="0" w:color="auto"/>
              <w:left w:val="double" w:sz="4" w:space="0" w:color="auto"/>
              <w:bottom w:val="double" w:sz="4" w:space="0" w:color="auto"/>
              <w:right w:val="double" w:sz="4" w:space="0" w:color="auto"/>
            </w:tcBorders>
            <w:vAlign w:val="center"/>
          </w:tcPr>
          <w:p w:rsidR="006F703C" w:rsidRPr="007378F6" w:rsidRDefault="006F703C">
            <w:pPr>
              <w:spacing w:line="260" w:lineRule="exact"/>
              <w:rPr>
                <w:rFonts w:ascii="黑体" w:eastAsia="黑体" w:hAnsi="黑体"/>
              </w:rPr>
            </w:pPr>
            <w:r w:rsidRPr="007378F6">
              <w:rPr>
                <w:rFonts w:ascii="黑体" w:eastAsia="黑体" w:hAnsi="黑体" w:cs="宋体" w:hint="eastAsia"/>
              </w:rPr>
              <w:t>护士</w:t>
            </w:r>
          </w:p>
          <w:p w:rsidR="006F703C" w:rsidRPr="007378F6" w:rsidRDefault="006F703C">
            <w:pPr>
              <w:spacing w:line="260" w:lineRule="exact"/>
              <w:rPr>
                <w:rFonts w:ascii="黑体" w:eastAsia="黑体" w:hAnsi="黑体"/>
              </w:rPr>
            </w:pPr>
            <w:r w:rsidRPr="007378F6">
              <w:rPr>
                <w:rFonts w:ascii="黑体" w:eastAsia="黑体" w:hAnsi="黑体" w:cs="宋体" w:hint="eastAsia"/>
              </w:rPr>
              <w:t>签名</w:t>
            </w:r>
          </w:p>
        </w:tc>
        <w:tc>
          <w:tcPr>
            <w:tcW w:w="5583" w:type="dxa"/>
            <w:tcBorders>
              <w:top w:val="double" w:sz="4" w:space="0" w:color="auto"/>
              <w:left w:val="double" w:sz="4" w:space="0" w:color="auto"/>
              <w:bottom w:val="double" w:sz="4" w:space="0" w:color="auto"/>
              <w:right w:val="double" w:sz="4" w:space="0" w:color="auto"/>
            </w:tcBorders>
            <w:vAlign w:val="center"/>
          </w:tcPr>
          <w:p w:rsidR="006F703C" w:rsidRDefault="006F703C">
            <w:pPr>
              <w:spacing w:line="260" w:lineRule="exact"/>
              <w:jc w:val="center"/>
              <w:rPr>
                <w:rFonts w:ascii="宋体"/>
              </w:rPr>
            </w:pPr>
          </w:p>
        </w:tc>
      </w:tr>
      <w:tr w:rsidR="006F703C" w:rsidTr="006F703C">
        <w:trPr>
          <w:cantSplit/>
          <w:trHeight w:val="625"/>
          <w:jc w:val="center"/>
        </w:trPr>
        <w:tc>
          <w:tcPr>
            <w:tcW w:w="679" w:type="dxa"/>
            <w:tcBorders>
              <w:top w:val="double" w:sz="4" w:space="0" w:color="auto"/>
              <w:left w:val="double" w:sz="4" w:space="0" w:color="auto"/>
              <w:bottom w:val="double" w:sz="4" w:space="0" w:color="auto"/>
              <w:right w:val="double" w:sz="4" w:space="0" w:color="auto"/>
            </w:tcBorders>
            <w:vAlign w:val="center"/>
          </w:tcPr>
          <w:p w:rsidR="006F703C" w:rsidRPr="007378F6" w:rsidRDefault="006F703C">
            <w:pPr>
              <w:spacing w:line="260" w:lineRule="exact"/>
              <w:rPr>
                <w:rFonts w:ascii="黑体" w:eastAsia="黑体" w:hAnsi="黑体"/>
              </w:rPr>
            </w:pPr>
            <w:r w:rsidRPr="007378F6">
              <w:rPr>
                <w:rFonts w:ascii="黑体" w:eastAsia="黑体" w:hAnsi="黑体" w:cs="宋体" w:hint="eastAsia"/>
              </w:rPr>
              <w:t>医师</w:t>
            </w:r>
          </w:p>
          <w:p w:rsidR="006F703C" w:rsidRPr="007378F6" w:rsidRDefault="006F703C">
            <w:pPr>
              <w:spacing w:line="260" w:lineRule="exact"/>
              <w:rPr>
                <w:rFonts w:ascii="黑体" w:eastAsia="黑体" w:hAnsi="黑体"/>
              </w:rPr>
            </w:pPr>
            <w:r w:rsidRPr="007378F6">
              <w:rPr>
                <w:rFonts w:ascii="黑体" w:eastAsia="黑体" w:hAnsi="黑体" w:cs="宋体" w:hint="eastAsia"/>
              </w:rPr>
              <w:t>签名</w:t>
            </w:r>
          </w:p>
        </w:tc>
        <w:tc>
          <w:tcPr>
            <w:tcW w:w="5583" w:type="dxa"/>
            <w:tcBorders>
              <w:top w:val="double" w:sz="4" w:space="0" w:color="auto"/>
              <w:left w:val="double" w:sz="4" w:space="0" w:color="auto"/>
              <w:bottom w:val="double" w:sz="4" w:space="0" w:color="auto"/>
              <w:right w:val="double" w:sz="4" w:space="0" w:color="auto"/>
            </w:tcBorders>
            <w:vAlign w:val="center"/>
          </w:tcPr>
          <w:p w:rsidR="006F703C" w:rsidRDefault="006F703C">
            <w:pPr>
              <w:spacing w:line="260" w:lineRule="exact"/>
              <w:jc w:val="center"/>
              <w:rPr>
                <w:rFonts w:ascii="宋体"/>
              </w:rPr>
            </w:pPr>
          </w:p>
        </w:tc>
      </w:tr>
    </w:tbl>
    <w:p w:rsidR="00254E7E" w:rsidRDefault="00254E7E"/>
    <w:p w:rsidR="00254E7E" w:rsidRDefault="00254E7E"/>
    <w:p w:rsidR="00254E7E" w:rsidRDefault="00254E7E"/>
    <w:p w:rsidR="00254E7E" w:rsidRDefault="00254E7E"/>
    <w:p w:rsidR="00254E7E" w:rsidRDefault="00254E7E"/>
    <w:p w:rsidR="00254E7E" w:rsidRDefault="00254E7E"/>
    <w:p w:rsidR="00254E7E" w:rsidRDefault="00254E7E"/>
    <w:p w:rsidR="00254E7E" w:rsidRDefault="00254E7E"/>
    <w:p w:rsidR="00254E7E" w:rsidRDefault="00254E7E"/>
    <w:p w:rsidR="00254E7E" w:rsidRDefault="00254E7E"/>
    <w:p w:rsidR="00254E7E" w:rsidRDefault="00254E7E"/>
    <w:p w:rsidR="00254E7E" w:rsidRDefault="00254E7E"/>
    <w:p w:rsidR="00254E7E" w:rsidRDefault="00254E7E"/>
    <w:sectPr w:rsidR="00254E7E" w:rsidSect="00254E7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161" w:rsidRDefault="007A0161" w:rsidP="00254E7E">
      <w:r>
        <w:separator/>
      </w:r>
    </w:p>
  </w:endnote>
  <w:endnote w:type="continuationSeparator" w:id="0">
    <w:p w:rsidR="007A0161" w:rsidRDefault="007A0161" w:rsidP="00254E7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7E" w:rsidRDefault="00491D78">
    <w:pPr>
      <w:pStyle w:val="a4"/>
      <w:jc w:val="center"/>
      <w:rPr>
        <w:rFonts w:cs="Times New Roman"/>
      </w:rPr>
    </w:pPr>
    <w:r w:rsidRPr="00491D78">
      <w:fldChar w:fldCharType="begin"/>
    </w:r>
    <w:r w:rsidR="005C2EA3">
      <w:instrText xml:space="preserve"> PAGE   \* MERGEFORMAT </w:instrText>
    </w:r>
    <w:r w:rsidRPr="00491D78">
      <w:fldChar w:fldCharType="separate"/>
    </w:r>
    <w:r w:rsidR="000049BE" w:rsidRPr="000049BE">
      <w:rPr>
        <w:noProof/>
        <w:lang w:val="zh-CN"/>
      </w:rPr>
      <w:t>1</w:t>
    </w:r>
    <w:r>
      <w:rPr>
        <w:lang w:val="zh-CN"/>
      </w:rPr>
      <w:fldChar w:fldCharType="end"/>
    </w:r>
  </w:p>
  <w:p w:rsidR="00254E7E" w:rsidRDefault="00254E7E">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161" w:rsidRDefault="007A0161" w:rsidP="00254E7E">
      <w:r>
        <w:separator/>
      </w:r>
    </w:p>
  </w:footnote>
  <w:footnote w:type="continuationSeparator" w:id="0">
    <w:p w:rsidR="007A0161" w:rsidRDefault="007A0161" w:rsidP="00254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4"/>
    <w:multiLevelType w:val="multilevel"/>
    <w:tmpl w:val="3F7A6604"/>
    <w:lvl w:ilvl="0">
      <w:numFmt w:val="bullet"/>
      <w:lvlText w:val="□"/>
      <w:lvlJc w:val="left"/>
      <w:pPr>
        <w:tabs>
          <w:tab w:val="left" w:pos="360"/>
        </w:tabs>
        <w:ind w:left="360" w:hanging="360"/>
      </w:pPr>
      <w:rPr>
        <w:rFonts w:ascii="宋体" w:eastAsia="宋体" w:hAnsi="宋体" w:hint="eastAsia"/>
      </w:rPr>
    </w:lvl>
    <w:lvl w:ilvl="1">
      <w:numFmt w:val="bullet"/>
      <w:lvlText w:val="□"/>
      <w:lvlJc w:val="left"/>
      <w:pPr>
        <w:tabs>
          <w:tab w:val="left" w:pos="840"/>
        </w:tabs>
        <w:ind w:left="840" w:hanging="420"/>
      </w:pPr>
      <w:rPr>
        <w:rFonts w:ascii="宋体" w:eastAsia="宋体" w:hAnsi="宋体" w:hint="eastAsia"/>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7CB61C82"/>
    <w:multiLevelType w:val="multilevel"/>
    <w:tmpl w:val="7CB61C82"/>
    <w:lvl w:ilvl="0">
      <w:start w:val="1"/>
      <w:numFmt w:val="none"/>
      <w:pStyle w:val="1"/>
      <w:suff w:val="nothing"/>
      <w:lvlText w:val=""/>
      <w:lvlJc w:val="left"/>
    </w:lvl>
    <w:lvl w:ilvl="1">
      <w:start w:val="1"/>
      <w:numFmt w:val="none"/>
      <w:pStyle w:val="2"/>
      <w:suff w:val="nothing"/>
      <w:lvlText w:val=""/>
      <w:lvlJc w:val="left"/>
      <w:pPr>
        <w:ind w:left="567" w:hanging="567"/>
      </w:pPr>
    </w:lvl>
    <w:lvl w:ilvl="2">
      <w:start w:val="1"/>
      <w:numFmt w:val="none"/>
      <w:pStyle w:val="3"/>
      <w:suff w:val="nothing"/>
      <w:lvlText w:val=""/>
      <w:lvlJc w:val="left"/>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41D"/>
    <w:rsid w:val="0000129C"/>
    <w:rsid w:val="000049BE"/>
    <w:rsid w:val="000165A7"/>
    <w:rsid w:val="000206B2"/>
    <w:rsid w:val="00023128"/>
    <w:rsid w:val="0003053F"/>
    <w:rsid w:val="00044AC8"/>
    <w:rsid w:val="000477B8"/>
    <w:rsid w:val="000616FA"/>
    <w:rsid w:val="00062656"/>
    <w:rsid w:val="00075B5B"/>
    <w:rsid w:val="000779B6"/>
    <w:rsid w:val="00084B96"/>
    <w:rsid w:val="00090A4B"/>
    <w:rsid w:val="0009162F"/>
    <w:rsid w:val="000A698E"/>
    <w:rsid w:val="000D11EB"/>
    <w:rsid w:val="000F009C"/>
    <w:rsid w:val="000F4035"/>
    <w:rsid w:val="00101F15"/>
    <w:rsid w:val="00120CC6"/>
    <w:rsid w:val="00133353"/>
    <w:rsid w:val="001347D7"/>
    <w:rsid w:val="00136310"/>
    <w:rsid w:val="00144C47"/>
    <w:rsid w:val="00145FFA"/>
    <w:rsid w:val="001511CD"/>
    <w:rsid w:val="00167495"/>
    <w:rsid w:val="00172447"/>
    <w:rsid w:val="00176EE8"/>
    <w:rsid w:val="001816A6"/>
    <w:rsid w:val="00186180"/>
    <w:rsid w:val="00191DD3"/>
    <w:rsid w:val="001A7BDE"/>
    <w:rsid w:val="001B28E7"/>
    <w:rsid w:val="001E2712"/>
    <w:rsid w:val="001E2C32"/>
    <w:rsid w:val="001E31A9"/>
    <w:rsid w:val="00201BF7"/>
    <w:rsid w:val="00203AFA"/>
    <w:rsid w:val="002042E1"/>
    <w:rsid w:val="002206AE"/>
    <w:rsid w:val="002260BA"/>
    <w:rsid w:val="00234966"/>
    <w:rsid w:val="00244553"/>
    <w:rsid w:val="0025453F"/>
    <w:rsid w:val="00254E7E"/>
    <w:rsid w:val="00264526"/>
    <w:rsid w:val="00265BB5"/>
    <w:rsid w:val="00276109"/>
    <w:rsid w:val="002A4DB7"/>
    <w:rsid w:val="002C2E06"/>
    <w:rsid w:val="002D7E78"/>
    <w:rsid w:val="00317D58"/>
    <w:rsid w:val="003227FE"/>
    <w:rsid w:val="003274C2"/>
    <w:rsid w:val="00353E09"/>
    <w:rsid w:val="00356C3D"/>
    <w:rsid w:val="003833A8"/>
    <w:rsid w:val="0038476F"/>
    <w:rsid w:val="00390C17"/>
    <w:rsid w:val="00394FE0"/>
    <w:rsid w:val="003B370C"/>
    <w:rsid w:val="003D3FCE"/>
    <w:rsid w:val="003F55BC"/>
    <w:rsid w:val="00427A87"/>
    <w:rsid w:val="00432C48"/>
    <w:rsid w:val="00441941"/>
    <w:rsid w:val="00446D4F"/>
    <w:rsid w:val="004626D9"/>
    <w:rsid w:val="00462C37"/>
    <w:rsid w:val="00464B90"/>
    <w:rsid w:val="0046616E"/>
    <w:rsid w:val="00474331"/>
    <w:rsid w:val="00491D78"/>
    <w:rsid w:val="004A6A95"/>
    <w:rsid w:val="004B29FA"/>
    <w:rsid w:val="004D78EC"/>
    <w:rsid w:val="004E436E"/>
    <w:rsid w:val="004F719F"/>
    <w:rsid w:val="005534D1"/>
    <w:rsid w:val="00557091"/>
    <w:rsid w:val="00566E64"/>
    <w:rsid w:val="005961DB"/>
    <w:rsid w:val="005A12A7"/>
    <w:rsid w:val="005A5150"/>
    <w:rsid w:val="005C2EA3"/>
    <w:rsid w:val="005D4720"/>
    <w:rsid w:val="005D70BA"/>
    <w:rsid w:val="005E17EA"/>
    <w:rsid w:val="005E7004"/>
    <w:rsid w:val="005F7C9C"/>
    <w:rsid w:val="00605696"/>
    <w:rsid w:val="00610375"/>
    <w:rsid w:val="00614213"/>
    <w:rsid w:val="00622560"/>
    <w:rsid w:val="006263BA"/>
    <w:rsid w:val="00626C5D"/>
    <w:rsid w:val="0063525F"/>
    <w:rsid w:val="00646B61"/>
    <w:rsid w:val="00647E64"/>
    <w:rsid w:val="00653E70"/>
    <w:rsid w:val="00655805"/>
    <w:rsid w:val="00660D22"/>
    <w:rsid w:val="006648D6"/>
    <w:rsid w:val="0067243A"/>
    <w:rsid w:val="00683B50"/>
    <w:rsid w:val="006B1BE1"/>
    <w:rsid w:val="006C3B76"/>
    <w:rsid w:val="006F06A3"/>
    <w:rsid w:val="006F13F0"/>
    <w:rsid w:val="006F5F36"/>
    <w:rsid w:val="006F703C"/>
    <w:rsid w:val="00711B94"/>
    <w:rsid w:val="007155C4"/>
    <w:rsid w:val="00717B3D"/>
    <w:rsid w:val="00724A2C"/>
    <w:rsid w:val="007378F6"/>
    <w:rsid w:val="00742059"/>
    <w:rsid w:val="00745417"/>
    <w:rsid w:val="007461A4"/>
    <w:rsid w:val="007476CE"/>
    <w:rsid w:val="007543C8"/>
    <w:rsid w:val="00791258"/>
    <w:rsid w:val="00797D39"/>
    <w:rsid w:val="007A0161"/>
    <w:rsid w:val="007B794E"/>
    <w:rsid w:val="007C364E"/>
    <w:rsid w:val="007C5139"/>
    <w:rsid w:val="007F03C9"/>
    <w:rsid w:val="007F4DBB"/>
    <w:rsid w:val="0082630D"/>
    <w:rsid w:val="00835D87"/>
    <w:rsid w:val="00836118"/>
    <w:rsid w:val="00841A14"/>
    <w:rsid w:val="0084427E"/>
    <w:rsid w:val="0087309B"/>
    <w:rsid w:val="00886C85"/>
    <w:rsid w:val="00895474"/>
    <w:rsid w:val="008A2B1A"/>
    <w:rsid w:val="008C30A0"/>
    <w:rsid w:val="008C4235"/>
    <w:rsid w:val="008D7BF9"/>
    <w:rsid w:val="00915C83"/>
    <w:rsid w:val="0095046E"/>
    <w:rsid w:val="00953B44"/>
    <w:rsid w:val="009551A2"/>
    <w:rsid w:val="00956DF6"/>
    <w:rsid w:val="00971957"/>
    <w:rsid w:val="0098162C"/>
    <w:rsid w:val="00991228"/>
    <w:rsid w:val="009B23EF"/>
    <w:rsid w:val="009B719F"/>
    <w:rsid w:val="009B74B4"/>
    <w:rsid w:val="009C2A71"/>
    <w:rsid w:val="009D596E"/>
    <w:rsid w:val="009E040E"/>
    <w:rsid w:val="009E7DB5"/>
    <w:rsid w:val="009F48DD"/>
    <w:rsid w:val="00A04466"/>
    <w:rsid w:val="00A35E29"/>
    <w:rsid w:val="00A36501"/>
    <w:rsid w:val="00A50952"/>
    <w:rsid w:val="00A65FC3"/>
    <w:rsid w:val="00A75428"/>
    <w:rsid w:val="00A76EA8"/>
    <w:rsid w:val="00AA50A3"/>
    <w:rsid w:val="00AA527D"/>
    <w:rsid w:val="00AC0688"/>
    <w:rsid w:val="00AF2885"/>
    <w:rsid w:val="00B01141"/>
    <w:rsid w:val="00B17C41"/>
    <w:rsid w:val="00B21437"/>
    <w:rsid w:val="00B22F10"/>
    <w:rsid w:val="00B326E4"/>
    <w:rsid w:val="00B4145C"/>
    <w:rsid w:val="00B46D73"/>
    <w:rsid w:val="00B54BE6"/>
    <w:rsid w:val="00B557F4"/>
    <w:rsid w:val="00B82855"/>
    <w:rsid w:val="00BA2B7A"/>
    <w:rsid w:val="00BA552A"/>
    <w:rsid w:val="00BC05B8"/>
    <w:rsid w:val="00BC2CCF"/>
    <w:rsid w:val="00BD1EEF"/>
    <w:rsid w:val="00BF2984"/>
    <w:rsid w:val="00BF3E61"/>
    <w:rsid w:val="00C12A1C"/>
    <w:rsid w:val="00C17C8E"/>
    <w:rsid w:val="00C306AB"/>
    <w:rsid w:val="00C31D76"/>
    <w:rsid w:val="00C76ED2"/>
    <w:rsid w:val="00C844DB"/>
    <w:rsid w:val="00C87593"/>
    <w:rsid w:val="00C932F5"/>
    <w:rsid w:val="00C94963"/>
    <w:rsid w:val="00C96E64"/>
    <w:rsid w:val="00CA04E1"/>
    <w:rsid w:val="00CA1909"/>
    <w:rsid w:val="00CA2995"/>
    <w:rsid w:val="00CB12FF"/>
    <w:rsid w:val="00CB1A5D"/>
    <w:rsid w:val="00CB3FE6"/>
    <w:rsid w:val="00CD54D9"/>
    <w:rsid w:val="00CD5795"/>
    <w:rsid w:val="00D01594"/>
    <w:rsid w:val="00D05B97"/>
    <w:rsid w:val="00D34FD0"/>
    <w:rsid w:val="00D53868"/>
    <w:rsid w:val="00D563CD"/>
    <w:rsid w:val="00D64DA5"/>
    <w:rsid w:val="00D9215D"/>
    <w:rsid w:val="00D95602"/>
    <w:rsid w:val="00DA09E1"/>
    <w:rsid w:val="00DC056A"/>
    <w:rsid w:val="00DD0088"/>
    <w:rsid w:val="00DD3F9D"/>
    <w:rsid w:val="00DD67F8"/>
    <w:rsid w:val="00DF4B11"/>
    <w:rsid w:val="00E045EB"/>
    <w:rsid w:val="00E1338D"/>
    <w:rsid w:val="00E15092"/>
    <w:rsid w:val="00E160A0"/>
    <w:rsid w:val="00E27295"/>
    <w:rsid w:val="00E4344E"/>
    <w:rsid w:val="00E52C91"/>
    <w:rsid w:val="00E53F1F"/>
    <w:rsid w:val="00E55C57"/>
    <w:rsid w:val="00E55E27"/>
    <w:rsid w:val="00E5643F"/>
    <w:rsid w:val="00E8612E"/>
    <w:rsid w:val="00EA2FAF"/>
    <w:rsid w:val="00EB0BAF"/>
    <w:rsid w:val="00EB6DAC"/>
    <w:rsid w:val="00EC3560"/>
    <w:rsid w:val="00ED7013"/>
    <w:rsid w:val="00ED7844"/>
    <w:rsid w:val="00EE7210"/>
    <w:rsid w:val="00F15E4D"/>
    <w:rsid w:val="00F312D4"/>
    <w:rsid w:val="00F43C08"/>
    <w:rsid w:val="00F5541D"/>
    <w:rsid w:val="00F561AC"/>
    <w:rsid w:val="00F6251C"/>
    <w:rsid w:val="00F71612"/>
    <w:rsid w:val="00F71CDD"/>
    <w:rsid w:val="00F74F88"/>
    <w:rsid w:val="00FA25E3"/>
    <w:rsid w:val="00FA3AA4"/>
    <w:rsid w:val="00FB14F2"/>
    <w:rsid w:val="00FB24C4"/>
    <w:rsid w:val="00FB32C8"/>
    <w:rsid w:val="00FB4A2B"/>
    <w:rsid w:val="00FD5419"/>
    <w:rsid w:val="00FE1EC0"/>
    <w:rsid w:val="07197043"/>
    <w:rsid w:val="160F2118"/>
    <w:rsid w:val="5BB500D7"/>
    <w:rsid w:val="5DF7516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nhideWhenUsed="0" w:qFormat="1"/>
    <w:lsdException w:name="toc 2" w:unhideWhenUsed="0" w:qFormat="1"/>
    <w:lsdException w:name="toc 3" w:unhideWhenUsed="0" w:qFormat="1"/>
    <w:lsdException w:name="toc 4" w:unhideWhenUsed="0" w:qFormat="1"/>
    <w:lsdException w:name="toc 5" w:unhideWhenUsed="0" w:qFormat="1"/>
    <w:lsdException w:name="toc 6" w:unhideWhenUsed="0" w:qFormat="1"/>
    <w:lsdException w:name="toc 7" w:unhideWhenUsed="0"/>
    <w:lsdException w:name="toc 8" w:unhideWhenUsed="0" w:qFormat="1"/>
    <w:lsdException w:name="toc 9" w:unhideWhenUsed="0" w:qFormat="1"/>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E7E"/>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254E7E"/>
    <w:pPr>
      <w:keepNext/>
      <w:keepLines/>
      <w:widowControl/>
      <w:numPr>
        <w:numId w:val="1"/>
      </w:numPr>
      <w:spacing w:beforeLines="250" w:afterLines="300"/>
      <w:jc w:val="center"/>
      <w:outlineLvl w:val="0"/>
    </w:pPr>
    <w:rPr>
      <w:b/>
      <w:bCs/>
      <w:kern w:val="44"/>
      <w:sz w:val="56"/>
      <w:szCs w:val="56"/>
    </w:rPr>
  </w:style>
  <w:style w:type="paragraph" w:styleId="2">
    <w:name w:val="heading 2"/>
    <w:basedOn w:val="a"/>
    <w:next w:val="a"/>
    <w:link w:val="2Char"/>
    <w:uiPriority w:val="99"/>
    <w:qFormat/>
    <w:rsid w:val="00254E7E"/>
    <w:pPr>
      <w:keepNext/>
      <w:keepLines/>
      <w:numPr>
        <w:ilvl w:val="1"/>
        <w:numId w:val="1"/>
      </w:numPr>
      <w:spacing w:before="260" w:after="260" w:line="416" w:lineRule="atLeast"/>
      <w:ind w:firstLine="0"/>
      <w:outlineLvl w:val="1"/>
    </w:pPr>
    <w:rPr>
      <w:rFonts w:ascii="Arial" w:eastAsia="黑体" w:hAnsi="Arial" w:cs="Arial"/>
      <w:b/>
      <w:bCs/>
      <w:kern w:val="0"/>
      <w:sz w:val="32"/>
      <w:szCs w:val="32"/>
    </w:rPr>
  </w:style>
  <w:style w:type="paragraph" w:styleId="3">
    <w:name w:val="heading 3"/>
    <w:basedOn w:val="a"/>
    <w:next w:val="a"/>
    <w:link w:val="3Char"/>
    <w:uiPriority w:val="99"/>
    <w:qFormat/>
    <w:rsid w:val="00254E7E"/>
    <w:pPr>
      <w:keepNext/>
      <w:keepLines/>
      <w:widowControl/>
      <w:numPr>
        <w:ilvl w:val="2"/>
        <w:numId w:val="1"/>
      </w:numPr>
      <w:spacing w:line="720" w:lineRule="auto"/>
      <w:jc w:val="center"/>
      <w:outlineLvl w:val="2"/>
    </w:pPr>
    <w:rPr>
      <w:rFonts w:ascii="Arial" w:eastAsia="黑体" w:hAnsi="Arial" w:cs="Arial"/>
      <w:kern w:val="0"/>
      <w:sz w:val="28"/>
      <w:szCs w:val="28"/>
    </w:rPr>
  </w:style>
  <w:style w:type="paragraph" w:styleId="4">
    <w:name w:val="heading 4"/>
    <w:basedOn w:val="a"/>
    <w:next w:val="a"/>
    <w:link w:val="4Char"/>
    <w:uiPriority w:val="99"/>
    <w:qFormat/>
    <w:rsid w:val="00254E7E"/>
    <w:pPr>
      <w:keepNext/>
      <w:keepLines/>
      <w:numPr>
        <w:ilvl w:val="3"/>
        <w:numId w:val="1"/>
      </w:numPr>
      <w:spacing w:before="280" w:after="290" w:line="376" w:lineRule="atLeast"/>
      <w:outlineLvl w:val="3"/>
    </w:pPr>
    <w:rPr>
      <w:rFonts w:ascii="Arial" w:eastAsia="黑体" w:hAnsi="Arial" w:cs="Arial"/>
      <w:b/>
      <w:bCs/>
      <w:kern w:val="0"/>
      <w:sz w:val="28"/>
      <w:szCs w:val="28"/>
    </w:rPr>
  </w:style>
  <w:style w:type="paragraph" w:styleId="5">
    <w:name w:val="heading 5"/>
    <w:basedOn w:val="a"/>
    <w:next w:val="a"/>
    <w:link w:val="5Char"/>
    <w:uiPriority w:val="99"/>
    <w:qFormat/>
    <w:rsid w:val="00254E7E"/>
    <w:pPr>
      <w:keepNext/>
      <w:keepLines/>
      <w:numPr>
        <w:ilvl w:val="4"/>
        <w:numId w:val="1"/>
      </w:numPr>
      <w:spacing w:before="280" w:after="290" w:line="376" w:lineRule="atLeast"/>
      <w:outlineLvl w:val="4"/>
    </w:pPr>
    <w:rPr>
      <w:b/>
      <w:bCs/>
      <w:kern w:val="0"/>
      <w:sz w:val="28"/>
      <w:szCs w:val="28"/>
    </w:rPr>
  </w:style>
  <w:style w:type="paragraph" w:styleId="6">
    <w:name w:val="heading 6"/>
    <w:basedOn w:val="a"/>
    <w:next w:val="a"/>
    <w:link w:val="6Char"/>
    <w:uiPriority w:val="99"/>
    <w:qFormat/>
    <w:rsid w:val="00254E7E"/>
    <w:pPr>
      <w:keepNext/>
      <w:keepLines/>
      <w:numPr>
        <w:ilvl w:val="5"/>
        <w:numId w:val="1"/>
      </w:numPr>
      <w:spacing w:before="240" w:after="64" w:line="320" w:lineRule="atLeast"/>
      <w:outlineLvl w:val="5"/>
    </w:pPr>
    <w:rPr>
      <w:rFonts w:ascii="Arial" w:eastAsia="黑体" w:hAnsi="Arial" w:cs="Arial"/>
      <w:b/>
      <w:bCs/>
      <w:kern w:val="0"/>
      <w:sz w:val="24"/>
      <w:szCs w:val="24"/>
    </w:rPr>
  </w:style>
  <w:style w:type="paragraph" w:styleId="7">
    <w:name w:val="heading 7"/>
    <w:basedOn w:val="a"/>
    <w:next w:val="a"/>
    <w:link w:val="7Char"/>
    <w:uiPriority w:val="99"/>
    <w:qFormat/>
    <w:rsid w:val="00254E7E"/>
    <w:pPr>
      <w:keepNext/>
      <w:keepLines/>
      <w:numPr>
        <w:ilvl w:val="6"/>
        <w:numId w:val="1"/>
      </w:numPr>
      <w:spacing w:before="240" w:after="64" w:line="320" w:lineRule="atLeast"/>
      <w:outlineLvl w:val="6"/>
    </w:pPr>
    <w:rPr>
      <w:b/>
      <w:bCs/>
      <w:kern w:val="0"/>
      <w:sz w:val="24"/>
      <w:szCs w:val="24"/>
    </w:rPr>
  </w:style>
  <w:style w:type="paragraph" w:styleId="8">
    <w:name w:val="heading 8"/>
    <w:basedOn w:val="a"/>
    <w:next w:val="a"/>
    <w:link w:val="8Char"/>
    <w:uiPriority w:val="99"/>
    <w:qFormat/>
    <w:rsid w:val="00254E7E"/>
    <w:pPr>
      <w:keepNext/>
      <w:keepLines/>
      <w:numPr>
        <w:ilvl w:val="7"/>
        <w:numId w:val="1"/>
      </w:numPr>
      <w:spacing w:before="240" w:after="64" w:line="320" w:lineRule="atLeast"/>
      <w:outlineLvl w:val="7"/>
    </w:pPr>
    <w:rPr>
      <w:rFonts w:ascii="Arial" w:eastAsia="黑体" w:hAnsi="Arial" w:cs="Arial"/>
      <w:kern w:val="0"/>
      <w:sz w:val="24"/>
      <w:szCs w:val="24"/>
    </w:rPr>
  </w:style>
  <w:style w:type="paragraph" w:styleId="9">
    <w:name w:val="heading 9"/>
    <w:basedOn w:val="a"/>
    <w:next w:val="a"/>
    <w:link w:val="9Char"/>
    <w:uiPriority w:val="99"/>
    <w:qFormat/>
    <w:rsid w:val="00254E7E"/>
    <w:pPr>
      <w:keepNext/>
      <w:keepLines/>
      <w:numPr>
        <w:ilvl w:val="8"/>
        <w:numId w:val="1"/>
      </w:numPr>
      <w:spacing w:before="240" w:after="64" w:line="320" w:lineRule="atLeast"/>
      <w:outlineLvl w:val="8"/>
    </w:pPr>
    <w:rPr>
      <w:rFonts w:ascii="Arial" w:eastAsia="黑体"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semiHidden/>
    <w:rsid w:val="00254E7E"/>
    <w:pPr>
      <w:ind w:leftChars="1200" w:left="2520"/>
    </w:pPr>
    <w:rPr>
      <w:rFonts w:ascii="Calibri" w:hAnsi="Calibri" w:cs="Calibri"/>
    </w:rPr>
  </w:style>
  <w:style w:type="paragraph" w:styleId="50">
    <w:name w:val="toc 5"/>
    <w:basedOn w:val="a"/>
    <w:next w:val="a"/>
    <w:uiPriority w:val="99"/>
    <w:semiHidden/>
    <w:qFormat/>
    <w:rsid w:val="00254E7E"/>
    <w:pPr>
      <w:ind w:leftChars="800" w:left="1680"/>
    </w:pPr>
    <w:rPr>
      <w:rFonts w:ascii="Calibri" w:hAnsi="Calibri" w:cs="Calibri"/>
    </w:rPr>
  </w:style>
  <w:style w:type="paragraph" w:styleId="30">
    <w:name w:val="toc 3"/>
    <w:basedOn w:val="a"/>
    <w:next w:val="a"/>
    <w:uiPriority w:val="99"/>
    <w:semiHidden/>
    <w:qFormat/>
    <w:rsid w:val="00254E7E"/>
    <w:pPr>
      <w:ind w:leftChars="400" w:left="840"/>
    </w:pPr>
    <w:rPr>
      <w:rFonts w:ascii="Calibri" w:hAnsi="Calibri" w:cs="Calibri"/>
    </w:rPr>
  </w:style>
  <w:style w:type="paragraph" w:styleId="80">
    <w:name w:val="toc 8"/>
    <w:basedOn w:val="a"/>
    <w:next w:val="a"/>
    <w:uiPriority w:val="99"/>
    <w:semiHidden/>
    <w:qFormat/>
    <w:rsid w:val="00254E7E"/>
    <w:pPr>
      <w:ind w:leftChars="1400" w:left="2940"/>
    </w:pPr>
    <w:rPr>
      <w:rFonts w:ascii="Calibri" w:hAnsi="Calibri" w:cs="Calibri"/>
    </w:rPr>
  </w:style>
  <w:style w:type="paragraph" w:styleId="a3">
    <w:name w:val="Balloon Text"/>
    <w:basedOn w:val="a"/>
    <w:link w:val="Char"/>
    <w:uiPriority w:val="99"/>
    <w:semiHidden/>
    <w:qFormat/>
    <w:rsid w:val="00254E7E"/>
    <w:rPr>
      <w:sz w:val="18"/>
      <w:szCs w:val="18"/>
    </w:rPr>
  </w:style>
  <w:style w:type="paragraph" w:styleId="a4">
    <w:name w:val="footer"/>
    <w:basedOn w:val="a"/>
    <w:link w:val="Char0"/>
    <w:uiPriority w:val="99"/>
    <w:qFormat/>
    <w:rsid w:val="00254E7E"/>
    <w:pPr>
      <w:tabs>
        <w:tab w:val="center" w:pos="4153"/>
        <w:tab w:val="right" w:pos="8306"/>
      </w:tabs>
      <w:snapToGrid w:val="0"/>
      <w:jc w:val="left"/>
    </w:pPr>
    <w:rPr>
      <w:rFonts w:ascii="Calibri" w:hAnsi="Calibri" w:cs="Calibri"/>
      <w:sz w:val="18"/>
      <w:szCs w:val="18"/>
    </w:rPr>
  </w:style>
  <w:style w:type="paragraph" w:styleId="a5">
    <w:name w:val="header"/>
    <w:basedOn w:val="a"/>
    <w:link w:val="Char1"/>
    <w:uiPriority w:val="99"/>
    <w:qFormat/>
    <w:rsid w:val="00254E7E"/>
    <w:pPr>
      <w:pBdr>
        <w:bottom w:val="single" w:sz="6" w:space="1" w:color="auto"/>
      </w:pBdr>
      <w:tabs>
        <w:tab w:val="center" w:pos="4153"/>
        <w:tab w:val="right" w:pos="8306"/>
      </w:tabs>
      <w:snapToGrid w:val="0"/>
      <w:jc w:val="center"/>
    </w:pPr>
    <w:rPr>
      <w:rFonts w:ascii="Calibri" w:hAnsi="Calibri" w:cs="Calibri"/>
      <w:sz w:val="18"/>
      <w:szCs w:val="18"/>
    </w:rPr>
  </w:style>
  <w:style w:type="paragraph" w:styleId="10">
    <w:name w:val="toc 1"/>
    <w:basedOn w:val="a"/>
    <w:next w:val="a"/>
    <w:uiPriority w:val="99"/>
    <w:semiHidden/>
    <w:qFormat/>
    <w:rsid w:val="00254E7E"/>
    <w:pPr>
      <w:tabs>
        <w:tab w:val="right" w:leader="dot" w:pos="8296"/>
      </w:tabs>
      <w:spacing w:line="360" w:lineRule="auto"/>
    </w:pPr>
  </w:style>
  <w:style w:type="paragraph" w:styleId="40">
    <w:name w:val="toc 4"/>
    <w:basedOn w:val="a"/>
    <w:next w:val="a"/>
    <w:uiPriority w:val="99"/>
    <w:semiHidden/>
    <w:qFormat/>
    <w:rsid w:val="00254E7E"/>
    <w:pPr>
      <w:ind w:leftChars="600" w:left="1260"/>
    </w:pPr>
    <w:rPr>
      <w:rFonts w:ascii="Calibri" w:hAnsi="Calibri" w:cs="Calibri"/>
    </w:rPr>
  </w:style>
  <w:style w:type="paragraph" w:styleId="60">
    <w:name w:val="toc 6"/>
    <w:basedOn w:val="a"/>
    <w:next w:val="a"/>
    <w:uiPriority w:val="99"/>
    <w:semiHidden/>
    <w:qFormat/>
    <w:rsid w:val="00254E7E"/>
    <w:pPr>
      <w:ind w:leftChars="1000" w:left="2100"/>
    </w:pPr>
    <w:rPr>
      <w:rFonts w:ascii="Calibri" w:hAnsi="Calibri" w:cs="Calibri"/>
    </w:rPr>
  </w:style>
  <w:style w:type="paragraph" w:styleId="20">
    <w:name w:val="toc 2"/>
    <w:basedOn w:val="a"/>
    <w:next w:val="a"/>
    <w:uiPriority w:val="99"/>
    <w:semiHidden/>
    <w:qFormat/>
    <w:rsid w:val="00254E7E"/>
    <w:pPr>
      <w:ind w:leftChars="200" w:left="420"/>
    </w:pPr>
    <w:rPr>
      <w:rFonts w:ascii="Calibri" w:hAnsi="Calibri" w:cs="Calibri"/>
    </w:rPr>
  </w:style>
  <w:style w:type="paragraph" w:styleId="90">
    <w:name w:val="toc 9"/>
    <w:basedOn w:val="a"/>
    <w:next w:val="a"/>
    <w:uiPriority w:val="99"/>
    <w:semiHidden/>
    <w:qFormat/>
    <w:rsid w:val="00254E7E"/>
    <w:pPr>
      <w:ind w:leftChars="1600" w:left="3360"/>
    </w:pPr>
    <w:rPr>
      <w:rFonts w:ascii="Calibri" w:hAnsi="Calibri" w:cs="Calibri"/>
    </w:rPr>
  </w:style>
  <w:style w:type="character" w:styleId="a6">
    <w:name w:val="Hyperlink"/>
    <w:basedOn w:val="a0"/>
    <w:uiPriority w:val="99"/>
    <w:qFormat/>
    <w:rsid w:val="00254E7E"/>
    <w:rPr>
      <w:color w:val="0000FF"/>
      <w:u w:val="single"/>
    </w:rPr>
  </w:style>
  <w:style w:type="character" w:customStyle="1" w:styleId="1Char">
    <w:name w:val="标题 1 Char"/>
    <w:basedOn w:val="a0"/>
    <w:link w:val="1"/>
    <w:uiPriority w:val="99"/>
    <w:qFormat/>
    <w:locked/>
    <w:rsid w:val="00254E7E"/>
    <w:rPr>
      <w:rFonts w:ascii="Times New Roman" w:eastAsia="宋体" w:hAnsi="Times New Roman" w:cs="Times New Roman"/>
      <w:b/>
      <w:bCs/>
      <w:kern w:val="44"/>
      <w:sz w:val="44"/>
      <w:szCs w:val="44"/>
      <w:lang w:val="en-US" w:eastAsia="zh-CN"/>
    </w:rPr>
  </w:style>
  <w:style w:type="character" w:customStyle="1" w:styleId="2Char">
    <w:name w:val="标题 2 Char"/>
    <w:basedOn w:val="a0"/>
    <w:link w:val="2"/>
    <w:uiPriority w:val="99"/>
    <w:qFormat/>
    <w:locked/>
    <w:rsid w:val="00254E7E"/>
    <w:rPr>
      <w:rFonts w:ascii="Arial" w:eastAsia="黑体" w:hAnsi="Arial" w:cs="Arial"/>
      <w:b/>
      <w:bCs/>
      <w:kern w:val="0"/>
      <w:sz w:val="32"/>
      <w:szCs w:val="32"/>
    </w:rPr>
  </w:style>
  <w:style w:type="character" w:customStyle="1" w:styleId="3Char">
    <w:name w:val="标题 3 Char"/>
    <w:basedOn w:val="a0"/>
    <w:link w:val="3"/>
    <w:uiPriority w:val="99"/>
    <w:qFormat/>
    <w:locked/>
    <w:rsid w:val="00254E7E"/>
    <w:rPr>
      <w:rFonts w:ascii="Arial" w:eastAsia="黑体" w:hAnsi="Arial" w:cs="Arial"/>
      <w:sz w:val="32"/>
      <w:szCs w:val="32"/>
      <w:lang w:val="en-US" w:eastAsia="zh-CN"/>
    </w:rPr>
  </w:style>
  <w:style w:type="character" w:customStyle="1" w:styleId="4Char">
    <w:name w:val="标题 4 Char"/>
    <w:basedOn w:val="a0"/>
    <w:link w:val="4"/>
    <w:uiPriority w:val="99"/>
    <w:qFormat/>
    <w:locked/>
    <w:rsid w:val="00254E7E"/>
    <w:rPr>
      <w:rFonts w:ascii="Arial" w:eastAsia="黑体" w:hAnsi="Arial" w:cs="Arial"/>
      <w:b/>
      <w:bCs/>
      <w:kern w:val="0"/>
      <w:sz w:val="28"/>
      <w:szCs w:val="28"/>
    </w:rPr>
  </w:style>
  <w:style w:type="character" w:customStyle="1" w:styleId="5Char">
    <w:name w:val="标题 5 Char"/>
    <w:basedOn w:val="a0"/>
    <w:link w:val="5"/>
    <w:uiPriority w:val="99"/>
    <w:qFormat/>
    <w:locked/>
    <w:rsid w:val="00254E7E"/>
    <w:rPr>
      <w:rFonts w:ascii="Times New Roman" w:eastAsia="宋体" w:hAnsi="Times New Roman" w:cs="Times New Roman"/>
      <w:b/>
      <w:bCs/>
      <w:kern w:val="0"/>
      <w:sz w:val="28"/>
      <w:szCs w:val="28"/>
    </w:rPr>
  </w:style>
  <w:style w:type="character" w:customStyle="1" w:styleId="6Char">
    <w:name w:val="标题 6 Char"/>
    <w:basedOn w:val="a0"/>
    <w:link w:val="6"/>
    <w:uiPriority w:val="99"/>
    <w:qFormat/>
    <w:locked/>
    <w:rsid w:val="00254E7E"/>
    <w:rPr>
      <w:rFonts w:ascii="Arial" w:eastAsia="黑体" w:hAnsi="Arial" w:cs="Arial"/>
      <w:b/>
      <w:bCs/>
      <w:kern w:val="0"/>
      <w:sz w:val="24"/>
      <w:szCs w:val="24"/>
    </w:rPr>
  </w:style>
  <w:style w:type="character" w:customStyle="1" w:styleId="7Char">
    <w:name w:val="标题 7 Char"/>
    <w:basedOn w:val="a0"/>
    <w:link w:val="7"/>
    <w:uiPriority w:val="99"/>
    <w:qFormat/>
    <w:locked/>
    <w:rsid w:val="00254E7E"/>
    <w:rPr>
      <w:rFonts w:ascii="Times New Roman" w:eastAsia="宋体" w:hAnsi="Times New Roman" w:cs="Times New Roman"/>
      <w:b/>
      <w:bCs/>
      <w:kern w:val="0"/>
      <w:sz w:val="24"/>
      <w:szCs w:val="24"/>
    </w:rPr>
  </w:style>
  <w:style w:type="character" w:customStyle="1" w:styleId="8Char">
    <w:name w:val="标题 8 Char"/>
    <w:basedOn w:val="a0"/>
    <w:link w:val="8"/>
    <w:uiPriority w:val="99"/>
    <w:qFormat/>
    <w:locked/>
    <w:rsid w:val="00254E7E"/>
    <w:rPr>
      <w:rFonts w:ascii="Arial" w:eastAsia="黑体" w:hAnsi="Arial" w:cs="Arial"/>
      <w:kern w:val="0"/>
      <w:sz w:val="24"/>
      <w:szCs w:val="24"/>
    </w:rPr>
  </w:style>
  <w:style w:type="character" w:customStyle="1" w:styleId="9Char">
    <w:name w:val="标题 9 Char"/>
    <w:basedOn w:val="a0"/>
    <w:link w:val="9"/>
    <w:uiPriority w:val="99"/>
    <w:qFormat/>
    <w:locked/>
    <w:rsid w:val="00254E7E"/>
    <w:rPr>
      <w:rFonts w:ascii="Arial" w:eastAsia="黑体" w:hAnsi="Arial" w:cs="Arial"/>
      <w:kern w:val="0"/>
      <w:sz w:val="21"/>
      <w:szCs w:val="21"/>
    </w:rPr>
  </w:style>
  <w:style w:type="character" w:customStyle="1" w:styleId="Char1">
    <w:name w:val="页眉 Char"/>
    <w:basedOn w:val="a0"/>
    <w:link w:val="a5"/>
    <w:uiPriority w:val="99"/>
    <w:qFormat/>
    <w:locked/>
    <w:rsid w:val="00254E7E"/>
    <w:rPr>
      <w:sz w:val="18"/>
      <w:szCs w:val="18"/>
    </w:rPr>
  </w:style>
  <w:style w:type="character" w:customStyle="1" w:styleId="Char0">
    <w:name w:val="页脚 Char"/>
    <w:basedOn w:val="a0"/>
    <w:link w:val="a4"/>
    <w:uiPriority w:val="99"/>
    <w:qFormat/>
    <w:locked/>
    <w:rsid w:val="00254E7E"/>
    <w:rPr>
      <w:sz w:val="18"/>
      <w:szCs w:val="18"/>
    </w:rPr>
  </w:style>
  <w:style w:type="paragraph" w:customStyle="1" w:styleId="11">
    <w:name w:val="列出段落1"/>
    <w:basedOn w:val="a"/>
    <w:uiPriority w:val="99"/>
    <w:qFormat/>
    <w:rsid w:val="00254E7E"/>
    <w:pPr>
      <w:ind w:firstLineChars="200" w:firstLine="420"/>
    </w:pPr>
  </w:style>
  <w:style w:type="paragraph" w:customStyle="1" w:styleId="p1">
    <w:name w:val="p1"/>
    <w:basedOn w:val="a"/>
    <w:uiPriority w:val="99"/>
    <w:qFormat/>
    <w:rsid w:val="00254E7E"/>
    <w:pPr>
      <w:widowControl/>
      <w:shd w:val="clear" w:color="auto" w:fill="FFFFFF"/>
      <w:jc w:val="left"/>
    </w:pPr>
    <w:rPr>
      <w:rFonts w:ascii="Arial" w:hAnsi="Arial" w:cs="Arial"/>
      <w:color w:val="333333"/>
      <w:kern w:val="0"/>
    </w:rPr>
  </w:style>
  <w:style w:type="character" w:customStyle="1" w:styleId="s2">
    <w:name w:val="s2"/>
    <w:basedOn w:val="a0"/>
    <w:uiPriority w:val="99"/>
    <w:qFormat/>
    <w:rsid w:val="00254E7E"/>
    <w:rPr>
      <w:color w:val="auto"/>
    </w:rPr>
  </w:style>
  <w:style w:type="character" w:customStyle="1" w:styleId="s1">
    <w:name w:val="s1"/>
    <w:basedOn w:val="a0"/>
    <w:uiPriority w:val="99"/>
    <w:qFormat/>
    <w:rsid w:val="00254E7E"/>
  </w:style>
  <w:style w:type="paragraph" w:customStyle="1" w:styleId="TOC1">
    <w:name w:val="TOC 标题1"/>
    <w:basedOn w:val="1"/>
    <w:next w:val="a"/>
    <w:uiPriority w:val="99"/>
    <w:qFormat/>
    <w:rsid w:val="00254E7E"/>
    <w:pPr>
      <w:numPr>
        <w:numId w:val="0"/>
      </w:numPr>
      <w:spacing w:beforeLines="0" w:afterLines="0" w:line="259" w:lineRule="auto"/>
      <w:jc w:val="left"/>
      <w:outlineLvl w:val="9"/>
    </w:pPr>
    <w:rPr>
      <w:rFonts w:ascii="Cambria" w:hAnsi="Cambria" w:cs="Cambria"/>
      <w:b w:val="0"/>
      <w:bCs w:val="0"/>
      <w:color w:val="365F91"/>
      <w:kern w:val="0"/>
      <w:sz w:val="32"/>
      <w:szCs w:val="32"/>
    </w:rPr>
  </w:style>
  <w:style w:type="paragraph" w:customStyle="1" w:styleId="12">
    <w:name w:val="正文1"/>
    <w:uiPriority w:val="99"/>
    <w:rsid w:val="00254E7E"/>
    <w:pPr>
      <w:widowControl w:val="0"/>
      <w:jc w:val="both"/>
    </w:pPr>
    <w:rPr>
      <w:rFonts w:ascii="Times New Roman" w:hAnsi="Times New Roman"/>
      <w:color w:val="000000"/>
      <w:kern w:val="2"/>
      <w:sz w:val="21"/>
      <w:szCs w:val="21"/>
    </w:rPr>
  </w:style>
  <w:style w:type="character" w:customStyle="1" w:styleId="Char">
    <w:name w:val="批注框文本 Char"/>
    <w:basedOn w:val="a0"/>
    <w:link w:val="a3"/>
    <w:uiPriority w:val="99"/>
    <w:semiHidden/>
    <w:qFormat/>
    <w:rsid w:val="00254E7E"/>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2524</Characters>
  <Application>Microsoft Office Word</Application>
  <DocSecurity>0</DocSecurity>
  <Lines>21</Lines>
  <Paragraphs>5</Paragraphs>
  <ScaleCrop>false</ScaleCrop>
  <Company>Hewlett-Packard</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朱峰</cp:lastModifiedBy>
  <cp:revision>153</cp:revision>
  <dcterms:created xsi:type="dcterms:W3CDTF">2017-03-26T11:45:00Z</dcterms:created>
  <dcterms:modified xsi:type="dcterms:W3CDTF">2017-05-24T10:39:00Z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