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CA8" w:rsidRDefault="009C3E01">
      <w:pPr>
        <w:pStyle w:val="1"/>
        <w:adjustRightInd w:val="0"/>
        <w:snapToGrid w:val="0"/>
        <w:spacing w:beforeLines="0" w:afterLines="0" w:line="360" w:lineRule="auto"/>
        <w:rPr>
          <w:rFonts w:ascii="宋体" w:cs="宋体"/>
          <w:sz w:val="44"/>
          <w:szCs w:val="44"/>
        </w:rPr>
      </w:pPr>
      <w:bookmarkStart w:id="0" w:name="_GoBack"/>
      <w:bookmarkStart w:id="1" w:name="_Toc479144000"/>
      <w:bookmarkStart w:id="2" w:name="_Toc478771004"/>
      <w:bookmarkEnd w:id="0"/>
      <w:r>
        <w:rPr>
          <w:rFonts w:ascii="宋体" w:hAnsi="宋体" w:cs="宋体" w:hint="eastAsia"/>
          <w:sz w:val="44"/>
          <w:szCs w:val="44"/>
        </w:rPr>
        <w:t>心律失常</w:t>
      </w:r>
      <w:r>
        <w:rPr>
          <w:rFonts w:ascii="宋体" w:hAnsi="宋体" w:cs="宋体"/>
          <w:sz w:val="44"/>
          <w:szCs w:val="44"/>
        </w:rPr>
        <w:t>—</w:t>
      </w:r>
      <w:r>
        <w:rPr>
          <w:rFonts w:ascii="宋体" w:hAnsi="宋体" w:cs="宋体" w:hint="eastAsia"/>
          <w:sz w:val="44"/>
          <w:szCs w:val="44"/>
        </w:rPr>
        <w:t>心房颤动介入治疗临床路径</w:t>
      </w:r>
      <w:bookmarkEnd w:id="1"/>
      <w:bookmarkEnd w:id="2"/>
    </w:p>
    <w:p w:rsidR="00B51CA8" w:rsidRDefault="009C3E01">
      <w:pPr>
        <w:adjustRightInd w:val="0"/>
        <w:snapToGrid w:val="0"/>
        <w:spacing w:line="360" w:lineRule="auto"/>
        <w:jc w:val="center"/>
        <w:rPr>
          <w:rFonts w:ascii="仿宋_GB2312" w:eastAsia="仿宋_GB2312" w:hAnsi="宋体"/>
          <w:sz w:val="32"/>
          <w:szCs w:val="32"/>
        </w:rPr>
      </w:pPr>
      <w:r>
        <w:rPr>
          <w:rFonts w:ascii="仿宋_GB2312" w:eastAsia="仿宋_GB2312" w:hAnsi="宋体" w:cs="仿宋_GB2312" w:hint="eastAsia"/>
          <w:sz w:val="32"/>
          <w:szCs w:val="32"/>
        </w:rPr>
        <w:t>（</w:t>
      </w:r>
      <w:r>
        <w:rPr>
          <w:rFonts w:ascii="仿宋_GB2312" w:eastAsia="仿宋_GB2312" w:hAnsi="宋体" w:cs="仿宋_GB2312"/>
          <w:sz w:val="32"/>
          <w:szCs w:val="32"/>
        </w:rPr>
        <w:t>2017</w:t>
      </w:r>
      <w:r>
        <w:rPr>
          <w:rFonts w:ascii="仿宋_GB2312" w:eastAsia="仿宋_GB2312" w:hAnsi="宋体" w:cs="仿宋_GB2312" w:hint="eastAsia"/>
          <w:sz w:val="32"/>
          <w:szCs w:val="32"/>
        </w:rPr>
        <w:t>年</w:t>
      </w:r>
      <w:r w:rsidR="00EE5E98" w:rsidRPr="00EE5E98">
        <w:rPr>
          <w:rFonts w:ascii="仿宋_GB2312" w:eastAsia="仿宋_GB2312" w:hAnsi="宋体" w:cs="仿宋_GB2312" w:hint="eastAsia"/>
          <w:sz w:val="32"/>
          <w:szCs w:val="32"/>
        </w:rPr>
        <w:t>县医院适用版</w:t>
      </w:r>
      <w:r>
        <w:rPr>
          <w:rFonts w:ascii="仿宋_GB2312" w:eastAsia="仿宋_GB2312" w:hAnsi="宋体" w:cs="仿宋_GB2312" w:hint="eastAsia"/>
          <w:sz w:val="32"/>
          <w:szCs w:val="32"/>
        </w:rPr>
        <w:t>）</w:t>
      </w:r>
    </w:p>
    <w:p w:rsidR="00B51CA8" w:rsidRPr="00C25DC2" w:rsidRDefault="009C3E01" w:rsidP="00C25DC2">
      <w:pPr>
        <w:rPr>
          <w:rFonts w:ascii="黑体" w:eastAsia="黑体" w:hAnsi="黑体"/>
          <w:sz w:val="32"/>
          <w:szCs w:val="32"/>
        </w:rPr>
      </w:pPr>
      <w:r w:rsidRPr="00C25DC2">
        <w:rPr>
          <w:rFonts w:ascii="黑体" w:eastAsia="黑体" w:hAnsi="黑体" w:cs="黑体" w:hint="eastAsia"/>
          <w:sz w:val="32"/>
          <w:szCs w:val="32"/>
        </w:rPr>
        <w:t>一、</w:t>
      </w:r>
      <w:r w:rsidR="00C25DC2" w:rsidRPr="00C25DC2">
        <w:rPr>
          <w:rFonts w:ascii="黑体" w:eastAsia="黑体" w:hAnsi="黑体" w:hint="eastAsia"/>
          <w:sz w:val="32"/>
          <w:szCs w:val="32"/>
        </w:rPr>
        <w:t>心律失常</w:t>
      </w:r>
      <w:r w:rsidR="00C25DC2" w:rsidRPr="00C25DC2">
        <w:rPr>
          <w:rFonts w:ascii="黑体" w:eastAsia="黑体" w:hAnsi="黑体"/>
          <w:sz w:val="32"/>
          <w:szCs w:val="32"/>
        </w:rPr>
        <w:t>—</w:t>
      </w:r>
      <w:r w:rsidR="00C25DC2" w:rsidRPr="00C25DC2">
        <w:rPr>
          <w:rFonts w:ascii="黑体" w:eastAsia="黑体" w:hAnsi="黑体" w:hint="eastAsia"/>
          <w:sz w:val="32"/>
          <w:szCs w:val="32"/>
        </w:rPr>
        <w:t>心房颤动介入治疗临床路径</w:t>
      </w:r>
      <w:r w:rsidRPr="00C25DC2">
        <w:rPr>
          <w:rFonts w:ascii="黑体" w:eastAsia="黑体" w:hAnsi="黑体" w:hint="eastAsia"/>
          <w:sz w:val="32"/>
          <w:szCs w:val="32"/>
        </w:rPr>
        <w:t>标准住院流程</w:t>
      </w:r>
    </w:p>
    <w:p w:rsidR="00B51CA8" w:rsidRDefault="009C3E01" w:rsidP="00C25DC2">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（一）适用对象。</w:t>
      </w:r>
    </w:p>
    <w:p w:rsidR="00B51CA8" w:rsidRDefault="009C3E01">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第一诊断为心房颤动（</w:t>
      </w:r>
      <w:r>
        <w:rPr>
          <w:rFonts w:ascii="仿宋_GB2312" w:eastAsia="仿宋_GB2312" w:cs="仿宋_GB2312"/>
          <w:color w:val="000000"/>
          <w:sz w:val="32"/>
          <w:szCs w:val="32"/>
        </w:rPr>
        <w:t>ICD</w:t>
      </w:r>
      <w:r>
        <w:rPr>
          <w:rFonts w:ascii="仿宋_GB2312" w:eastAsia="仿宋_GB2312" w:cs="仿宋_GB2312" w:hint="eastAsia"/>
          <w:color w:val="000000"/>
          <w:sz w:val="32"/>
          <w:szCs w:val="32"/>
        </w:rPr>
        <w:t>－</w:t>
      </w:r>
      <w:r>
        <w:rPr>
          <w:rFonts w:ascii="仿宋_GB2312" w:eastAsia="仿宋_GB2312" w:cs="仿宋_GB2312"/>
          <w:color w:val="000000"/>
          <w:sz w:val="32"/>
          <w:szCs w:val="32"/>
        </w:rPr>
        <w:t>10</w:t>
      </w:r>
      <w:r>
        <w:rPr>
          <w:rFonts w:ascii="仿宋_GB2312" w:eastAsia="仿宋_GB2312" w:cs="仿宋_GB2312" w:hint="eastAsia"/>
          <w:color w:val="000000"/>
          <w:sz w:val="32"/>
          <w:szCs w:val="32"/>
        </w:rPr>
        <w:t>：</w:t>
      </w:r>
      <w:r>
        <w:rPr>
          <w:rFonts w:ascii="仿宋_GB2312" w:eastAsia="仿宋_GB2312" w:cs="仿宋_GB2312"/>
          <w:color w:val="000000"/>
          <w:sz w:val="32"/>
          <w:szCs w:val="32"/>
        </w:rPr>
        <w:t>I48</w:t>
      </w:r>
      <w:r>
        <w:rPr>
          <w:rFonts w:ascii="仿宋_GB2312" w:eastAsia="仿宋_GB2312" w:cs="仿宋_GB2312" w:hint="eastAsia"/>
          <w:color w:val="000000"/>
          <w:sz w:val="32"/>
          <w:szCs w:val="32"/>
        </w:rPr>
        <w:t>）。</w:t>
      </w:r>
    </w:p>
    <w:p w:rsidR="00B51CA8" w:rsidRDefault="009C3E01">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行经导管心内电生理检查及导管消融治疗（</w:t>
      </w:r>
      <w:r>
        <w:rPr>
          <w:rFonts w:ascii="仿宋_GB2312" w:eastAsia="仿宋_GB2312" w:cs="仿宋_GB2312"/>
          <w:sz w:val="32"/>
          <w:szCs w:val="32"/>
        </w:rPr>
        <w:t>ICD-9-CM-3</w:t>
      </w:r>
      <w:r>
        <w:rPr>
          <w:rFonts w:ascii="仿宋_GB2312" w:eastAsia="仿宋_GB2312" w:cs="仿宋_GB2312" w:hint="eastAsia"/>
          <w:sz w:val="32"/>
          <w:szCs w:val="32"/>
        </w:rPr>
        <w:t>：</w:t>
      </w:r>
      <w:r>
        <w:rPr>
          <w:rFonts w:ascii="仿宋_GB2312" w:eastAsia="仿宋_GB2312" w:cs="仿宋_GB2312"/>
          <w:sz w:val="32"/>
          <w:szCs w:val="32"/>
        </w:rPr>
        <w:t>37.34/37.26</w:t>
      </w:r>
      <w:r>
        <w:rPr>
          <w:rFonts w:ascii="仿宋_GB2312" w:eastAsia="仿宋_GB2312" w:cs="仿宋_GB2312" w:hint="eastAsia"/>
          <w:color w:val="000000"/>
          <w:sz w:val="32"/>
          <w:szCs w:val="32"/>
        </w:rPr>
        <w:t>）。</w:t>
      </w:r>
    </w:p>
    <w:p w:rsidR="00B51CA8" w:rsidRDefault="009C3E01" w:rsidP="00C25DC2">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（二）诊断依据。</w:t>
      </w:r>
    </w:p>
    <w:p w:rsidR="00B51CA8" w:rsidRDefault="009C3E01">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hint="eastAsia"/>
          <w:sz w:val="32"/>
          <w:szCs w:val="32"/>
        </w:rPr>
        <w:t>根据《临床诊疗指南－心血管分册》（中华医学会编著，人民卫生出版社，</w:t>
      </w:r>
      <w:r>
        <w:rPr>
          <w:rFonts w:ascii="仿宋_GB2312" w:eastAsia="仿宋_GB2312" w:cs="仿宋_GB2312"/>
          <w:sz w:val="32"/>
          <w:szCs w:val="32"/>
        </w:rPr>
        <w:t>2009</w:t>
      </w:r>
      <w:r>
        <w:rPr>
          <w:rFonts w:ascii="仿宋_GB2312" w:eastAsia="仿宋_GB2312" w:cs="仿宋_GB2312" w:hint="eastAsia"/>
          <w:sz w:val="32"/>
          <w:szCs w:val="32"/>
        </w:rPr>
        <w:t>年）、《心房颤动：目前的认识和治疗建议》（中华医学会心电生理和起搏分会，</w:t>
      </w:r>
      <w:r>
        <w:rPr>
          <w:rFonts w:ascii="仿宋_GB2312" w:eastAsia="仿宋_GB2312" w:cs="仿宋_GB2312"/>
          <w:sz w:val="32"/>
          <w:szCs w:val="32"/>
        </w:rPr>
        <w:t>2015</w:t>
      </w:r>
      <w:r>
        <w:rPr>
          <w:rFonts w:ascii="仿宋_GB2312" w:eastAsia="仿宋_GB2312" w:cs="仿宋_GB2312" w:hint="eastAsia"/>
          <w:sz w:val="32"/>
          <w:szCs w:val="32"/>
        </w:rPr>
        <w:t>年）及</w:t>
      </w:r>
      <w:r>
        <w:rPr>
          <w:rFonts w:ascii="仿宋_GB2312" w:eastAsia="仿宋_GB2312" w:cs="仿宋_GB2312"/>
          <w:sz w:val="32"/>
          <w:szCs w:val="32"/>
        </w:rPr>
        <w:t>ACCF/AHA 2013</w:t>
      </w:r>
      <w:r>
        <w:rPr>
          <w:rFonts w:ascii="仿宋_GB2312" w:eastAsia="仿宋_GB2312" w:cs="仿宋_GB2312" w:hint="eastAsia"/>
          <w:sz w:val="32"/>
          <w:szCs w:val="32"/>
        </w:rPr>
        <w:t>年房颤诊疗指南和</w:t>
      </w:r>
      <w:r>
        <w:rPr>
          <w:rFonts w:ascii="仿宋_GB2312" w:eastAsia="仿宋_GB2312" w:cs="仿宋_GB2312"/>
          <w:sz w:val="32"/>
          <w:szCs w:val="32"/>
        </w:rPr>
        <w:t>2016</w:t>
      </w:r>
      <w:r>
        <w:rPr>
          <w:rFonts w:ascii="仿宋_GB2312" w:eastAsia="仿宋_GB2312" w:cs="仿宋_GB2312" w:hint="eastAsia"/>
          <w:sz w:val="32"/>
          <w:szCs w:val="32"/>
        </w:rPr>
        <w:t>年</w:t>
      </w:r>
      <w:r>
        <w:rPr>
          <w:rFonts w:ascii="仿宋_GB2312" w:eastAsia="仿宋_GB2312" w:cs="仿宋_GB2312"/>
          <w:sz w:val="32"/>
          <w:szCs w:val="32"/>
        </w:rPr>
        <w:t>ESC</w:t>
      </w:r>
      <w:r>
        <w:rPr>
          <w:rFonts w:ascii="仿宋_GB2312" w:eastAsia="仿宋_GB2312" w:cs="仿宋_GB2312" w:hint="eastAsia"/>
          <w:sz w:val="32"/>
          <w:szCs w:val="32"/>
        </w:rPr>
        <w:t>房颤管理。</w:t>
      </w:r>
    </w:p>
    <w:p w:rsidR="00B51CA8" w:rsidRDefault="009C3E01">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color w:val="000000"/>
          <w:sz w:val="32"/>
          <w:szCs w:val="32"/>
        </w:rPr>
        <w:t>1</w:t>
      </w:r>
      <w:r>
        <w:rPr>
          <w:rFonts w:ascii="仿宋_GB2312" w:eastAsia="仿宋_GB2312" w:cs="仿宋_GB2312"/>
          <w:sz w:val="32"/>
          <w:szCs w:val="32"/>
        </w:rPr>
        <w:t>.</w:t>
      </w:r>
      <w:r>
        <w:rPr>
          <w:rFonts w:ascii="仿宋_GB2312" w:eastAsia="仿宋_GB2312" w:cs="仿宋_GB2312" w:hint="eastAsia"/>
          <w:color w:val="000000"/>
          <w:sz w:val="32"/>
          <w:szCs w:val="32"/>
        </w:rPr>
        <w:t>临床表现：包括发作性</w:t>
      </w:r>
      <w:r>
        <w:rPr>
          <w:rFonts w:ascii="仿宋_GB2312" w:eastAsia="仿宋_GB2312" w:cs="仿宋_GB2312" w:hint="eastAsia"/>
          <w:sz w:val="32"/>
          <w:szCs w:val="32"/>
        </w:rPr>
        <w:t>心悸、胸闷、呼吸困难、胸痛、疲乏、头晕和黑朦等。部分房颤患者无任何症状或以卒中、血管栓塞、心力衰竭等房颤的并发症为首发症状。</w:t>
      </w:r>
    </w:p>
    <w:p w:rsidR="00B51CA8" w:rsidRDefault="009C3E01">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color w:val="000000"/>
          <w:sz w:val="32"/>
          <w:szCs w:val="32"/>
        </w:rPr>
        <w:t>2</w:t>
      </w:r>
      <w:r>
        <w:rPr>
          <w:rFonts w:ascii="仿宋_GB2312" w:eastAsia="仿宋_GB2312" w:cs="仿宋_GB2312"/>
          <w:sz w:val="32"/>
          <w:szCs w:val="32"/>
        </w:rPr>
        <w:t>.</w:t>
      </w:r>
      <w:r>
        <w:rPr>
          <w:rFonts w:ascii="仿宋_GB2312" w:eastAsia="仿宋_GB2312" w:cs="仿宋_GB2312" w:hint="eastAsia"/>
          <w:color w:val="000000"/>
          <w:sz w:val="32"/>
          <w:szCs w:val="32"/>
        </w:rPr>
        <w:t>心电图表现：</w:t>
      </w:r>
      <w:r>
        <w:rPr>
          <w:rFonts w:ascii="仿宋_GB2312" w:eastAsia="仿宋_GB2312" w:cs="仿宋_GB2312"/>
          <w:sz w:val="32"/>
          <w:szCs w:val="32"/>
        </w:rPr>
        <w:t>P</w:t>
      </w:r>
      <w:r>
        <w:rPr>
          <w:rFonts w:ascii="仿宋_GB2312" w:eastAsia="仿宋_GB2312" w:cs="仿宋_GB2312" w:hint="eastAsia"/>
          <w:sz w:val="32"/>
          <w:szCs w:val="32"/>
        </w:rPr>
        <w:t>波消失，代之以大小、形态及时限均不规则的快速颤动波</w:t>
      </w:r>
      <w:r>
        <w:rPr>
          <w:rFonts w:ascii="仿宋_GB2312" w:eastAsia="仿宋_GB2312" w:cs="仿宋_GB2312" w:hint="eastAsia"/>
          <w:color w:val="000000"/>
          <w:sz w:val="32"/>
          <w:szCs w:val="32"/>
        </w:rPr>
        <w:t>。</w:t>
      </w:r>
    </w:p>
    <w:p w:rsidR="00B51CA8" w:rsidRDefault="009C3E01">
      <w:pPr>
        <w:adjustRightInd w:val="0"/>
        <w:snapToGrid w:val="0"/>
        <w:spacing w:line="360" w:lineRule="auto"/>
        <w:ind w:firstLineChars="200" w:firstLine="640"/>
        <w:rPr>
          <w:rFonts w:ascii="楷体_GB2312" w:eastAsia="楷体_GB2312" w:hAnsi="宋体"/>
          <w:b/>
          <w:bCs/>
          <w:sz w:val="32"/>
          <w:szCs w:val="32"/>
        </w:rPr>
      </w:pPr>
      <w:r>
        <w:rPr>
          <w:rFonts w:ascii="仿宋_GB2312" w:eastAsia="仿宋_GB2312" w:cs="仿宋_GB2312"/>
          <w:color w:val="000000"/>
          <w:sz w:val="32"/>
          <w:szCs w:val="32"/>
        </w:rPr>
        <w:t>3</w:t>
      </w:r>
      <w:r>
        <w:rPr>
          <w:rFonts w:ascii="仿宋_GB2312" w:eastAsia="仿宋_GB2312" w:cs="仿宋_GB2312"/>
          <w:sz w:val="32"/>
          <w:szCs w:val="32"/>
        </w:rPr>
        <w:t>.</w:t>
      </w:r>
      <w:r>
        <w:rPr>
          <w:rFonts w:ascii="仿宋_GB2312" w:eastAsia="仿宋_GB2312" w:cs="仿宋_GB2312" w:hint="eastAsia"/>
          <w:color w:val="000000"/>
          <w:sz w:val="32"/>
          <w:szCs w:val="32"/>
        </w:rPr>
        <w:t>临床类型：</w:t>
      </w:r>
      <w:r>
        <w:rPr>
          <w:rFonts w:ascii="仿宋_GB2312" w:eastAsia="仿宋_GB2312" w:cs="仿宋_GB2312" w:hint="eastAsia"/>
          <w:sz w:val="32"/>
          <w:szCs w:val="32"/>
        </w:rPr>
        <w:t>分为首诊房颤、阵发性房颤、持续性房颤、长期持续性房颤、永久性房颤。</w:t>
      </w:r>
    </w:p>
    <w:p w:rsidR="00B51CA8" w:rsidRDefault="009C3E01" w:rsidP="00C25DC2">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（三）进入路径标准。</w:t>
      </w:r>
    </w:p>
    <w:p w:rsidR="00B51CA8" w:rsidRDefault="009C3E01">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color w:val="000000"/>
          <w:sz w:val="32"/>
          <w:szCs w:val="32"/>
        </w:rPr>
        <w:t>1.</w:t>
      </w:r>
      <w:r>
        <w:rPr>
          <w:rFonts w:ascii="仿宋_GB2312" w:eastAsia="仿宋_GB2312" w:cs="仿宋_GB2312" w:hint="eastAsia"/>
          <w:color w:val="000000"/>
          <w:sz w:val="32"/>
          <w:szCs w:val="32"/>
        </w:rPr>
        <w:t>第一诊断必须符合</w:t>
      </w:r>
      <w:r>
        <w:rPr>
          <w:rFonts w:ascii="仿宋_GB2312" w:eastAsia="仿宋_GB2312" w:cs="仿宋_GB2312"/>
          <w:color w:val="000000"/>
          <w:sz w:val="32"/>
          <w:szCs w:val="32"/>
        </w:rPr>
        <w:t>ICD</w:t>
      </w:r>
      <w:r>
        <w:rPr>
          <w:rFonts w:ascii="仿宋_GB2312" w:eastAsia="仿宋_GB2312" w:cs="仿宋_GB2312" w:hint="eastAsia"/>
          <w:color w:val="000000"/>
          <w:sz w:val="32"/>
          <w:szCs w:val="32"/>
        </w:rPr>
        <w:t>－</w:t>
      </w:r>
      <w:r>
        <w:rPr>
          <w:rFonts w:ascii="仿宋_GB2312" w:eastAsia="仿宋_GB2312" w:cs="仿宋_GB2312"/>
          <w:color w:val="000000"/>
          <w:sz w:val="32"/>
          <w:szCs w:val="32"/>
        </w:rPr>
        <w:t>10</w:t>
      </w:r>
      <w:r>
        <w:rPr>
          <w:rFonts w:ascii="仿宋_GB2312" w:eastAsia="仿宋_GB2312" w:cs="仿宋_GB2312" w:hint="eastAsia"/>
          <w:color w:val="000000"/>
          <w:sz w:val="32"/>
          <w:szCs w:val="32"/>
        </w:rPr>
        <w:t>：</w:t>
      </w:r>
      <w:r>
        <w:rPr>
          <w:rFonts w:ascii="仿宋_GB2312" w:eastAsia="仿宋_GB2312" w:cs="仿宋_GB2312"/>
          <w:color w:val="000000"/>
          <w:sz w:val="32"/>
          <w:szCs w:val="32"/>
        </w:rPr>
        <w:t>I48</w:t>
      </w:r>
      <w:r>
        <w:rPr>
          <w:rFonts w:ascii="仿宋_GB2312" w:eastAsia="仿宋_GB2312" w:cs="仿宋_GB2312" w:hint="eastAsia"/>
          <w:color w:val="000000"/>
          <w:sz w:val="32"/>
          <w:szCs w:val="32"/>
        </w:rPr>
        <w:t>心房颤动疾病编码。经导管行心内电生理检查及消融治疗（</w:t>
      </w:r>
      <w:r>
        <w:rPr>
          <w:rFonts w:ascii="仿宋_GB2312" w:eastAsia="仿宋_GB2312" w:cs="仿宋_GB2312"/>
          <w:sz w:val="32"/>
          <w:szCs w:val="32"/>
        </w:rPr>
        <w:t>ICD-9-CM-3</w:t>
      </w:r>
      <w:r>
        <w:rPr>
          <w:rFonts w:ascii="仿宋_GB2312" w:eastAsia="仿宋_GB2312" w:cs="仿宋_GB2312" w:hint="eastAsia"/>
          <w:sz w:val="32"/>
          <w:szCs w:val="32"/>
        </w:rPr>
        <w:t>：</w:t>
      </w:r>
      <w:r>
        <w:rPr>
          <w:rFonts w:ascii="仿宋_GB2312" w:eastAsia="仿宋_GB2312" w:cs="仿宋_GB2312"/>
          <w:sz w:val="32"/>
          <w:szCs w:val="32"/>
        </w:rPr>
        <w:lastRenderedPageBreak/>
        <w:t>37.34/37.26</w:t>
      </w:r>
      <w:r>
        <w:rPr>
          <w:rFonts w:ascii="仿宋_GB2312" w:eastAsia="仿宋_GB2312" w:cs="仿宋_GB2312" w:hint="eastAsia"/>
          <w:color w:val="000000"/>
          <w:sz w:val="32"/>
          <w:szCs w:val="32"/>
        </w:rPr>
        <w:t>）。</w:t>
      </w:r>
    </w:p>
    <w:p w:rsidR="00B51CA8" w:rsidRDefault="009C3E01">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color w:val="000000"/>
          <w:sz w:val="32"/>
          <w:szCs w:val="32"/>
        </w:rPr>
        <w:t>2.</w:t>
      </w:r>
      <w:r>
        <w:rPr>
          <w:rFonts w:ascii="仿宋_GB2312" w:eastAsia="仿宋_GB2312" w:cs="仿宋_GB2312" w:hint="eastAsia"/>
          <w:color w:val="000000"/>
          <w:sz w:val="32"/>
          <w:szCs w:val="32"/>
        </w:rPr>
        <w:t>除外</w:t>
      </w:r>
      <w:r>
        <w:rPr>
          <w:rFonts w:ascii="仿宋_GB2312" w:eastAsia="仿宋_GB2312" w:cs="仿宋_GB2312" w:hint="eastAsia"/>
          <w:sz w:val="32"/>
          <w:szCs w:val="32"/>
        </w:rPr>
        <w:t>过量饮酒、急性心肌炎、外科手术、电击、急性心包炎、肺动脉栓塞、急性肺部疾病、甲状腺功能亢进</w:t>
      </w:r>
      <w:r>
        <w:rPr>
          <w:rFonts w:ascii="仿宋_GB2312" w:eastAsia="仿宋_GB2312" w:cs="仿宋_GB2312" w:hint="eastAsia"/>
          <w:color w:val="000000"/>
          <w:sz w:val="32"/>
          <w:szCs w:val="32"/>
        </w:rPr>
        <w:t>等原因引起的房颤。</w:t>
      </w:r>
    </w:p>
    <w:p w:rsidR="00B51CA8" w:rsidRDefault="009C3E01">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color w:val="000000"/>
          <w:sz w:val="32"/>
          <w:szCs w:val="32"/>
        </w:rPr>
        <w:t>3.</w:t>
      </w:r>
      <w:r>
        <w:rPr>
          <w:rFonts w:ascii="仿宋_GB2312" w:eastAsia="仿宋_GB2312" w:cs="仿宋_GB2312" w:hint="eastAsia"/>
          <w:color w:val="000000"/>
          <w:sz w:val="32"/>
          <w:szCs w:val="32"/>
        </w:rPr>
        <w:t>如患有其他疾病，但住院期间不需要特殊处理，也不影响第一诊断的临床路径流程实施时，可以进入路径。</w:t>
      </w:r>
    </w:p>
    <w:p w:rsidR="00B51CA8" w:rsidRDefault="009C3E01" w:rsidP="00C25DC2">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（四）标准住院日为</w:t>
      </w:r>
      <w:r>
        <w:rPr>
          <w:rFonts w:ascii="楷体_GB2312" w:eastAsia="楷体_GB2312" w:hAnsi="宋体" w:cs="楷体_GB2312"/>
          <w:b/>
          <w:bCs/>
          <w:sz w:val="32"/>
          <w:szCs w:val="32"/>
        </w:rPr>
        <w:t>5-7</w:t>
      </w:r>
      <w:r>
        <w:rPr>
          <w:rFonts w:ascii="楷体_GB2312" w:eastAsia="楷体_GB2312" w:hAnsi="宋体" w:cs="楷体_GB2312" w:hint="eastAsia"/>
          <w:b/>
          <w:bCs/>
          <w:sz w:val="32"/>
          <w:szCs w:val="32"/>
        </w:rPr>
        <w:t>天。</w:t>
      </w:r>
    </w:p>
    <w:p w:rsidR="00B51CA8" w:rsidRDefault="009C3E01" w:rsidP="00C25DC2">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（五）住院期间的检查项目。</w:t>
      </w:r>
    </w:p>
    <w:p w:rsidR="00B51CA8" w:rsidRDefault="009C3E01">
      <w:pPr>
        <w:adjustRightInd w:val="0"/>
        <w:snapToGrid w:val="0"/>
        <w:spacing w:line="360" w:lineRule="auto"/>
        <w:ind w:firstLineChars="200" w:firstLine="643"/>
        <w:rPr>
          <w:rFonts w:ascii="楷体_GB2312" w:eastAsia="楷体_GB2312" w:hAnsi="宋体"/>
          <w:b/>
          <w:bCs/>
          <w:sz w:val="32"/>
          <w:szCs w:val="32"/>
        </w:rPr>
      </w:pPr>
      <w:r>
        <w:rPr>
          <w:rFonts w:ascii="楷体_GB2312" w:eastAsia="楷体_GB2312" w:hAnsi="宋体" w:cs="楷体_GB2312"/>
          <w:b/>
          <w:bCs/>
          <w:sz w:val="32"/>
          <w:szCs w:val="32"/>
        </w:rPr>
        <w:t>1.</w:t>
      </w:r>
      <w:r>
        <w:rPr>
          <w:rFonts w:ascii="楷体_GB2312" w:eastAsia="楷体_GB2312" w:hAnsi="宋体" w:cs="楷体_GB2312" w:hint="eastAsia"/>
          <w:b/>
          <w:bCs/>
          <w:sz w:val="32"/>
          <w:szCs w:val="32"/>
        </w:rPr>
        <w:t>必需的检查项目</w:t>
      </w:r>
    </w:p>
    <w:p w:rsidR="00B51CA8" w:rsidRDefault="009C3E01">
      <w:pPr>
        <w:adjustRightInd w:val="0"/>
        <w:snapToGrid w:val="0"/>
        <w:spacing w:line="360" w:lineRule="auto"/>
        <w:ind w:firstLineChars="200" w:firstLine="640"/>
        <w:rPr>
          <w:rFonts w:ascii="仿宋_GB2312" w:eastAsia="仿宋_GB2312"/>
          <w:sz w:val="32"/>
          <w:szCs w:val="32"/>
        </w:rPr>
      </w:pPr>
      <w:r>
        <w:rPr>
          <w:rFonts w:ascii="仿宋_GB2312" w:eastAsia="仿宋_GB2312" w:cs="仿宋_GB2312"/>
          <w:color w:val="000000"/>
          <w:sz w:val="32"/>
          <w:szCs w:val="32"/>
        </w:rPr>
        <w:t>1</w:t>
      </w:r>
      <w:r>
        <w:rPr>
          <w:rFonts w:ascii="仿宋_GB2312" w:eastAsia="仿宋_GB2312" w:cs="仿宋_GB2312"/>
          <w:sz w:val="32"/>
          <w:szCs w:val="32"/>
        </w:rPr>
        <w:t>.</w:t>
      </w:r>
      <w:r>
        <w:rPr>
          <w:rFonts w:ascii="仿宋_GB2312" w:eastAsia="仿宋_GB2312" w:cs="仿宋_GB2312" w:hint="eastAsia"/>
          <w:sz w:val="32"/>
          <w:szCs w:val="32"/>
        </w:rPr>
        <w:t>原则上所有患者术前均应当应用华法林进行抗凝</w:t>
      </w:r>
      <w:r>
        <w:rPr>
          <w:rFonts w:ascii="仿宋_GB2312" w:eastAsia="仿宋_GB2312" w:cs="仿宋_GB2312"/>
          <w:sz w:val="32"/>
          <w:szCs w:val="32"/>
        </w:rPr>
        <w:t>1</w:t>
      </w: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月且</w:t>
      </w:r>
      <w:r>
        <w:rPr>
          <w:rFonts w:ascii="仿宋_GB2312" w:eastAsia="仿宋_GB2312" w:cs="仿宋_GB2312"/>
          <w:sz w:val="32"/>
          <w:szCs w:val="32"/>
        </w:rPr>
        <w:t>INR</w:t>
      </w:r>
      <w:r>
        <w:rPr>
          <w:rFonts w:ascii="仿宋_GB2312" w:eastAsia="仿宋_GB2312" w:cs="仿宋_GB2312" w:hint="eastAsia"/>
          <w:sz w:val="32"/>
          <w:szCs w:val="32"/>
        </w:rPr>
        <w:t>维持在</w:t>
      </w:r>
      <w:r>
        <w:rPr>
          <w:rFonts w:ascii="仿宋_GB2312" w:eastAsia="仿宋_GB2312" w:cs="仿宋_GB2312"/>
          <w:sz w:val="32"/>
          <w:szCs w:val="32"/>
        </w:rPr>
        <w:t>2.0</w:t>
      </w:r>
      <w:r>
        <w:rPr>
          <w:rFonts w:ascii="仿宋_GB2312" w:eastAsia="仿宋_GB2312" w:cs="仿宋_GB2312" w:hint="eastAsia"/>
          <w:sz w:val="32"/>
          <w:szCs w:val="32"/>
        </w:rPr>
        <w:t>－</w:t>
      </w:r>
      <w:r>
        <w:rPr>
          <w:rFonts w:ascii="仿宋_GB2312" w:eastAsia="仿宋_GB2312" w:cs="仿宋_GB2312"/>
          <w:sz w:val="32"/>
          <w:szCs w:val="32"/>
        </w:rPr>
        <w:t>3.0</w:t>
      </w:r>
      <w:r>
        <w:rPr>
          <w:rFonts w:ascii="仿宋_GB2312" w:eastAsia="仿宋_GB2312" w:cs="仿宋_GB2312" w:hint="eastAsia"/>
          <w:sz w:val="32"/>
          <w:szCs w:val="32"/>
        </w:rPr>
        <w:t>。对有下列危险因素（高血压、糖尿病、</w:t>
      </w:r>
      <w:r>
        <w:rPr>
          <w:rFonts w:ascii="仿宋_GB2312" w:eastAsia="仿宋_GB2312" w:cs="仿宋_GB2312"/>
          <w:sz w:val="32"/>
          <w:szCs w:val="32"/>
        </w:rPr>
        <w:t>TIA</w:t>
      </w:r>
      <w:r>
        <w:rPr>
          <w:rFonts w:ascii="仿宋_GB2312" w:eastAsia="仿宋_GB2312" w:cs="仿宋_GB2312" w:hint="eastAsia"/>
          <w:sz w:val="32"/>
          <w:szCs w:val="32"/>
        </w:rPr>
        <w:t>或脑卒中病史、冠心病心肌梗死、高龄（</w:t>
      </w:r>
      <w:r>
        <w:rPr>
          <w:rFonts w:ascii="仿宋_GB2312" w:eastAsia="仿宋_GB2312" w:cs="仿宋_GB2312"/>
          <w:sz w:val="32"/>
          <w:szCs w:val="32"/>
        </w:rPr>
        <w:t>&gt;75</w:t>
      </w:r>
      <w:r>
        <w:rPr>
          <w:rFonts w:ascii="仿宋_GB2312" w:eastAsia="仿宋_GB2312" w:cs="仿宋_GB2312" w:hint="eastAsia"/>
          <w:sz w:val="32"/>
          <w:szCs w:val="32"/>
        </w:rPr>
        <w:t>岁）、慢性心力衰竭和左心室射血分数低下（</w:t>
      </w:r>
      <w:r>
        <w:rPr>
          <w:rFonts w:ascii="仿宋_GB2312" w:eastAsia="仿宋_GB2312" w:cs="仿宋_GB2312"/>
          <w:sz w:val="32"/>
          <w:szCs w:val="32"/>
        </w:rPr>
        <w:t>&lt;35%</w:t>
      </w:r>
      <w:r>
        <w:rPr>
          <w:rFonts w:ascii="仿宋_GB2312" w:eastAsia="仿宋_GB2312" w:cs="仿宋_GB2312" w:hint="eastAsia"/>
          <w:sz w:val="32"/>
          <w:szCs w:val="32"/>
        </w:rPr>
        <w:t>）等）的阵发性房颤及所有的持续性房颤患者，术前抗凝治疗更加重要。近年多个国际指南已经推荐非维生素</w:t>
      </w:r>
      <w:r>
        <w:rPr>
          <w:rFonts w:ascii="仿宋_GB2312" w:eastAsia="仿宋_GB2312" w:cs="仿宋_GB2312"/>
          <w:sz w:val="32"/>
          <w:szCs w:val="32"/>
        </w:rPr>
        <w:t>K</w:t>
      </w:r>
      <w:r>
        <w:rPr>
          <w:rFonts w:ascii="仿宋_GB2312" w:eastAsia="仿宋_GB2312" w:cs="仿宋_GB2312" w:hint="eastAsia"/>
          <w:sz w:val="32"/>
          <w:szCs w:val="32"/>
        </w:rPr>
        <w:t>拮抗口服抗凝药物在消融围手术期的应用，患者术前术后都可以考虑应用非维生素</w:t>
      </w:r>
      <w:r>
        <w:rPr>
          <w:rFonts w:ascii="仿宋_GB2312" w:eastAsia="仿宋_GB2312" w:cs="仿宋_GB2312"/>
          <w:sz w:val="32"/>
          <w:szCs w:val="32"/>
        </w:rPr>
        <w:t>K</w:t>
      </w:r>
      <w:r>
        <w:rPr>
          <w:rFonts w:ascii="仿宋_GB2312" w:eastAsia="仿宋_GB2312" w:cs="仿宋_GB2312" w:hint="eastAsia"/>
          <w:sz w:val="32"/>
          <w:szCs w:val="32"/>
        </w:rPr>
        <w:t>拮抗口服抗凝药。</w:t>
      </w:r>
    </w:p>
    <w:p w:rsidR="00B51CA8" w:rsidRDefault="009C3E01">
      <w:pPr>
        <w:adjustRightInd w:val="0"/>
        <w:snapToGrid w:val="0"/>
        <w:spacing w:line="360" w:lineRule="auto"/>
        <w:ind w:firstLineChars="200" w:firstLine="640"/>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术前进行相关检查排除心房血栓，首选食管超声，如因患者情况无法接受亦可进行</w:t>
      </w:r>
      <w:r>
        <w:rPr>
          <w:rFonts w:ascii="仿宋_GB2312" w:eastAsia="仿宋_GB2312" w:cs="仿宋_GB2312"/>
          <w:sz w:val="32"/>
          <w:szCs w:val="32"/>
        </w:rPr>
        <w:t>CT</w:t>
      </w:r>
      <w:r>
        <w:rPr>
          <w:rFonts w:ascii="仿宋_GB2312" w:eastAsia="仿宋_GB2312" w:cs="仿宋_GB2312" w:hint="eastAsia"/>
          <w:sz w:val="32"/>
          <w:szCs w:val="32"/>
        </w:rPr>
        <w:t>或</w:t>
      </w:r>
      <w:r>
        <w:rPr>
          <w:rFonts w:ascii="仿宋_GB2312" w:eastAsia="仿宋_GB2312" w:cs="仿宋_GB2312"/>
          <w:sz w:val="32"/>
          <w:szCs w:val="32"/>
        </w:rPr>
        <w:t>MRI</w:t>
      </w:r>
      <w:r>
        <w:rPr>
          <w:rFonts w:ascii="仿宋_GB2312" w:eastAsia="仿宋_GB2312" w:cs="仿宋_GB2312" w:hint="eastAsia"/>
          <w:sz w:val="32"/>
          <w:szCs w:val="32"/>
        </w:rPr>
        <w:t>替代。</w:t>
      </w:r>
    </w:p>
    <w:p w:rsidR="00B51CA8" w:rsidRDefault="009C3E01">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sz w:val="32"/>
          <w:szCs w:val="32"/>
        </w:rPr>
        <w:t>3.</w:t>
      </w:r>
      <w:r>
        <w:rPr>
          <w:rFonts w:ascii="仿宋_GB2312" w:eastAsia="仿宋_GB2312" w:cs="仿宋_GB2312" w:hint="eastAsia"/>
          <w:color w:val="000000"/>
          <w:sz w:val="32"/>
          <w:szCs w:val="32"/>
        </w:rPr>
        <w:t>其他必需的检查项目：</w:t>
      </w:r>
    </w:p>
    <w:p w:rsidR="00B51CA8" w:rsidRDefault="009C3E01">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1</w:t>
      </w:r>
      <w:r>
        <w:rPr>
          <w:rFonts w:ascii="仿宋_GB2312" w:eastAsia="仿宋_GB2312" w:cs="仿宋_GB2312" w:hint="eastAsia"/>
          <w:color w:val="000000"/>
          <w:sz w:val="32"/>
          <w:szCs w:val="32"/>
        </w:rPr>
        <w:t>）心电图；</w:t>
      </w:r>
    </w:p>
    <w:p w:rsidR="00B51CA8" w:rsidRDefault="009C3E01">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2</w:t>
      </w:r>
      <w:r>
        <w:rPr>
          <w:rFonts w:ascii="仿宋_GB2312" w:eastAsia="仿宋_GB2312" w:cs="仿宋_GB2312" w:hint="eastAsia"/>
          <w:color w:val="000000"/>
          <w:sz w:val="32"/>
          <w:szCs w:val="32"/>
        </w:rPr>
        <w:t>）超声心动检查、胸片；</w:t>
      </w:r>
    </w:p>
    <w:p w:rsidR="00B51CA8" w:rsidRDefault="009C3E01">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lastRenderedPageBreak/>
        <w:t>（</w:t>
      </w:r>
      <w:r>
        <w:rPr>
          <w:rFonts w:ascii="仿宋_GB2312" w:eastAsia="仿宋_GB2312" w:cs="仿宋_GB2312"/>
          <w:color w:val="000000"/>
          <w:sz w:val="32"/>
          <w:szCs w:val="32"/>
        </w:rPr>
        <w:t>3</w:t>
      </w:r>
      <w:r>
        <w:rPr>
          <w:rFonts w:ascii="仿宋_GB2312" w:eastAsia="仿宋_GB2312" w:cs="仿宋_GB2312" w:hint="eastAsia"/>
          <w:color w:val="000000"/>
          <w:sz w:val="32"/>
          <w:szCs w:val="32"/>
        </w:rPr>
        <w:t>）血常规＋血型、尿常规、便常规＋潜血；</w:t>
      </w:r>
    </w:p>
    <w:p w:rsidR="00B51CA8" w:rsidRDefault="009C3E01">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4</w:t>
      </w:r>
      <w:r>
        <w:rPr>
          <w:rFonts w:ascii="仿宋_GB2312" w:eastAsia="仿宋_GB2312" w:cs="仿宋_GB2312" w:hint="eastAsia"/>
          <w:color w:val="000000"/>
          <w:sz w:val="32"/>
          <w:szCs w:val="32"/>
        </w:rPr>
        <w:t>）肝肾功能、血电解质、血糖、甲状腺功能、血气分析、凝血功能、心肌血清生化标记物、感染性疾病筛查（</w:t>
      </w:r>
      <w:r>
        <w:rPr>
          <w:rFonts w:ascii="仿宋_GB2312" w:eastAsia="仿宋_GB2312" w:cs="仿宋_GB2312" w:hint="eastAsia"/>
          <w:sz w:val="32"/>
          <w:szCs w:val="32"/>
        </w:rPr>
        <w:t>乙肝、丙肝、艾滋病、梅毒等</w:t>
      </w:r>
      <w:r>
        <w:rPr>
          <w:rFonts w:ascii="仿宋_GB2312" w:eastAsia="仿宋_GB2312" w:cs="仿宋_GB2312" w:hint="eastAsia"/>
          <w:color w:val="000000"/>
          <w:sz w:val="32"/>
          <w:szCs w:val="32"/>
        </w:rPr>
        <w:t>）。</w:t>
      </w:r>
    </w:p>
    <w:p w:rsidR="00B51CA8" w:rsidRDefault="009C3E01">
      <w:pPr>
        <w:adjustRightInd w:val="0"/>
        <w:snapToGrid w:val="0"/>
        <w:spacing w:line="360" w:lineRule="auto"/>
        <w:ind w:firstLineChars="200" w:firstLine="643"/>
        <w:rPr>
          <w:rFonts w:ascii="楷体_GB2312" w:eastAsia="楷体_GB2312" w:hAnsi="宋体"/>
          <w:b/>
          <w:bCs/>
          <w:sz w:val="32"/>
          <w:szCs w:val="32"/>
        </w:rPr>
      </w:pPr>
      <w:r>
        <w:rPr>
          <w:rFonts w:ascii="楷体_GB2312" w:eastAsia="楷体_GB2312" w:hAnsi="宋体" w:cs="楷体_GB2312"/>
          <w:b/>
          <w:bCs/>
          <w:sz w:val="32"/>
          <w:szCs w:val="32"/>
        </w:rPr>
        <w:t>2.</w:t>
      </w:r>
      <w:r>
        <w:rPr>
          <w:rFonts w:ascii="楷体_GB2312" w:eastAsia="楷体_GB2312" w:hAnsi="宋体" w:cs="楷体_GB2312" w:hint="eastAsia"/>
          <w:b/>
          <w:bCs/>
          <w:sz w:val="32"/>
          <w:szCs w:val="32"/>
        </w:rPr>
        <w:t>根据患者病情进行的检查项目</w:t>
      </w:r>
    </w:p>
    <w:p w:rsidR="00B51CA8" w:rsidRDefault="009C3E01">
      <w:pPr>
        <w:adjustRightInd w:val="0"/>
        <w:snapToGrid w:val="0"/>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心脏</w:t>
      </w:r>
      <w:r>
        <w:rPr>
          <w:rFonts w:ascii="仿宋_GB2312" w:eastAsia="仿宋_GB2312" w:cs="仿宋_GB2312"/>
          <w:sz w:val="32"/>
          <w:szCs w:val="32"/>
        </w:rPr>
        <w:t>CT/MRI</w:t>
      </w:r>
      <w:r>
        <w:rPr>
          <w:rFonts w:ascii="仿宋_GB2312" w:eastAsia="仿宋_GB2312" w:cs="仿宋_GB2312" w:hint="eastAsia"/>
          <w:sz w:val="32"/>
          <w:szCs w:val="32"/>
        </w:rPr>
        <w:t>、头颅</w:t>
      </w:r>
      <w:r>
        <w:rPr>
          <w:rFonts w:ascii="仿宋_GB2312" w:eastAsia="仿宋_GB2312" w:cs="仿宋_GB2312"/>
          <w:sz w:val="32"/>
          <w:szCs w:val="32"/>
        </w:rPr>
        <w:t>CT</w:t>
      </w:r>
      <w:r>
        <w:rPr>
          <w:rFonts w:ascii="仿宋_GB2312" w:eastAsia="仿宋_GB2312" w:cs="仿宋_GB2312" w:hint="eastAsia"/>
          <w:color w:val="000000"/>
          <w:sz w:val="32"/>
          <w:szCs w:val="32"/>
        </w:rPr>
        <w:t>、</w:t>
      </w:r>
      <w:r>
        <w:rPr>
          <w:rFonts w:ascii="仿宋_GB2312" w:eastAsia="仿宋_GB2312" w:cs="仿宋_GB2312"/>
          <w:color w:val="000000"/>
          <w:sz w:val="32"/>
          <w:szCs w:val="32"/>
        </w:rPr>
        <w:t>24</w:t>
      </w:r>
      <w:r>
        <w:rPr>
          <w:rFonts w:ascii="仿宋_GB2312" w:eastAsia="仿宋_GB2312" w:cs="仿宋_GB2312" w:hint="eastAsia"/>
          <w:color w:val="000000"/>
          <w:sz w:val="32"/>
          <w:szCs w:val="32"/>
        </w:rPr>
        <w:t>小时动态心电图（</w:t>
      </w:r>
      <w:r>
        <w:rPr>
          <w:rFonts w:ascii="仿宋_GB2312" w:eastAsia="仿宋_GB2312" w:cs="仿宋_GB2312"/>
          <w:color w:val="000000"/>
          <w:sz w:val="32"/>
          <w:szCs w:val="32"/>
        </w:rPr>
        <w:t>Holter</w:t>
      </w:r>
      <w:r>
        <w:rPr>
          <w:rFonts w:ascii="仿宋_GB2312" w:eastAsia="仿宋_GB2312" w:cs="仿宋_GB2312" w:hint="eastAsia"/>
          <w:color w:val="000000"/>
          <w:sz w:val="32"/>
          <w:szCs w:val="32"/>
        </w:rPr>
        <w:t>）</w:t>
      </w:r>
    </w:p>
    <w:p w:rsidR="00B51CA8" w:rsidRDefault="009C3E01">
      <w:pPr>
        <w:adjustRightInd w:val="0"/>
        <w:snapToGrid w:val="0"/>
        <w:spacing w:line="360" w:lineRule="auto"/>
        <w:ind w:firstLineChars="200" w:firstLine="640"/>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胸部</w:t>
      </w:r>
      <w:r>
        <w:rPr>
          <w:rFonts w:ascii="仿宋_GB2312" w:eastAsia="仿宋_GB2312" w:cs="仿宋_GB2312"/>
          <w:sz w:val="32"/>
          <w:szCs w:val="32"/>
        </w:rPr>
        <w:t>CT</w:t>
      </w:r>
      <w:r>
        <w:rPr>
          <w:rFonts w:ascii="仿宋_GB2312" w:eastAsia="仿宋_GB2312" w:cs="仿宋_GB2312" w:hint="eastAsia"/>
          <w:sz w:val="32"/>
          <w:szCs w:val="32"/>
        </w:rPr>
        <w:t>、感染相关检查（</w:t>
      </w:r>
      <w:r>
        <w:rPr>
          <w:rFonts w:ascii="仿宋_GB2312" w:eastAsia="仿宋_GB2312" w:cs="仿宋_GB2312"/>
          <w:sz w:val="32"/>
          <w:szCs w:val="32"/>
        </w:rPr>
        <w:t>CRP</w:t>
      </w:r>
      <w:r>
        <w:rPr>
          <w:rFonts w:ascii="仿宋_GB2312" w:eastAsia="仿宋_GB2312" w:cs="仿宋_GB2312" w:hint="eastAsia"/>
          <w:sz w:val="32"/>
          <w:szCs w:val="32"/>
        </w:rPr>
        <w:t>、</w:t>
      </w:r>
      <w:r>
        <w:rPr>
          <w:rFonts w:ascii="仿宋_GB2312" w:eastAsia="仿宋_GB2312" w:cs="仿宋_GB2312"/>
          <w:sz w:val="32"/>
          <w:szCs w:val="32"/>
        </w:rPr>
        <w:t>ESR</w:t>
      </w:r>
      <w:r>
        <w:rPr>
          <w:rFonts w:ascii="仿宋_GB2312" w:eastAsia="仿宋_GB2312" w:cs="仿宋_GB2312" w:hint="eastAsia"/>
          <w:sz w:val="32"/>
          <w:szCs w:val="32"/>
        </w:rPr>
        <w:t>、</w:t>
      </w:r>
      <w:r>
        <w:rPr>
          <w:rFonts w:ascii="仿宋_GB2312" w:eastAsia="仿宋_GB2312" w:cs="仿宋_GB2312"/>
          <w:sz w:val="32"/>
          <w:szCs w:val="32"/>
        </w:rPr>
        <w:t>PCT</w:t>
      </w:r>
      <w:r>
        <w:rPr>
          <w:rFonts w:ascii="仿宋_GB2312" w:eastAsia="仿宋_GB2312" w:cs="仿宋_GB2312" w:hint="eastAsia"/>
          <w:sz w:val="32"/>
          <w:szCs w:val="32"/>
        </w:rPr>
        <w:t>）</w:t>
      </w:r>
    </w:p>
    <w:p w:rsidR="00B51CA8" w:rsidRDefault="009C3E01">
      <w:pPr>
        <w:adjustRightInd w:val="0"/>
        <w:snapToGrid w:val="0"/>
        <w:spacing w:line="360" w:lineRule="auto"/>
        <w:ind w:firstLineChars="200" w:firstLine="640"/>
        <w:rPr>
          <w:rFonts w:ascii="仿宋_GB2312" w:eastAsia="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腹部超声、</w:t>
      </w:r>
      <w:r>
        <w:rPr>
          <w:rFonts w:ascii="仿宋_GB2312" w:eastAsia="仿宋_GB2312" w:cs="仿宋_GB2312"/>
          <w:sz w:val="32"/>
          <w:szCs w:val="32"/>
        </w:rPr>
        <w:t>eGFR</w:t>
      </w:r>
      <w:r>
        <w:rPr>
          <w:rFonts w:ascii="仿宋_GB2312" w:eastAsia="仿宋_GB2312" w:cs="仿宋_GB2312" w:hint="eastAsia"/>
          <w:sz w:val="32"/>
          <w:szCs w:val="32"/>
        </w:rPr>
        <w:t>检测</w:t>
      </w:r>
    </w:p>
    <w:p w:rsidR="00B51CA8" w:rsidRDefault="009C3E01">
      <w:pPr>
        <w:adjustRightInd w:val="0"/>
        <w:snapToGrid w:val="0"/>
        <w:spacing w:line="360" w:lineRule="auto"/>
        <w:ind w:firstLineChars="200" w:firstLine="640"/>
        <w:rPr>
          <w:rFonts w:ascii="仿宋_GB2312" w:eastAsia="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冠状动脉造影、</w:t>
      </w:r>
      <w:r>
        <w:rPr>
          <w:rFonts w:ascii="仿宋_GB2312" w:eastAsia="仿宋_GB2312" w:cs="仿宋_GB2312"/>
          <w:sz w:val="32"/>
          <w:szCs w:val="32"/>
        </w:rPr>
        <w:t>CTPA/</w:t>
      </w:r>
      <w:r>
        <w:rPr>
          <w:rFonts w:ascii="仿宋_GB2312" w:eastAsia="仿宋_GB2312" w:cs="仿宋_GB2312" w:hint="eastAsia"/>
          <w:sz w:val="32"/>
          <w:szCs w:val="32"/>
        </w:rPr>
        <w:t>肺通气灌注扫描</w:t>
      </w:r>
    </w:p>
    <w:p w:rsidR="00B51CA8" w:rsidRDefault="009C3E01">
      <w:pPr>
        <w:adjustRightInd w:val="0"/>
        <w:snapToGrid w:val="0"/>
        <w:spacing w:line="360" w:lineRule="auto"/>
        <w:ind w:firstLineChars="200" w:firstLine="640"/>
        <w:rPr>
          <w:rFonts w:ascii="仿宋_GB2312" w:eastAsia="仿宋_GB2312"/>
          <w:sz w:val="32"/>
          <w:szCs w:val="32"/>
        </w:rPr>
      </w:pPr>
      <w:r>
        <w:rPr>
          <w:rFonts w:ascii="仿宋_GB2312" w:eastAsia="仿宋_GB2312" w:cs="仿宋_GB2312"/>
          <w:sz w:val="32"/>
          <w:szCs w:val="32"/>
        </w:rPr>
        <w:t>5.</w:t>
      </w:r>
      <w:r>
        <w:rPr>
          <w:rFonts w:ascii="仿宋_GB2312" w:eastAsia="仿宋_GB2312" w:cs="仿宋_GB2312" w:hint="eastAsia"/>
          <w:sz w:val="32"/>
          <w:szCs w:val="32"/>
        </w:rPr>
        <w:t>肺功能测定</w:t>
      </w:r>
    </w:p>
    <w:p w:rsidR="00B51CA8" w:rsidRDefault="009C3E01" w:rsidP="00C25DC2">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（六）治疗方案的选择。</w:t>
      </w:r>
    </w:p>
    <w:p w:rsidR="00B51CA8" w:rsidRDefault="009C3E01">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hint="eastAsia"/>
          <w:sz w:val="32"/>
          <w:szCs w:val="32"/>
        </w:rPr>
        <w:t>根据《临床诊疗指南－心血管分册》（中华医学会编著，人民卫生出版社，</w:t>
      </w:r>
      <w:r>
        <w:rPr>
          <w:rFonts w:ascii="仿宋_GB2312" w:eastAsia="仿宋_GB2312" w:cs="仿宋_GB2312"/>
          <w:sz w:val="32"/>
          <w:szCs w:val="32"/>
        </w:rPr>
        <w:t>2009</w:t>
      </w:r>
      <w:r>
        <w:rPr>
          <w:rFonts w:ascii="仿宋_GB2312" w:eastAsia="仿宋_GB2312" w:cs="仿宋_GB2312" w:hint="eastAsia"/>
          <w:sz w:val="32"/>
          <w:szCs w:val="32"/>
        </w:rPr>
        <w:t>年）、《心房颤动：目前的认识和治疗建议》（中华医学会心电生理和起搏分会，</w:t>
      </w:r>
      <w:r>
        <w:rPr>
          <w:rFonts w:ascii="仿宋_GB2312" w:eastAsia="仿宋_GB2312" w:cs="仿宋_GB2312"/>
          <w:sz w:val="32"/>
          <w:szCs w:val="32"/>
        </w:rPr>
        <w:t>2015</w:t>
      </w:r>
      <w:r>
        <w:rPr>
          <w:rFonts w:ascii="仿宋_GB2312" w:eastAsia="仿宋_GB2312" w:cs="仿宋_GB2312" w:hint="eastAsia"/>
          <w:sz w:val="32"/>
          <w:szCs w:val="32"/>
        </w:rPr>
        <w:t>年）及</w:t>
      </w:r>
      <w:r>
        <w:rPr>
          <w:rFonts w:ascii="仿宋_GB2312" w:eastAsia="仿宋_GB2312" w:cs="仿宋_GB2312"/>
          <w:sz w:val="32"/>
          <w:szCs w:val="32"/>
        </w:rPr>
        <w:t>ACCF/AHA 2013</w:t>
      </w:r>
      <w:r>
        <w:rPr>
          <w:rFonts w:ascii="仿宋_GB2312" w:eastAsia="仿宋_GB2312" w:cs="仿宋_GB2312" w:hint="eastAsia"/>
          <w:sz w:val="32"/>
          <w:szCs w:val="32"/>
        </w:rPr>
        <w:t>年房颤诊疗指南和</w:t>
      </w:r>
      <w:r>
        <w:rPr>
          <w:rFonts w:ascii="仿宋_GB2312" w:eastAsia="仿宋_GB2312" w:cs="仿宋_GB2312"/>
          <w:sz w:val="32"/>
          <w:szCs w:val="32"/>
        </w:rPr>
        <w:t>2016</w:t>
      </w:r>
      <w:r>
        <w:rPr>
          <w:rFonts w:ascii="仿宋_GB2312" w:eastAsia="仿宋_GB2312" w:cs="仿宋_GB2312" w:hint="eastAsia"/>
          <w:sz w:val="32"/>
          <w:szCs w:val="32"/>
        </w:rPr>
        <w:t>年</w:t>
      </w:r>
      <w:r>
        <w:rPr>
          <w:rFonts w:ascii="仿宋_GB2312" w:eastAsia="仿宋_GB2312" w:cs="仿宋_GB2312"/>
          <w:sz w:val="32"/>
          <w:szCs w:val="32"/>
        </w:rPr>
        <w:t>ESC</w:t>
      </w:r>
      <w:r>
        <w:rPr>
          <w:rFonts w:ascii="仿宋_GB2312" w:eastAsia="仿宋_GB2312" w:cs="仿宋_GB2312" w:hint="eastAsia"/>
          <w:sz w:val="32"/>
          <w:szCs w:val="32"/>
        </w:rPr>
        <w:t>房颤管理。</w:t>
      </w:r>
    </w:p>
    <w:p w:rsidR="00B51CA8" w:rsidRDefault="009C3E01">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color w:val="000000"/>
          <w:sz w:val="32"/>
          <w:szCs w:val="32"/>
        </w:rPr>
        <w:t>1.</w:t>
      </w:r>
      <w:r>
        <w:rPr>
          <w:rFonts w:ascii="仿宋_GB2312" w:eastAsia="仿宋_GB2312" w:cs="仿宋_GB2312" w:hint="eastAsia"/>
          <w:color w:val="000000"/>
          <w:sz w:val="32"/>
          <w:szCs w:val="32"/>
        </w:rPr>
        <w:t>明确心房颤动的诊断，交待病情并签署治疗知情同意。</w:t>
      </w:r>
    </w:p>
    <w:p w:rsidR="00B51CA8" w:rsidRDefault="009C3E01">
      <w:pPr>
        <w:adjustRightInd w:val="0"/>
        <w:snapToGrid w:val="0"/>
        <w:spacing w:line="360" w:lineRule="auto"/>
        <w:ind w:firstLineChars="200" w:firstLine="640"/>
        <w:rPr>
          <w:rFonts w:ascii="仿宋_GB2312" w:eastAsia="仿宋_GB2312"/>
          <w:color w:val="FF0000"/>
          <w:sz w:val="32"/>
          <w:szCs w:val="32"/>
        </w:rPr>
      </w:pPr>
      <w:r>
        <w:rPr>
          <w:rFonts w:ascii="仿宋_GB2312" w:eastAsia="仿宋_GB2312" w:cs="仿宋_GB2312"/>
          <w:color w:val="000000"/>
          <w:sz w:val="32"/>
          <w:szCs w:val="32"/>
        </w:rPr>
        <w:t>2.</w:t>
      </w:r>
      <w:r>
        <w:rPr>
          <w:rFonts w:ascii="仿宋_GB2312" w:eastAsia="仿宋_GB2312" w:cs="仿宋_GB2312" w:hint="eastAsia"/>
          <w:color w:val="000000"/>
          <w:sz w:val="32"/>
          <w:szCs w:val="32"/>
        </w:rPr>
        <w:t>根据患者血流动力学状态、症状的严重程度、是否为高危栓塞人群以及是否考虑早期转复窦性心律而决定治疗策略。</w:t>
      </w:r>
    </w:p>
    <w:p w:rsidR="00B51CA8" w:rsidRDefault="009C3E01">
      <w:pPr>
        <w:tabs>
          <w:tab w:val="left" w:pos="1080"/>
        </w:tabs>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1</w:t>
      </w:r>
      <w:r>
        <w:rPr>
          <w:rFonts w:ascii="仿宋_GB2312" w:eastAsia="仿宋_GB2312" w:cs="仿宋_GB2312" w:hint="eastAsia"/>
          <w:color w:val="000000"/>
          <w:sz w:val="32"/>
          <w:szCs w:val="32"/>
        </w:rPr>
        <w:t>）血液动力学不稳定者，尽快给予同步电复律；对于永久性房颤或复律不成功者尽早控制心室率。</w:t>
      </w:r>
    </w:p>
    <w:p w:rsidR="00B51CA8" w:rsidRDefault="009C3E01">
      <w:pPr>
        <w:tabs>
          <w:tab w:val="left" w:pos="1080"/>
        </w:tabs>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lastRenderedPageBreak/>
        <w:t>（</w:t>
      </w:r>
      <w:r>
        <w:rPr>
          <w:rFonts w:ascii="仿宋_GB2312" w:eastAsia="仿宋_GB2312" w:cs="仿宋_GB2312"/>
          <w:color w:val="000000"/>
          <w:sz w:val="32"/>
          <w:szCs w:val="32"/>
        </w:rPr>
        <w:t>2</w:t>
      </w:r>
      <w:r>
        <w:rPr>
          <w:rFonts w:ascii="仿宋_GB2312" w:eastAsia="仿宋_GB2312" w:cs="仿宋_GB2312" w:hint="eastAsia"/>
          <w:color w:val="000000"/>
          <w:sz w:val="32"/>
          <w:szCs w:val="32"/>
        </w:rPr>
        <w:t>）</w:t>
      </w:r>
      <w:r>
        <w:rPr>
          <w:rFonts w:ascii="仿宋_GB2312" w:eastAsia="仿宋_GB2312" w:cs="仿宋_GB2312" w:hint="eastAsia"/>
          <w:sz w:val="32"/>
          <w:szCs w:val="32"/>
        </w:rPr>
        <w:t>房颤持续时间≥</w:t>
      </w:r>
      <w:r>
        <w:rPr>
          <w:rFonts w:ascii="仿宋_GB2312" w:eastAsia="仿宋_GB2312" w:cs="仿宋_GB2312"/>
          <w:sz w:val="32"/>
          <w:szCs w:val="32"/>
        </w:rPr>
        <w:t>48</w:t>
      </w:r>
      <w:r>
        <w:rPr>
          <w:rFonts w:ascii="仿宋_GB2312" w:eastAsia="仿宋_GB2312" w:cs="仿宋_GB2312" w:hint="eastAsia"/>
          <w:sz w:val="32"/>
          <w:szCs w:val="32"/>
        </w:rPr>
        <w:t>小时或持续时间不明</w:t>
      </w:r>
      <w:r>
        <w:rPr>
          <w:rFonts w:ascii="仿宋_GB2312" w:eastAsia="仿宋_GB2312" w:cs="仿宋_GB2312" w:hint="eastAsia"/>
          <w:color w:val="000000"/>
          <w:sz w:val="32"/>
          <w:szCs w:val="32"/>
        </w:rPr>
        <w:t>且血流动力学稳定者，经至少3周抗凝治疗</w:t>
      </w:r>
      <w:r>
        <w:rPr>
          <w:rFonts w:ascii="仿宋_GB2312" w:eastAsia="仿宋_GB2312" w:cs="仿宋_GB2312" w:hint="eastAsia"/>
          <w:sz w:val="32"/>
          <w:szCs w:val="32"/>
        </w:rPr>
        <w:t>或经食道超声检查排除心房血栓后可通过注射药物（伊布利特、胺碘酮）或电复律，以后按常规接续口服抗凝药至少</w:t>
      </w:r>
      <w:r>
        <w:rPr>
          <w:rFonts w:ascii="仿宋_GB2312" w:eastAsia="仿宋_GB2312" w:cs="仿宋_GB2312"/>
          <w:sz w:val="32"/>
          <w:szCs w:val="32"/>
        </w:rPr>
        <w:t>4</w:t>
      </w:r>
      <w:r>
        <w:rPr>
          <w:rFonts w:ascii="仿宋_GB2312" w:eastAsia="仿宋_GB2312" w:cs="仿宋_GB2312" w:hint="eastAsia"/>
          <w:sz w:val="32"/>
          <w:szCs w:val="32"/>
        </w:rPr>
        <w:t>周</w:t>
      </w:r>
      <w:r>
        <w:rPr>
          <w:rFonts w:ascii="仿宋_GB2312" w:eastAsia="仿宋_GB2312" w:cs="仿宋_GB2312" w:hint="eastAsia"/>
          <w:color w:val="000000"/>
          <w:sz w:val="32"/>
          <w:szCs w:val="32"/>
        </w:rPr>
        <w:t>。</w:t>
      </w:r>
    </w:p>
    <w:p w:rsidR="00B51CA8" w:rsidRDefault="009C3E01">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3</w:t>
      </w:r>
      <w:r>
        <w:rPr>
          <w:rFonts w:ascii="仿宋_GB2312" w:eastAsia="仿宋_GB2312" w:cs="仿宋_GB2312" w:hint="eastAsia"/>
          <w:color w:val="000000"/>
          <w:sz w:val="32"/>
          <w:szCs w:val="32"/>
        </w:rPr>
        <w:t>）对于</w:t>
      </w:r>
      <w:r>
        <w:rPr>
          <w:rFonts w:ascii="仿宋_GB2312" w:eastAsia="仿宋_GB2312" w:cs="仿宋_GB2312"/>
          <w:color w:val="000000"/>
          <w:sz w:val="32"/>
          <w:szCs w:val="32"/>
        </w:rPr>
        <w:t>24</w:t>
      </w:r>
      <w:r>
        <w:rPr>
          <w:rFonts w:ascii="仿宋_GB2312" w:eastAsia="仿宋_GB2312" w:cs="仿宋_GB2312" w:hint="eastAsia"/>
          <w:color w:val="000000"/>
          <w:sz w:val="32"/>
          <w:szCs w:val="32"/>
        </w:rPr>
        <w:t>小时≤房颤持续时间＜</w:t>
      </w:r>
      <w:r>
        <w:rPr>
          <w:rFonts w:ascii="仿宋_GB2312" w:eastAsia="仿宋_GB2312" w:cs="仿宋_GB2312"/>
          <w:color w:val="000000"/>
          <w:sz w:val="32"/>
          <w:szCs w:val="32"/>
        </w:rPr>
        <w:t>48</w:t>
      </w:r>
      <w:r>
        <w:rPr>
          <w:rFonts w:ascii="仿宋_GB2312" w:eastAsia="仿宋_GB2312" w:cs="仿宋_GB2312" w:hint="eastAsia"/>
          <w:sz w:val="32"/>
          <w:szCs w:val="32"/>
        </w:rPr>
        <w:t>小时</w:t>
      </w:r>
      <w:r>
        <w:rPr>
          <w:rFonts w:ascii="仿宋_GB2312" w:eastAsia="仿宋_GB2312" w:cs="仿宋_GB2312" w:hint="eastAsia"/>
          <w:color w:val="000000"/>
          <w:sz w:val="32"/>
          <w:szCs w:val="32"/>
        </w:rPr>
        <w:t>且血流动力学稳定患者，予控制心室率并药物复律。</w:t>
      </w:r>
    </w:p>
    <w:p w:rsidR="00B51CA8" w:rsidRDefault="009C3E01">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4</w:t>
      </w:r>
      <w:r>
        <w:rPr>
          <w:rFonts w:ascii="仿宋_GB2312" w:eastAsia="仿宋_GB2312" w:cs="仿宋_GB2312" w:hint="eastAsia"/>
          <w:color w:val="000000"/>
          <w:sz w:val="32"/>
          <w:szCs w:val="32"/>
        </w:rPr>
        <w:t>）房颤持续时间＜</w:t>
      </w:r>
      <w:r>
        <w:rPr>
          <w:rFonts w:ascii="仿宋_GB2312" w:eastAsia="仿宋_GB2312" w:cs="仿宋_GB2312"/>
          <w:color w:val="000000"/>
          <w:sz w:val="32"/>
          <w:szCs w:val="32"/>
        </w:rPr>
        <w:t>24</w:t>
      </w:r>
      <w:r>
        <w:rPr>
          <w:rFonts w:ascii="仿宋_GB2312" w:eastAsia="仿宋_GB2312" w:cs="仿宋_GB2312" w:hint="eastAsia"/>
          <w:sz w:val="32"/>
          <w:szCs w:val="32"/>
        </w:rPr>
        <w:t>小时且血液动力学稳定者，可以先控制心室率，部分房颤可以自动复律，症状难以耐受者可考虑静脉注射药物转复。</w:t>
      </w:r>
    </w:p>
    <w:p w:rsidR="00B51CA8" w:rsidRDefault="009C3E01">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color w:val="000000"/>
          <w:sz w:val="32"/>
          <w:szCs w:val="32"/>
        </w:rPr>
        <w:t>3.</w:t>
      </w:r>
      <w:r>
        <w:rPr>
          <w:rFonts w:ascii="仿宋_GB2312" w:eastAsia="仿宋_GB2312" w:cs="仿宋_GB2312" w:hint="eastAsia"/>
          <w:color w:val="000000"/>
          <w:sz w:val="32"/>
          <w:szCs w:val="32"/>
        </w:rPr>
        <w:t>筛查引起房颤的基础疾病，确定治疗方案。</w:t>
      </w:r>
    </w:p>
    <w:p w:rsidR="00B51CA8" w:rsidRDefault="009C3E01">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符合房颤导管消融适应证的患者进入“经导管电生理检查及消融手术流程”。</w:t>
      </w:r>
    </w:p>
    <w:p w:rsidR="00B51CA8" w:rsidRDefault="009C3E01">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color w:val="000000"/>
          <w:sz w:val="32"/>
          <w:szCs w:val="32"/>
        </w:rPr>
        <w:t>4.</w:t>
      </w:r>
      <w:r>
        <w:rPr>
          <w:rFonts w:ascii="仿宋_GB2312" w:eastAsia="仿宋_GB2312" w:cs="仿宋_GB2312" w:hint="eastAsia"/>
          <w:color w:val="000000"/>
          <w:sz w:val="32"/>
          <w:szCs w:val="32"/>
        </w:rPr>
        <w:t>经导管消融。</w:t>
      </w:r>
    </w:p>
    <w:p w:rsidR="00B51CA8" w:rsidRDefault="009C3E01">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color w:val="000000"/>
          <w:sz w:val="32"/>
          <w:szCs w:val="32"/>
        </w:rPr>
        <w:t>5.</w:t>
      </w:r>
      <w:r>
        <w:rPr>
          <w:rFonts w:ascii="仿宋_GB2312" w:eastAsia="仿宋_GB2312" w:cs="仿宋_GB2312" w:hint="eastAsia"/>
          <w:color w:val="000000"/>
          <w:sz w:val="32"/>
          <w:szCs w:val="32"/>
        </w:rPr>
        <w:t>药物治疗（抗心律失常药物治疗）。</w:t>
      </w:r>
    </w:p>
    <w:p w:rsidR="00B51CA8" w:rsidRDefault="009C3E01" w:rsidP="00C25DC2">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（七）预防性抗菌药物选择与使用时机。</w:t>
      </w:r>
    </w:p>
    <w:p w:rsidR="00B51CA8" w:rsidRDefault="009C3E01">
      <w:pPr>
        <w:adjustRightInd w:val="0"/>
        <w:snapToGrid w:val="0"/>
        <w:spacing w:line="360" w:lineRule="auto"/>
        <w:ind w:firstLineChars="200" w:firstLine="640"/>
        <w:rPr>
          <w:rFonts w:ascii="仿宋_GB2312" w:eastAsia="仿宋_GB2312"/>
          <w:sz w:val="32"/>
          <w:szCs w:val="32"/>
        </w:rPr>
      </w:pPr>
      <w:r>
        <w:rPr>
          <w:rFonts w:ascii="仿宋_GB2312" w:eastAsia="仿宋_GB2312" w:cs="仿宋_GB2312" w:hint="eastAsia"/>
          <w:sz w:val="32"/>
          <w:szCs w:val="32"/>
        </w:rPr>
        <w:t>必要时术前使用预防性抗菌药物（参照《抗菌药物临床应用指导原则》（卫医发〔</w:t>
      </w:r>
      <w:r>
        <w:rPr>
          <w:rFonts w:ascii="仿宋_GB2312" w:eastAsia="仿宋_GB2312" w:cs="仿宋_GB2312"/>
          <w:sz w:val="32"/>
          <w:szCs w:val="32"/>
        </w:rPr>
        <w:t>2004</w:t>
      </w:r>
      <w:r>
        <w:rPr>
          <w:rFonts w:ascii="仿宋_GB2312" w:eastAsia="仿宋_GB2312" w:cs="仿宋_GB2312" w:hint="eastAsia"/>
          <w:sz w:val="32"/>
          <w:szCs w:val="32"/>
        </w:rPr>
        <w:t>〕</w:t>
      </w:r>
      <w:r>
        <w:rPr>
          <w:rFonts w:ascii="仿宋_GB2312" w:eastAsia="仿宋_GB2312" w:cs="仿宋_GB2312"/>
          <w:sz w:val="32"/>
          <w:szCs w:val="32"/>
        </w:rPr>
        <w:t>285</w:t>
      </w:r>
      <w:r>
        <w:rPr>
          <w:rFonts w:ascii="仿宋_GB2312" w:eastAsia="仿宋_GB2312" w:cs="仿宋_GB2312" w:hint="eastAsia"/>
          <w:sz w:val="32"/>
          <w:szCs w:val="32"/>
        </w:rPr>
        <w:t>号））。</w:t>
      </w:r>
    </w:p>
    <w:p w:rsidR="00B51CA8" w:rsidRDefault="009C3E01" w:rsidP="00C25DC2">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（八）手术日为入院第</w:t>
      </w:r>
      <w:r>
        <w:rPr>
          <w:rFonts w:ascii="楷体_GB2312" w:eastAsia="楷体_GB2312" w:hAnsi="宋体" w:cs="楷体_GB2312"/>
          <w:b/>
          <w:bCs/>
          <w:sz w:val="32"/>
          <w:szCs w:val="32"/>
        </w:rPr>
        <w:t>2-3</w:t>
      </w:r>
      <w:r>
        <w:rPr>
          <w:rFonts w:ascii="楷体_GB2312" w:eastAsia="楷体_GB2312" w:hAnsi="宋体" w:cs="楷体_GB2312" w:hint="eastAsia"/>
          <w:b/>
          <w:bCs/>
          <w:sz w:val="32"/>
          <w:szCs w:val="32"/>
        </w:rPr>
        <w:t>天（根据病情需要）。</w:t>
      </w:r>
    </w:p>
    <w:p w:rsidR="00B51CA8" w:rsidRDefault="009C3E01">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明确患者房颤的基础疾病后，符合适应证的可选择经导管电生理检查及消融术。</w:t>
      </w:r>
    </w:p>
    <w:p w:rsidR="00B51CA8" w:rsidRDefault="009C3E01">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color w:val="000000"/>
          <w:sz w:val="32"/>
          <w:szCs w:val="32"/>
        </w:rPr>
        <w:t>1.</w:t>
      </w:r>
      <w:r>
        <w:rPr>
          <w:rFonts w:ascii="仿宋_GB2312" w:eastAsia="仿宋_GB2312" w:cs="仿宋_GB2312" w:hint="eastAsia"/>
          <w:color w:val="000000"/>
          <w:sz w:val="32"/>
          <w:szCs w:val="32"/>
        </w:rPr>
        <w:t>麻醉方式：局部麻醉、全身麻醉（电转复）。</w:t>
      </w:r>
    </w:p>
    <w:p w:rsidR="00B51CA8" w:rsidRDefault="009C3E01">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color w:val="000000"/>
          <w:sz w:val="32"/>
          <w:szCs w:val="32"/>
        </w:rPr>
        <w:t>2.</w:t>
      </w:r>
      <w:r>
        <w:rPr>
          <w:rFonts w:ascii="仿宋_GB2312" w:eastAsia="仿宋_GB2312" w:cs="仿宋_GB2312" w:hint="eastAsia"/>
          <w:color w:val="000000"/>
          <w:sz w:val="32"/>
          <w:szCs w:val="32"/>
        </w:rPr>
        <w:t>术中用药：最迟应当在穿刺房间隔后</w:t>
      </w:r>
      <w:r>
        <w:rPr>
          <w:rFonts w:ascii="仿宋_GB2312" w:eastAsia="仿宋_GB2312" w:cs="仿宋_GB2312" w:hint="eastAsia"/>
          <w:sz w:val="32"/>
          <w:szCs w:val="32"/>
        </w:rPr>
        <w:t>静脉给予负荷量</w:t>
      </w:r>
      <w:r>
        <w:rPr>
          <w:rFonts w:ascii="仿宋_GB2312" w:eastAsia="仿宋_GB2312" w:cs="仿宋_GB2312" w:hint="eastAsia"/>
          <w:sz w:val="32"/>
          <w:szCs w:val="32"/>
        </w:rPr>
        <w:lastRenderedPageBreak/>
        <w:t>肝素</w:t>
      </w:r>
      <w:r>
        <w:rPr>
          <w:rFonts w:ascii="仿宋_GB2312" w:eastAsia="仿宋_GB2312" w:cs="仿宋_GB2312"/>
          <w:spacing w:val="-20"/>
          <w:sz w:val="32"/>
          <w:szCs w:val="32"/>
        </w:rPr>
        <w:t>70</w:t>
      </w:r>
      <w:r>
        <w:rPr>
          <w:rFonts w:ascii="仿宋_GB2312" w:eastAsia="仿宋_GB2312" w:cs="仿宋_GB2312" w:hint="eastAsia"/>
          <w:spacing w:val="-20"/>
          <w:sz w:val="32"/>
          <w:szCs w:val="32"/>
        </w:rPr>
        <w:t>－</w:t>
      </w:r>
      <w:r>
        <w:rPr>
          <w:rFonts w:ascii="仿宋_GB2312" w:eastAsia="仿宋_GB2312" w:cs="仿宋_GB2312"/>
          <w:spacing w:val="-20"/>
          <w:sz w:val="32"/>
          <w:szCs w:val="32"/>
        </w:rPr>
        <w:t>100 IU/kg</w:t>
      </w:r>
      <w:r>
        <w:rPr>
          <w:rFonts w:ascii="仿宋_GB2312" w:eastAsia="仿宋_GB2312" w:cs="仿宋_GB2312" w:hint="eastAsia"/>
          <w:sz w:val="32"/>
          <w:szCs w:val="32"/>
        </w:rPr>
        <w:t>，以后每小时追加</w:t>
      </w:r>
      <w:r>
        <w:rPr>
          <w:rFonts w:ascii="仿宋_GB2312" w:eastAsia="仿宋_GB2312" w:cs="仿宋_GB2312"/>
          <w:sz w:val="32"/>
          <w:szCs w:val="32"/>
        </w:rPr>
        <w:t>1000 IU</w:t>
      </w:r>
      <w:r>
        <w:rPr>
          <w:rFonts w:ascii="仿宋_GB2312" w:eastAsia="仿宋_GB2312" w:cs="仿宋_GB2312" w:hint="eastAsia"/>
          <w:sz w:val="32"/>
          <w:szCs w:val="32"/>
        </w:rPr>
        <w:t>或</w:t>
      </w:r>
      <w:r>
        <w:rPr>
          <w:rFonts w:ascii="仿宋_GB2312" w:eastAsia="仿宋_GB2312" w:cs="仿宋_GB2312"/>
          <w:spacing w:val="-20"/>
          <w:sz w:val="32"/>
          <w:szCs w:val="32"/>
        </w:rPr>
        <w:t>12 IU/kg</w:t>
      </w:r>
      <w:r>
        <w:rPr>
          <w:rFonts w:ascii="仿宋_GB2312" w:eastAsia="仿宋_GB2312" w:cs="仿宋_GB2312" w:hint="eastAsia"/>
          <w:sz w:val="32"/>
          <w:szCs w:val="32"/>
        </w:rPr>
        <w:t>，建议根据活化凝血时间（</w:t>
      </w:r>
      <w:r>
        <w:rPr>
          <w:rFonts w:ascii="仿宋_GB2312" w:eastAsia="仿宋_GB2312" w:cs="仿宋_GB2312"/>
          <w:sz w:val="32"/>
          <w:szCs w:val="32"/>
        </w:rPr>
        <w:t>ACT</w:t>
      </w:r>
      <w:r>
        <w:rPr>
          <w:rFonts w:ascii="仿宋_GB2312" w:eastAsia="仿宋_GB2312" w:cs="仿宋_GB2312" w:hint="eastAsia"/>
          <w:sz w:val="32"/>
          <w:szCs w:val="32"/>
        </w:rPr>
        <w:t>）决定术中肝素的应用；</w:t>
      </w:r>
      <w:r>
        <w:rPr>
          <w:rFonts w:ascii="仿宋_GB2312" w:eastAsia="仿宋_GB2312" w:cs="仿宋_GB2312" w:hint="eastAsia"/>
          <w:color w:val="000000"/>
          <w:sz w:val="32"/>
          <w:szCs w:val="32"/>
        </w:rPr>
        <w:t>局部麻醉药；镇痛药；诱导麻醉药。</w:t>
      </w:r>
    </w:p>
    <w:p w:rsidR="00B51CA8" w:rsidRDefault="009C3E01" w:rsidP="00C25DC2">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（九）术后恢复</w:t>
      </w:r>
      <w:r>
        <w:rPr>
          <w:rFonts w:ascii="楷体_GB2312" w:eastAsia="楷体_GB2312" w:hAnsi="宋体" w:cs="楷体_GB2312"/>
          <w:b/>
          <w:bCs/>
          <w:sz w:val="32"/>
          <w:szCs w:val="32"/>
        </w:rPr>
        <w:t>2-3</w:t>
      </w:r>
      <w:r>
        <w:rPr>
          <w:rFonts w:ascii="楷体_GB2312" w:eastAsia="楷体_GB2312" w:hAnsi="宋体" w:cs="楷体_GB2312" w:hint="eastAsia"/>
          <w:b/>
          <w:bCs/>
          <w:sz w:val="32"/>
          <w:szCs w:val="32"/>
        </w:rPr>
        <w:t>天。</w:t>
      </w:r>
    </w:p>
    <w:p w:rsidR="00B51CA8" w:rsidRDefault="009C3E01">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color w:val="000000"/>
          <w:sz w:val="32"/>
          <w:szCs w:val="32"/>
        </w:rPr>
        <w:t>1.</w:t>
      </w:r>
      <w:r>
        <w:rPr>
          <w:rFonts w:ascii="仿宋_GB2312" w:eastAsia="仿宋_GB2312" w:cs="仿宋_GB2312" w:hint="eastAsia"/>
          <w:color w:val="000000"/>
          <w:sz w:val="32"/>
          <w:szCs w:val="32"/>
        </w:rPr>
        <w:t>术后需监测血压和心电</w:t>
      </w:r>
      <w:r>
        <w:rPr>
          <w:rFonts w:ascii="仿宋_GB2312" w:eastAsia="仿宋_GB2312" w:cs="仿宋_GB2312"/>
          <w:color w:val="000000"/>
          <w:sz w:val="32"/>
          <w:szCs w:val="32"/>
        </w:rPr>
        <w:t>48</w:t>
      </w:r>
      <w:r>
        <w:rPr>
          <w:rFonts w:ascii="仿宋_GB2312" w:eastAsia="仿宋_GB2312" w:cs="仿宋_GB2312" w:hint="eastAsia"/>
          <w:color w:val="000000"/>
          <w:sz w:val="32"/>
          <w:szCs w:val="32"/>
        </w:rPr>
        <w:t>－</w:t>
      </w:r>
      <w:r>
        <w:rPr>
          <w:rFonts w:ascii="仿宋_GB2312" w:eastAsia="仿宋_GB2312" w:cs="仿宋_GB2312"/>
          <w:color w:val="000000"/>
          <w:sz w:val="32"/>
          <w:szCs w:val="32"/>
        </w:rPr>
        <w:t>72</w:t>
      </w:r>
      <w:r>
        <w:rPr>
          <w:rFonts w:ascii="仿宋_GB2312" w:eastAsia="仿宋_GB2312" w:cs="仿宋_GB2312" w:hint="eastAsia"/>
          <w:color w:val="000000"/>
          <w:sz w:val="32"/>
          <w:szCs w:val="32"/>
        </w:rPr>
        <w:t>小时。</w:t>
      </w:r>
    </w:p>
    <w:p w:rsidR="00B51CA8" w:rsidRDefault="009C3E01">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color w:val="000000"/>
          <w:sz w:val="32"/>
          <w:szCs w:val="32"/>
        </w:rPr>
        <w:t>2.</w:t>
      </w:r>
      <w:r>
        <w:rPr>
          <w:rFonts w:ascii="仿宋_GB2312" w:eastAsia="仿宋_GB2312" w:cs="仿宋_GB2312" w:hint="eastAsia"/>
          <w:color w:val="000000"/>
          <w:sz w:val="32"/>
          <w:szCs w:val="32"/>
        </w:rPr>
        <w:t>如患者无出血征象，应当在术后</w:t>
      </w:r>
      <w:r>
        <w:rPr>
          <w:rFonts w:ascii="仿宋_GB2312" w:eastAsia="仿宋_GB2312" w:cs="仿宋_GB2312"/>
          <w:color w:val="000000"/>
          <w:sz w:val="32"/>
          <w:szCs w:val="32"/>
        </w:rPr>
        <w:t>6</w:t>
      </w:r>
      <w:r>
        <w:rPr>
          <w:rFonts w:ascii="仿宋_GB2312" w:eastAsia="仿宋_GB2312" w:cs="仿宋_GB2312" w:hint="eastAsia"/>
          <w:color w:val="000000"/>
          <w:sz w:val="32"/>
          <w:szCs w:val="32"/>
        </w:rPr>
        <w:t>小时给予低分子肝素或普通肝素至少</w:t>
      </w:r>
      <w:r>
        <w:rPr>
          <w:rFonts w:ascii="仿宋_GB2312" w:eastAsia="仿宋_GB2312" w:cs="仿宋_GB2312"/>
          <w:color w:val="000000"/>
          <w:sz w:val="32"/>
          <w:szCs w:val="32"/>
        </w:rPr>
        <w:t>48</w:t>
      </w:r>
      <w:r>
        <w:rPr>
          <w:rFonts w:ascii="仿宋_GB2312" w:eastAsia="仿宋_GB2312" w:cs="仿宋_GB2312" w:hint="eastAsia"/>
          <w:color w:val="000000"/>
          <w:sz w:val="32"/>
          <w:szCs w:val="32"/>
        </w:rPr>
        <w:t>小时，术后</w:t>
      </w:r>
      <w:r>
        <w:rPr>
          <w:rFonts w:ascii="仿宋_GB2312" w:eastAsia="仿宋_GB2312" w:cs="仿宋_GB2312"/>
          <w:color w:val="000000"/>
          <w:sz w:val="32"/>
          <w:szCs w:val="32"/>
        </w:rPr>
        <w:t>24</w:t>
      </w:r>
      <w:r>
        <w:rPr>
          <w:rFonts w:ascii="仿宋_GB2312" w:eastAsia="仿宋_GB2312" w:cs="仿宋_GB2312" w:hint="eastAsia"/>
          <w:color w:val="000000"/>
          <w:sz w:val="32"/>
          <w:szCs w:val="32"/>
        </w:rPr>
        <w:t>小时内开始给予华法林口服。必要时给予抗生素和抗心律失常药物。</w:t>
      </w:r>
    </w:p>
    <w:p w:rsidR="00B51CA8" w:rsidRDefault="009C3E01">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color w:val="000000"/>
          <w:sz w:val="32"/>
          <w:szCs w:val="32"/>
        </w:rPr>
        <w:t>3.</w:t>
      </w:r>
      <w:r>
        <w:rPr>
          <w:rFonts w:ascii="仿宋_GB2312" w:eastAsia="仿宋_GB2312" w:cs="仿宋_GB2312" w:hint="eastAsia"/>
          <w:color w:val="000000"/>
          <w:sz w:val="32"/>
          <w:szCs w:val="32"/>
        </w:rPr>
        <w:t>必要时复查超声心动图。</w:t>
      </w:r>
    </w:p>
    <w:p w:rsidR="00B51CA8" w:rsidRDefault="009C3E01">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color w:val="000000"/>
          <w:sz w:val="32"/>
          <w:szCs w:val="32"/>
        </w:rPr>
        <w:t>4.</w:t>
      </w:r>
      <w:r w:rsidR="00C25DC2">
        <w:rPr>
          <w:rFonts w:ascii="仿宋_GB2312" w:eastAsia="仿宋_GB2312" w:cs="仿宋_GB2312" w:hint="eastAsia"/>
          <w:color w:val="000000"/>
          <w:sz w:val="32"/>
          <w:szCs w:val="32"/>
        </w:rPr>
        <w:t>如术中因心包压塞进行了心包穿刺引流</w:t>
      </w:r>
      <w:r>
        <w:rPr>
          <w:rFonts w:ascii="仿宋_GB2312" w:eastAsia="仿宋_GB2312" w:cs="仿宋_GB2312" w:hint="eastAsia"/>
          <w:color w:val="000000"/>
          <w:sz w:val="32"/>
          <w:szCs w:val="32"/>
        </w:rPr>
        <w:t>，应当密切观察血压和心率情况并在出血停止后留置引流管至少</w:t>
      </w:r>
      <w:r>
        <w:rPr>
          <w:rFonts w:ascii="仿宋_GB2312" w:eastAsia="仿宋_GB2312" w:cs="仿宋_GB2312"/>
          <w:color w:val="000000"/>
          <w:sz w:val="32"/>
          <w:szCs w:val="32"/>
        </w:rPr>
        <w:t>24</w:t>
      </w:r>
      <w:r>
        <w:rPr>
          <w:rFonts w:ascii="仿宋_GB2312" w:eastAsia="仿宋_GB2312" w:cs="仿宋_GB2312" w:hint="eastAsia"/>
          <w:color w:val="000000"/>
          <w:sz w:val="32"/>
          <w:szCs w:val="32"/>
        </w:rPr>
        <w:t>小时。</w:t>
      </w:r>
    </w:p>
    <w:p w:rsidR="00B51CA8" w:rsidRDefault="009C3E01" w:rsidP="00C25DC2">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（十）出院标准。</w:t>
      </w:r>
    </w:p>
    <w:p w:rsidR="00B51CA8" w:rsidRDefault="009C3E01">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color w:val="000000"/>
          <w:sz w:val="32"/>
          <w:szCs w:val="32"/>
        </w:rPr>
        <w:t>1.</w:t>
      </w:r>
      <w:r>
        <w:rPr>
          <w:rFonts w:ascii="仿宋_GB2312" w:eastAsia="仿宋_GB2312" w:cs="仿宋_GB2312" w:hint="eastAsia"/>
          <w:color w:val="000000"/>
          <w:sz w:val="32"/>
          <w:szCs w:val="32"/>
        </w:rPr>
        <w:t>生命体征平稳。</w:t>
      </w:r>
    </w:p>
    <w:p w:rsidR="00B51CA8" w:rsidRDefault="009C3E01">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color w:val="000000"/>
          <w:sz w:val="32"/>
          <w:szCs w:val="32"/>
        </w:rPr>
        <w:t>2.</w:t>
      </w:r>
      <w:r>
        <w:rPr>
          <w:rFonts w:ascii="仿宋_GB2312" w:eastAsia="仿宋_GB2312" w:cs="仿宋_GB2312" w:hint="eastAsia"/>
          <w:color w:val="000000"/>
          <w:sz w:val="32"/>
          <w:szCs w:val="32"/>
        </w:rPr>
        <w:t>无其他需要继续住院治疗的并发症。</w:t>
      </w:r>
    </w:p>
    <w:p w:rsidR="00B51CA8" w:rsidRDefault="009C3E01">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color w:val="000000"/>
          <w:sz w:val="32"/>
          <w:szCs w:val="32"/>
        </w:rPr>
        <w:t>3.</w:t>
      </w:r>
      <w:r>
        <w:rPr>
          <w:rFonts w:ascii="仿宋_GB2312" w:eastAsia="仿宋_GB2312" w:cs="仿宋_GB2312" w:hint="eastAsia"/>
          <w:color w:val="000000"/>
          <w:sz w:val="32"/>
          <w:szCs w:val="32"/>
        </w:rPr>
        <w:t>手术伤口愈合良好。</w:t>
      </w:r>
    </w:p>
    <w:p w:rsidR="00B51CA8" w:rsidRDefault="009C3E01" w:rsidP="00C25DC2">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（十一）变异及原因分析。</w:t>
      </w:r>
    </w:p>
    <w:p w:rsidR="00B51CA8" w:rsidRDefault="009C3E01">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color w:val="000000"/>
          <w:sz w:val="32"/>
          <w:szCs w:val="32"/>
        </w:rPr>
        <w:t>1.</w:t>
      </w:r>
      <w:r>
        <w:rPr>
          <w:rFonts w:ascii="仿宋_GB2312" w:eastAsia="仿宋_GB2312" w:cs="仿宋_GB2312" w:hint="eastAsia"/>
          <w:color w:val="000000"/>
          <w:sz w:val="32"/>
          <w:szCs w:val="32"/>
        </w:rPr>
        <w:t>术后早期的房颤复发或非典型性房扑是常见的现象并且多数可在术后</w:t>
      </w:r>
      <w:r>
        <w:rPr>
          <w:rFonts w:ascii="仿宋_GB2312" w:eastAsia="仿宋_GB2312" w:cs="仿宋_GB2312"/>
          <w:color w:val="000000"/>
          <w:sz w:val="32"/>
          <w:szCs w:val="32"/>
        </w:rPr>
        <w:t>3</w:t>
      </w:r>
      <w:r>
        <w:rPr>
          <w:rFonts w:ascii="仿宋_GB2312" w:eastAsia="仿宋_GB2312" w:cs="仿宋_GB2312" w:hint="eastAsia"/>
          <w:color w:val="000000"/>
          <w:sz w:val="32"/>
          <w:szCs w:val="32"/>
        </w:rPr>
        <w:t>月内消失，因此术后可给予抗心律失常药物以减少房颤及房性心律失常复发。</w:t>
      </w:r>
    </w:p>
    <w:p w:rsidR="00B51CA8" w:rsidRDefault="009C3E01">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color w:val="000000"/>
          <w:sz w:val="32"/>
          <w:szCs w:val="32"/>
        </w:rPr>
        <w:t>2.</w:t>
      </w:r>
      <w:r>
        <w:rPr>
          <w:rFonts w:ascii="仿宋_GB2312" w:eastAsia="仿宋_GB2312" w:cs="仿宋_GB2312" w:hint="eastAsia"/>
          <w:color w:val="000000"/>
          <w:sz w:val="32"/>
          <w:szCs w:val="32"/>
        </w:rPr>
        <w:t>消融术后因患者窦房结功能不良者，有可能需植入永久起搏器。</w:t>
      </w:r>
    </w:p>
    <w:p w:rsidR="00B51CA8" w:rsidRPr="00C25DC2" w:rsidRDefault="009C3E01" w:rsidP="00C25DC2">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color w:val="000000"/>
          <w:sz w:val="32"/>
          <w:szCs w:val="32"/>
        </w:rPr>
        <w:t>3.</w:t>
      </w:r>
      <w:r>
        <w:rPr>
          <w:rFonts w:ascii="仿宋_GB2312" w:eastAsia="仿宋_GB2312" w:cs="仿宋_GB2312" w:hint="eastAsia"/>
          <w:color w:val="000000"/>
          <w:sz w:val="32"/>
          <w:szCs w:val="32"/>
        </w:rPr>
        <w:t>其他情况，包括手术并发症等。</w:t>
      </w:r>
    </w:p>
    <w:p w:rsidR="00B51CA8" w:rsidRDefault="009C3E01">
      <w:pPr>
        <w:widowControl/>
        <w:jc w:val="left"/>
        <w:rPr>
          <w:rFonts w:ascii="黑体" w:eastAsia="黑体" w:hAnsi="黑体"/>
          <w:sz w:val="32"/>
          <w:szCs w:val="32"/>
        </w:rPr>
      </w:pPr>
      <w:r>
        <w:rPr>
          <w:rFonts w:ascii="黑体" w:eastAsia="黑体" w:hAnsi="黑体" w:cs="黑体" w:hint="eastAsia"/>
          <w:sz w:val="32"/>
          <w:szCs w:val="32"/>
        </w:rPr>
        <w:lastRenderedPageBreak/>
        <w:t>二、</w:t>
      </w:r>
      <w:r w:rsidR="00C25DC2" w:rsidRPr="00C25DC2">
        <w:rPr>
          <w:rFonts w:ascii="黑体" w:eastAsia="黑体" w:hAnsi="黑体" w:hint="eastAsia"/>
          <w:sz w:val="32"/>
          <w:szCs w:val="32"/>
        </w:rPr>
        <w:t>心律失常</w:t>
      </w:r>
      <w:r w:rsidR="00C25DC2" w:rsidRPr="00C25DC2">
        <w:rPr>
          <w:rFonts w:ascii="黑体" w:eastAsia="黑体" w:hAnsi="黑体"/>
          <w:sz w:val="32"/>
          <w:szCs w:val="32"/>
        </w:rPr>
        <w:t>—</w:t>
      </w:r>
      <w:r w:rsidR="00C25DC2" w:rsidRPr="00C25DC2">
        <w:rPr>
          <w:rFonts w:ascii="黑体" w:eastAsia="黑体" w:hAnsi="黑体" w:hint="eastAsia"/>
          <w:sz w:val="32"/>
          <w:szCs w:val="32"/>
        </w:rPr>
        <w:t>心房颤动介入治疗</w:t>
      </w:r>
      <w:r>
        <w:rPr>
          <w:rFonts w:ascii="黑体" w:eastAsia="黑体" w:hAnsi="黑体" w:cs="黑体" w:hint="eastAsia"/>
          <w:sz w:val="32"/>
          <w:szCs w:val="32"/>
        </w:rPr>
        <w:t>临床路径表单</w:t>
      </w:r>
    </w:p>
    <w:p w:rsidR="00B51CA8" w:rsidRDefault="009C3E01" w:rsidP="00C25DC2">
      <w:pPr>
        <w:ind w:left="1050" w:hangingChars="500" w:hanging="1050"/>
        <w:rPr>
          <w:rFonts w:ascii="宋体"/>
        </w:rPr>
      </w:pPr>
      <w:r>
        <w:rPr>
          <w:rFonts w:ascii="宋体" w:hAnsi="宋体" w:cs="宋体" w:hint="eastAsia"/>
        </w:rPr>
        <w:t>适用对象：第一诊断</w:t>
      </w:r>
      <w:r>
        <w:rPr>
          <w:rFonts w:ascii="宋体" w:hAnsi="宋体" w:cs="宋体" w:hint="eastAsia"/>
          <w:color w:val="000000"/>
        </w:rPr>
        <w:t>心房颤动</w:t>
      </w:r>
      <w:r>
        <w:rPr>
          <w:rFonts w:ascii="宋体" w:hAnsi="宋体" w:cs="宋体" w:hint="eastAsia"/>
        </w:rPr>
        <w:t>（</w:t>
      </w:r>
      <w:r>
        <w:rPr>
          <w:rFonts w:ascii="宋体" w:hAnsi="宋体" w:cs="宋体"/>
        </w:rPr>
        <w:t>ICD</w:t>
      </w:r>
      <w:r>
        <w:rPr>
          <w:rFonts w:ascii="宋体" w:cs="宋体"/>
        </w:rPr>
        <w:t>-</w:t>
      </w:r>
      <w:r>
        <w:rPr>
          <w:rFonts w:ascii="宋体" w:hAnsi="宋体" w:cs="宋体"/>
        </w:rPr>
        <w:t>10</w:t>
      </w:r>
      <w:r>
        <w:rPr>
          <w:rFonts w:ascii="宋体" w:hAnsi="宋体" w:cs="宋体" w:hint="eastAsia"/>
        </w:rPr>
        <w:t>：</w:t>
      </w:r>
      <w:r>
        <w:rPr>
          <w:rFonts w:ascii="宋体" w:hAnsi="宋体" w:cs="宋体"/>
          <w:color w:val="000000"/>
          <w:kern w:val="0"/>
        </w:rPr>
        <w:t>I48</w:t>
      </w:r>
      <w:r>
        <w:rPr>
          <w:rFonts w:ascii="宋体" w:hAnsi="宋体" w:cs="宋体" w:hint="eastAsia"/>
        </w:rPr>
        <w:t>）；</w:t>
      </w:r>
    </w:p>
    <w:p w:rsidR="00B51CA8" w:rsidRDefault="009C3E01" w:rsidP="00C25DC2">
      <w:pPr>
        <w:ind w:leftChars="500" w:left="1050"/>
        <w:rPr>
          <w:rFonts w:ascii="宋体"/>
          <w:color w:val="000000"/>
        </w:rPr>
      </w:pPr>
      <w:r>
        <w:rPr>
          <w:rFonts w:ascii="宋体" w:hAnsi="宋体" w:cs="宋体" w:hint="eastAsia"/>
        </w:rPr>
        <w:t>行</w:t>
      </w:r>
      <w:r>
        <w:rPr>
          <w:rFonts w:ascii="宋体" w:hAnsi="宋体" w:cs="宋体" w:hint="eastAsia"/>
          <w:color w:val="000000"/>
        </w:rPr>
        <w:t>经导管行心内电生理检查及导管消融治疗（</w:t>
      </w:r>
      <w:r>
        <w:rPr>
          <w:rFonts w:ascii="宋体" w:hAnsi="宋体" w:cs="宋体"/>
        </w:rPr>
        <w:t>ICD-9-CM-3</w:t>
      </w:r>
      <w:r>
        <w:rPr>
          <w:rFonts w:ascii="宋体" w:hAnsi="宋体" w:cs="宋体" w:hint="eastAsia"/>
        </w:rPr>
        <w:t>：</w:t>
      </w:r>
      <w:r>
        <w:rPr>
          <w:rFonts w:ascii="宋体" w:hAnsi="宋体" w:cs="宋体"/>
        </w:rPr>
        <w:t>37.34/37.26</w:t>
      </w:r>
      <w:r>
        <w:rPr>
          <w:rFonts w:ascii="宋体" w:hAnsi="宋体" w:cs="宋体" w:hint="eastAsia"/>
          <w:color w:val="000000"/>
        </w:rPr>
        <w:t>）</w:t>
      </w:r>
    </w:p>
    <w:p w:rsidR="00B51CA8" w:rsidRDefault="009C3E01" w:rsidP="00C25DC2">
      <w:pPr>
        <w:rPr>
          <w:rFonts w:ascii="宋体"/>
          <w:u w:val="single"/>
        </w:rPr>
      </w:pPr>
      <w:r>
        <w:rPr>
          <w:rFonts w:ascii="宋体" w:hAnsi="宋体" w:cs="宋体" w:hint="eastAsia"/>
        </w:rPr>
        <w:t>患者姓名性别年龄门诊号住院号</w:t>
      </w:r>
    </w:p>
    <w:p w:rsidR="00B51CA8" w:rsidRDefault="009C3E01" w:rsidP="00C25DC2">
      <w:pPr>
        <w:rPr>
          <w:rFonts w:ascii="宋体"/>
        </w:rPr>
      </w:pPr>
      <w:r>
        <w:rPr>
          <w:rFonts w:ascii="宋体" w:hAnsi="宋体" w:cs="宋体" w:hint="eastAsia"/>
        </w:rPr>
        <w:t>住院日期年月日出院日期年月日标准住院日</w:t>
      </w:r>
      <w:r>
        <w:rPr>
          <w:rFonts w:ascii="宋体" w:hAnsi="宋体" w:cs="宋体"/>
          <w:u w:val="single"/>
        </w:rPr>
        <w:t xml:space="preserve">  5-7  </w:t>
      </w:r>
      <w:r>
        <w:rPr>
          <w:rFonts w:ascii="宋体" w:hAnsi="宋体" w:cs="宋体" w:hint="eastAsia"/>
        </w:rPr>
        <w:t>天</w:t>
      </w:r>
    </w:p>
    <w:p w:rsidR="00B51CA8" w:rsidRDefault="00B51CA8">
      <w:pPr>
        <w:spacing w:line="360" w:lineRule="auto"/>
        <w:rPr>
          <w:rFonts w:ascii="宋体"/>
        </w:rPr>
      </w:pPr>
    </w:p>
    <w:tbl>
      <w:tblPr>
        <w:tblW w:w="7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7"/>
        <w:gridCol w:w="2126"/>
        <w:gridCol w:w="2409"/>
        <w:gridCol w:w="284"/>
        <w:gridCol w:w="2248"/>
      </w:tblGrid>
      <w:tr w:rsidR="00B51CA8">
        <w:trPr>
          <w:cantSplit/>
          <w:trHeight w:val="625"/>
          <w:jc w:val="center"/>
        </w:trPr>
        <w:tc>
          <w:tcPr>
            <w:tcW w:w="747" w:type="dxa"/>
            <w:gridSpan w:val="2"/>
            <w:tcBorders>
              <w:top w:val="double" w:sz="4" w:space="0" w:color="auto"/>
              <w:left w:val="double" w:sz="4" w:space="0" w:color="auto"/>
              <w:bottom w:val="double" w:sz="4" w:space="0" w:color="auto"/>
              <w:right w:val="double" w:sz="4" w:space="0" w:color="auto"/>
            </w:tcBorders>
            <w:vAlign w:val="center"/>
          </w:tcPr>
          <w:p w:rsidR="00B51CA8" w:rsidRPr="00C25DC2" w:rsidRDefault="009C3E01">
            <w:pPr>
              <w:spacing w:line="260" w:lineRule="exact"/>
              <w:rPr>
                <w:rFonts w:ascii="黑体" w:eastAsia="黑体" w:hAnsi="黑体"/>
              </w:rPr>
            </w:pPr>
            <w:r w:rsidRPr="00C25DC2">
              <w:rPr>
                <w:rFonts w:ascii="黑体" w:eastAsia="黑体" w:hAnsi="黑体" w:cs="宋体" w:hint="eastAsia"/>
              </w:rPr>
              <w:t>时间</w:t>
            </w:r>
          </w:p>
        </w:tc>
        <w:tc>
          <w:tcPr>
            <w:tcW w:w="4535" w:type="dxa"/>
            <w:gridSpan w:val="2"/>
            <w:tcBorders>
              <w:top w:val="double" w:sz="4" w:space="0" w:color="auto"/>
              <w:left w:val="double" w:sz="4" w:space="0" w:color="auto"/>
              <w:bottom w:val="double" w:sz="4" w:space="0" w:color="auto"/>
              <w:right w:val="double" w:sz="4" w:space="0" w:color="auto"/>
            </w:tcBorders>
            <w:vAlign w:val="center"/>
          </w:tcPr>
          <w:p w:rsidR="00B51CA8" w:rsidRPr="00C25DC2" w:rsidRDefault="009C3E01">
            <w:pPr>
              <w:spacing w:line="260" w:lineRule="exact"/>
              <w:jc w:val="center"/>
              <w:rPr>
                <w:rFonts w:ascii="黑体" w:eastAsia="黑体" w:hAnsi="黑体"/>
              </w:rPr>
            </w:pPr>
            <w:r w:rsidRPr="00C25DC2">
              <w:rPr>
                <w:rFonts w:ascii="黑体" w:eastAsia="黑体" w:hAnsi="黑体" w:cs="宋体" w:hint="eastAsia"/>
              </w:rPr>
              <w:t>急诊处理</w:t>
            </w:r>
          </w:p>
        </w:tc>
        <w:tc>
          <w:tcPr>
            <w:tcW w:w="2532" w:type="dxa"/>
            <w:gridSpan w:val="2"/>
            <w:tcBorders>
              <w:top w:val="double" w:sz="4" w:space="0" w:color="auto"/>
              <w:left w:val="double" w:sz="4" w:space="0" w:color="auto"/>
              <w:bottom w:val="double" w:sz="4" w:space="0" w:color="auto"/>
              <w:right w:val="double" w:sz="4" w:space="0" w:color="auto"/>
            </w:tcBorders>
            <w:vAlign w:val="center"/>
          </w:tcPr>
          <w:p w:rsidR="00B51CA8" w:rsidRPr="00C25DC2" w:rsidRDefault="009C3E01">
            <w:pPr>
              <w:spacing w:line="260" w:lineRule="exact"/>
              <w:jc w:val="center"/>
              <w:rPr>
                <w:rFonts w:ascii="黑体" w:eastAsia="黑体" w:hAnsi="黑体"/>
                <w:u w:val="single"/>
              </w:rPr>
            </w:pPr>
            <w:r w:rsidRPr="00C25DC2">
              <w:rPr>
                <w:rFonts w:ascii="黑体" w:eastAsia="黑体" w:hAnsi="黑体" w:cs="宋体" w:hint="eastAsia"/>
              </w:rPr>
              <w:t>住院第</w:t>
            </w:r>
            <w:r w:rsidRPr="00C25DC2">
              <w:rPr>
                <w:rFonts w:ascii="黑体" w:eastAsia="黑体" w:hAnsi="黑体" w:cs="宋体"/>
              </w:rPr>
              <w:t>1-2</w:t>
            </w:r>
            <w:r w:rsidRPr="00C25DC2">
              <w:rPr>
                <w:rFonts w:ascii="黑体" w:eastAsia="黑体" w:hAnsi="黑体" w:cs="宋体" w:hint="eastAsia"/>
              </w:rPr>
              <w:t>天</w:t>
            </w:r>
          </w:p>
        </w:tc>
      </w:tr>
      <w:tr w:rsidR="00B51CA8">
        <w:trPr>
          <w:cantSplit/>
          <w:trHeight w:val="1147"/>
          <w:jc w:val="center"/>
        </w:trPr>
        <w:tc>
          <w:tcPr>
            <w:tcW w:w="747" w:type="dxa"/>
            <w:gridSpan w:val="2"/>
            <w:tcBorders>
              <w:top w:val="double" w:sz="4" w:space="0" w:color="auto"/>
              <w:left w:val="double" w:sz="4" w:space="0" w:color="auto"/>
              <w:bottom w:val="double" w:sz="4" w:space="0" w:color="auto"/>
              <w:right w:val="double" w:sz="4" w:space="0" w:color="auto"/>
            </w:tcBorders>
            <w:vAlign w:val="center"/>
          </w:tcPr>
          <w:p w:rsidR="00B51CA8" w:rsidRPr="00C25DC2" w:rsidRDefault="009C3E01">
            <w:pPr>
              <w:spacing w:line="260" w:lineRule="exact"/>
              <w:jc w:val="center"/>
              <w:rPr>
                <w:rFonts w:ascii="黑体" w:eastAsia="黑体" w:hAnsi="黑体"/>
              </w:rPr>
            </w:pPr>
            <w:r w:rsidRPr="00C25DC2">
              <w:rPr>
                <w:rFonts w:ascii="黑体" w:eastAsia="黑体" w:hAnsi="黑体" w:cs="宋体" w:hint="eastAsia"/>
              </w:rPr>
              <w:t>诊</w:t>
            </w:r>
          </w:p>
          <w:p w:rsidR="00B51CA8" w:rsidRPr="00C25DC2" w:rsidRDefault="009C3E01">
            <w:pPr>
              <w:spacing w:line="260" w:lineRule="exact"/>
              <w:jc w:val="center"/>
              <w:rPr>
                <w:rFonts w:ascii="黑体" w:eastAsia="黑体" w:hAnsi="黑体"/>
              </w:rPr>
            </w:pPr>
            <w:r w:rsidRPr="00C25DC2">
              <w:rPr>
                <w:rFonts w:ascii="黑体" w:eastAsia="黑体" w:hAnsi="黑体" w:cs="宋体" w:hint="eastAsia"/>
              </w:rPr>
              <w:t>疗</w:t>
            </w:r>
          </w:p>
          <w:p w:rsidR="00B51CA8" w:rsidRPr="00C25DC2" w:rsidRDefault="009C3E01">
            <w:pPr>
              <w:spacing w:line="260" w:lineRule="exact"/>
              <w:jc w:val="center"/>
              <w:rPr>
                <w:rFonts w:ascii="黑体" w:eastAsia="黑体" w:hAnsi="黑体"/>
              </w:rPr>
            </w:pPr>
            <w:r w:rsidRPr="00C25DC2">
              <w:rPr>
                <w:rFonts w:ascii="黑体" w:eastAsia="黑体" w:hAnsi="黑体" w:cs="宋体" w:hint="eastAsia"/>
              </w:rPr>
              <w:t>工</w:t>
            </w:r>
          </w:p>
          <w:p w:rsidR="00B51CA8" w:rsidRPr="00C25DC2" w:rsidRDefault="009C3E01">
            <w:pPr>
              <w:spacing w:line="260" w:lineRule="exact"/>
              <w:jc w:val="center"/>
              <w:rPr>
                <w:rFonts w:ascii="黑体" w:eastAsia="黑体" w:hAnsi="黑体"/>
              </w:rPr>
            </w:pPr>
            <w:r w:rsidRPr="00C25DC2">
              <w:rPr>
                <w:rFonts w:ascii="黑体" w:eastAsia="黑体" w:hAnsi="黑体" w:cs="宋体" w:hint="eastAsia"/>
              </w:rPr>
              <w:t>作</w:t>
            </w:r>
          </w:p>
        </w:tc>
        <w:tc>
          <w:tcPr>
            <w:tcW w:w="4535" w:type="dxa"/>
            <w:gridSpan w:val="2"/>
            <w:tcBorders>
              <w:top w:val="double" w:sz="4" w:space="0" w:color="auto"/>
              <w:left w:val="double" w:sz="4" w:space="0" w:color="auto"/>
              <w:bottom w:val="double" w:sz="4" w:space="0" w:color="auto"/>
              <w:right w:val="double" w:sz="4" w:space="0" w:color="auto"/>
            </w:tcBorders>
            <w:vAlign w:val="center"/>
          </w:tcPr>
          <w:p w:rsidR="00B51CA8" w:rsidRDefault="009C3E01">
            <w:pPr>
              <w:spacing w:line="280" w:lineRule="exact"/>
              <w:ind w:left="315" w:hangingChars="150" w:hanging="315"/>
              <w:rPr>
                <w:rFonts w:ascii="宋体"/>
              </w:rPr>
            </w:pPr>
            <w:r>
              <w:rPr>
                <w:rFonts w:ascii="宋体" w:hAnsi="宋体" w:cs="宋体" w:hint="eastAsia"/>
                <w:color w:val="000000"/>
                <w:kern w:val="0"/>
              </w:rPr>
              <w:t>□</w:t>
            </w:r>
            <w:r>
              <w:rPr>
                <w:rFonts w:ascii="宋体" w:hAnsi="宋体" w:cs="宋体" w:hint="eastAsia"/>
              </w:rPr>
              <w:t>描记并分析</w:t>
            </w:r>
            <w:r>
              <w:rPr>
                <w:rFonts w:ascii="宋体" w:hAnsi="宋体" w:cs="宋体"/>
              </w:rPr>
              <w:t>12</w:t>
            </w:r>
            <w:r>
              <w:rPr>
                <w:rFonts w:ascii="宋体" w:hAnsi="宋体" w:cs="宋体" w:hint="eastAsia"/>
              </w:rPr>
              <w:t>导联心电图</w:t>
            </w:r>
          </w:p>
          <w:p w:rsidR="00B51CA8" w:rsidRDefault="009C3E01">
            <w:pPr>
              <w:spacing w:line="280" w:lineRule="exact"/>
              <w:rPr>
                <w:rFonts w:ascii="宋体"/>
              </w:rPr>
            </w:pPr>
            <w:r>
              <w:rPr>
                <w:rFonts w:ascii="宋体" w:hAnsi="宋体" w:cs="宋体" w:hint="eastAsia"/>
                <w:color w:val="000000"/>
                <w:kern w:val="0"/>
              </w:rPr>
              <w:t>□</w:t>
            </w:r>
            <w:r>
              <w:rPr>
                <w:rFonts w:ascii="宋体" w:hAnsi="宋体" w:cs="宋体" w:hint="eastAsia"/>
              </w:rPr>
              <w:t>询问病史</w:t>
            </w:r>
          </w:p>
          <w:p w:rsidR="00B51CA8" w:rsidRDefault="009C3E01">
            <w:pPr>
              <w:spacing w:line="280" w:lineRule="exact"/>
              <w:rPr>
                <w:rFonts w:ascii="宋体"/>
              </w:rPr>
            </w:pPr>
            <w:r>
              <w:rPr>
                <w:rFonts w:ascii="宋体" w:hAnsi="宋体" w:cs="宋体" w:hint="eastAsia"/>
                <w:color w:val="000000"/>
                <w:kern w:val="0"/>
              </w:rPr>
              <w:t>□</w:t>
            </w:r>
            <w:r>
              <w:rPr>
                <w:rFonts w:ascii="宋体" w:hAnsi="宋体" w:cs="宋体" w:hint="eastAsia"/>
              </w:rPr>
              <w:t>完成体格检查</w:t>
            </w:r>
          </w:p>
          <w:p w:rsidR="00B51CA8" w:rsidRDefault="009C3E01">
            <w:pPr>
              <w:spacing w:line="280" w:lineRule="exact"/>
              <w:rPr>
                <w:rFonts w:ascii="宋体"/>
              </w:rPr>
            </w:pPr>
            <w:r>
              <w:rPr>
                <w:rFonts w:ascii="宋体" w:hAnsi="宋体" w:cs="宋体" w:hint="eastAsia"/>
                <w:color w:val="000000"/>
                <w:kern w:val="0"/>
              </w:rPr>
              <w:t>□</w:t>
            </w:r>
            <w:r>
              <w:rPr>
                <w:rFonts w:ascii="宋体" w:hAnsi="宋体" w:cs="宋体" w:hint="eastAsia"/>
              </w:rPr>
              <w:t>完成血流动力学评估明确行电复律干预或药物治疗</w:t>
            </w:r>
          </w:p>
          <w:p w:rsidR="00B51CA8" w:rsidRDefault="009C3E01">
            <w:pPr>
              <w:numPr>
                <w:ilvl w:val="0"/>
                <w:numId w:val="2"/>
              </w:numPr>
              <w:spacing w:line="280" w:lineRule="exact"/>
              <w:rPr>
                <w:rFonts w:ascii="宋体"/>
              </w:rPr>
            </w:pPr>
            <w:r>
              <w:rPr>
                <w:rFonts w:ascii="宋体" w:hAnsi="宋体" w:cs="宋体" w:hint="eastAsia"/>
                <w:color w:val="000000"/>
                <w:kern w:val="0"/>
              </w:rPr>
              <w:t>向家属交代病情，签署相关知情同意书</w:t>
            </w:r>
          </w:p>
          <w:p w:rsidR="00B51CA8" w:rsidRDefault="009C3E01">
            <w:pPr>
              <w:tabs>
                <w:tab w:val="left" w:pos="840"/>
              </w:tabs>
              <w:spacing w:line="300" w:lineRule="exact"/>
              <w:ind w:left="315" w:hangingChars="150" w:hanging="315"/>
              <w:rPr>
                <w:rFonts w:ascii="宋体"/>
              </w:rPr>
            </w:pPr>
            <w:r>
              <w:rPr>
                <w:rFonts w:ascii="宋体" w:hAnsi="宋体" w:cs="宋体" w:hint="eastAsia"/>
                <w:color w:val="000000"/>
                <w:kern w:val="0"/>
              </w:rPr>
              <w:t>□</w:t>
            </w:r>
            <w:r>
              <w:rPr>
                <w:rFonts w:ascii="宋体" w:hAnsi="宋体" w:cs="宋体" w:hint="eastAsia"/>
              </w:rPr>
              <w:t>电解质紊乱、感染等诱因（病因）或无手术指征采用“药物治疗流程”</w:t>
            </w:r>
          </w:p>
          <w:p w:rsidR="00B51CA8" w:rsidRDefault="009C3E01">
            <w:pPr>
              <w:tabs>
                <w:tab w:val="left" w:pos="840"/>
              </w:tabs>
              <w:spacing w:line="300" w:lineRule="exact"/>
              <w:rPr>
                <w:rFonts w:ascii="宋体"/>
              </w:rPr>
            </w:pPr>
            <w:r>
              <w:rPr>
                <w:rFonts w:ascii="宋体" w:hAnsi="宋体" w:cs="宋体" w:hint="eastAsia"/>
                <w:color w:val="000000"/>
                <w:kern w:val="0"/>
              </w:rPr>
              <w:t>□</w:t>
            </w:r>
            <w:r>
              <w:rPr>
                <w:rFonts w:ascii="宋体" w:hAnsi="宋体" w:cs="宋体" w:hint="eastAsia"/>
              </w:rPr>
              <w:t>符合导管消融适应证的房颤采用“</w:t>
            </w:r>
            <w:r>
              <w:rPr>
                <w:rFonts w:ascii="宋体" w:hAnsi="宋体" w:cs="宋体"/>
              </w:rPr>
              <w:t>EPS+RFCA</w:t>
            </w:r>
            <w:r>
              <w:rPr>
                <w:rFonts w:ascii="宋体" w:hAnsi="宋体" w:cs="宋体" w:hint="eastAsia"/>
              </w:rPr>
              <w:t>”流程表</w:t>
            </w:r>
            <w:r>
              <w:rPr>
                <w:rFonts w:ascii="宋体" w:cs="宋体" w:hint="eastAsia"/>
              </w:rPr>
              <w:t>”</w:t>
            </w:r>
          </w:p>
          <w:p w:rsidR="00B51CA8" w:rsidRDefault="009C3E01">
            <w:pPr>
              <w:numPr>
                <w:ilvl w:val="0"/>
                <w:numId w:val="2"/>
              </w:numPr>
              <w:spacing w:line="280" w:lineRule="exact"/>
              <w:rPr>
                <w:rFonts w:ascii="宋体"/>
              </w:rPr>
            </w:pPr>
            <w:r>
              <w:rPr>
                <w:rFonts w:ascii="宋体" w:hAnsi="宋体" w:cs="宋体" w:hint="eastAsia"/>
                <w:color w:val="000000"/>
                <w:kern w:val="0"/>
              </w:rPr>
              <w:t>联系收治相关病房</w:t>
            </w:r>
          </w:p>
        </w:tc>
        <w:tc>
          <w:tcPr>
            <w:tcW w:w="2532" w:type="dxa"/>
            <w:gridSpan w:val="2"/>
            <w:tcBorders>
              <w:top w:val="double" w:sz="4" w:space="0" w:color="auto"/>
              <w:left w:val="double" w:sz="4" w:space="0" w:color="auto"/>
              <w:bottom w:val="double" w:sz="4" w:space="0" w:color="auto"/>
              <w:right w:val="double" w:sz="4" w:space="0" w:color="auto"/>
            </w:tcBorders>
            <w:vAlign w:val="center"/>
          </w:tcPr>
          <w:p w:rsidR="00B51CA8" w:rsidRDefault="009C3E01">
            <w:pPr>
              <w:numPr>
                <w:ilvl w:val="0"/>
                <w:numId w:val="2"/>
              </w:numPr>
              <w:spacing w:line="280" w:lineRule="exact"/>
              <w:rPr>
                <w:rFonts w:ascii="宋体"/>
              </w:rPr>
            </w:pPr>
            <w:r>
              <w:rPr>
                <w:rFonts w:ascii="宋体" w:hAnsi="宋体" w:cs="宋体" w:hint="eastAsia"/>
                <w:color w:val="000000"/>
                <w:kern w:val="0"/>
              </w:rPr>
              <w:t>查找</w:t>
            </w:r>
            <w:r>
              <w:rPr>
                <w:rFonts w:ascii="宋体" w:hAnsi="宋体" w:cs="宋体" w:hint="eastAsia"/>
              </w:rPr>
              <w:t>病因、危险分层</w:t>
            </w:r>
          </w:p>
          <w:p w:rsidR="00B51CA8" w:rsidRDefault="009C3E01">
            <w:pPr>
              <w:spacing w:line="300" w:lineRule="exact"/>
              <w:rPr>
                <w:rFonts w:ascii="宋体"/>
              </w:rPr>
            </w:pPr>
            <w:r>
              <w:rPr>
                <w:rFonts w:ascii="宋体" w:hAnsi="宋体" w:cs="宋体" w:hint="eastAsia"/>
                <w:color w:val="000000"/>
                <w:kern w:val="0"/>
              </w:rPr>
              <w:t>□</w:t>
            </w:r>
            <w:r>
              <w:rPr>
                <w:rFonts w:ascii="宋体" w:hAnsi="宋体" w:cs="宋体" w:hint="eastAsia"/>
              </w:rPr>
              <w:t>确定下一步治疗方案</w:t>
            </w:r>
          </w:p>
          <w:p w:rsidR="00B51CA8" w:rsidRDefault="009C3E01">
            <w:pPr>
              <w:spacing w:line="300" w:lineRule="exact"/>
              <w:rPr>
                <w:rFonts w:ascii="宋体"/>
              </w:rPr>
            </w:pPr>
            <w:r>
              <w:rPr>
                <w:rFonts w:ascii="宋体" w:hAnsi="宋体" w:cs="宋体" w:hint="eastAsia"/>
                <w:color w:val="000000"/>
                <w:kern w:val="0"/>
              </w:rPr>
              <w:t>□</w:t>
            </w:r>
            <w:r>
              <w:rPr>
                <w:rFonts w:ascii="宋体" w:hAnsi="宋体" w:cs="宋体" w:hint="eastAsia"/>
              </w:rPr>
              <w:t>完成病历书写</w:t>
            </w:r>
          </w:p>
          <w:p w:rsidR="00B51CA8" w:rsidRDefault="009C3E01">
            <w:pPr>
              <w:spacing w:line="300" w:lineRule="exact"/>
              <w:ind w:left="315" w:hangingChars="150" w:hanging="315"/>
              <w:rPr>
                <w:rFonts w:ascii="宋体"/>
                <w:color w:val="000000"/>
                <w:kern w:val="0"/>
              </w:rPr>
            </w:pPr>
            <w:r>
              <w:rPr>
                <w:rFonts w:ascii="宋体" w:hAnsi="宋体" w:cs="宋体" w:hint="eastAsia"/>
                <w:color w:val="000000"/>
                <w:kern w:val="0"/>
              </w:rPr>
              <w:t>□</w:t>
            </w:r>
            <w:r>
              <w:rPr>
                <w:rFonts w:ascii="宋体" w:hAnsi="宋体" w:cs="宋体" w:hint="eastAsia"/>
              </w:rPr>
              <w:t>向家属交代可能的风险，所需诊治方案，并获得家属的知情同意签字</w:t>
            </w:r>
          </w:p>
          <w:p w:rsidR="00B51CA8" w:rsidRDefault="009C3E01">
            <w:pPr>
              <w:spacing w:line="300" w:lineRule="exact"/>
              <w:ind w:left="315" w:hangingChars="150" w:hanging="315"/>
              <w:rPr>
                <w:rFonts w:ascii="宋体"/>
              </w:rPr>
            </w:pPr>
            <w:r>
              <w:rPr>
                <w:rFonts w:ascii="宋体" w:hAnsi="宋体" w:cs="宋体" w:hint="eastAsia"/>
                <w:color w:val="000000"/>
                <w:kern w:val="0"/>
              </w:rPr>
              <w:t>□</w:t>
            </w:r>
            <w:r>
              <w:rPr>
                <w:rFonts w:ascii="宋体" w:hAnsi="宋体" w:cs="宋体" w:hint="eastAsia"/>
              </w:rPr>
              <w:t>确定患者是否需要进行经导管电生理检查及消融术</w:t>
            </w:r>
          </w:p>
          <w:p w:rsidR="00B51CA8" w:rsidRDefault="009C3E01">
            <w:pPr>
              <w:spacing w:line="300" w:lineRule="exact"/>
              <w:rPr>
                <w:rFonts w:ascii="宋体"/>
              </w:rPr>
            </w:pPr>
            <w:r>
              <w:rPr>
                <w:rFonts w:ascii="宋体" w:hAnsi="宋体" w:cs="宋体" w:hint="eastAsia"/>
                <w:color w:val="000000"/>
                <w:kern w:val="0"/>
              </w:rPr>
              <w:t>□</w:t>
            </w:r>
            <w:r>
              <w:rPr>
                <w:rFonts w:ascii="宋体" w:hAnsi="宋体" w:cs="宋体" w:hint="eastAsia"/>
              </w:rPr>
              <w:t>完善术前检查，备皮</w:t>
            </w:r>
          </w:p>
          <w:p w:rsidR="00B51CA8" w:rsidRDefault="00B51CA8">
            <w:pPr>
              <w:spacing w:line="300" w:lineRule="exact"/>
              <w:rPr>
                <w:rFonts w:ascii="宋体"/>
              </w:rPr>
            </w:pPr>
          </w:p>
        </w:tc>
      </w:tr>
      <w:tr w:rsidR="00B51CA8">
        <w:trPr>
          <w:cantSplit/>
          <w:trHeight w:val="625"/>
          <w:jc w:val="center"/>
        </w:trPr>
        <w:tc>
          <w:tcPr>
            <w:tcW w:w="747" w:type="dxa"/>
            <w:gridSpan w:val="2"/>
            <w:tcBorders>
              <w:top w:val="single" w:sz="8" w:space="0" w:color="auto"/>
              <w:left w:val="single" w:sz="8" w:space="0" w:color="auto"/>
              <w:bottom w:val="single" w:sz="8" w:space="0" w:color="auto"/>
              <w:right w:val="single" w:sz="8" w:space="0" w:color="auto"/>
            </w:tcBorders>
            <w:vAlign w:val="center"/>
          </w:tcPr>
          <w:p w:rsidR="00B51CA8" w:rsidRPr="00C25DC2" w:rsidRDefault="009C3E01">
            <w:pPr>
              <w:spacing w:line="260" w:lineRule="exact"/>
              <w:jc w:val="center"/>
              <w:rPr>
                <w:rFonts w:ascii="黑体" w:eastAsia="黑体" w:hAnsi="黑体"/>
              </w:rPr>
            </w:pPr>
            <w:r w:rsidRPr="00C25DC2">
              <w:rPr>
                <w:rFonts w:ascii="黑体" w:eastAsia="黑体" w:hAnsi="黑体" w:cs="宋体" w:hint="eastAsia"/>
              </w:rPr>
              <w:t>重</w:t>
            </w:r>
          </w:p>
          <w:p w:rsidR="00B51CA8" w:rsidRPr="00C25DC2" w:rsidRDefault="009C3E01">
            <w:pPr>
              <w:spacing w:line="260" w:lineRule="exact"/>
              <w:jc w:val="center"/>
              <w:rPr>
                <w:rFonts w:ascii="黑体" w:eastAsia="黑体" w:hAnsi="黑体"/>
              </w:rPr>
            </w:pPr>
            <w:r w:rsidRPr="00C25DC2">
              <w:rPr>
                <w:rFonts w:ascii="黑体" w:eastAsia="黑体" w:hAnsi="黑体" w:cs="宋体" w:hint="eastAsia"/>
              </w:rPr>
              <w:t>点</w:t>
            </w:r>
          </w:p>
          <w:p w:rsidR="00B51CA8" w:rsidRPr="00C25DC2" w:rsidRDefault="009C3E01">
            <w:pPr>
              <w:spacing w:line="260" w:lineRule="exact"/>
              <w:jc w:val="center"/>
              <w:rPr>
                <w:rFonts w:ascii="黑体" w:eastAsia="黑体" w:hAnsi="黑体"/>
              </w:rPr>
            </w:pPr>
            <w:r w:rsidRPr="00C25DC2">
              <w:rPr>
                <w:rFonts w:ascii="黑体" w:eastAsia="黑体" w:hAnsi="黑体" w:cs="宋体" w:hint="eastAsia"/>
              </w:rPr>
              <w:t>医</w:t>
            </w:r>
          </w:p>
          <w:p w:rsidR="00B51CA8" w:rsidRPr="00C25DC2" w:rsidRDefault="009C3E01">
            <w:pPr>
              <w:spacing w:line="260" w:lineRule="exact"/>
              <w:jc w:val="center"/>
              <w:rPr>
                <w:rFonts w:ascii="黑体" w:eastAsia="黑体" w:hAnsi="黑体"/>
              </w:rPr>
            </w:pPr>
            <w:r w:rsidRPr="00C25DC2">
              <w:rPr>
                <w:rFonts w:ascii="黑体" w:eastAsia="黑体" w:hAnsi="黑体" w:cs="宋体" w:hint="eastAsia"/>
              </w:rPr>
              <w:t>嘱</w:t>
            </w:r>
          </w:p>
        </w:tc>
        <w:tc>
          <w:tcPr>
            <w:tcW w:w="4535" w:type="dxa"/>
            <w:gridSpan w:val="2"/>
            <w:tcBorders>
              <w:top w:val="single" w:sz="8" w:space="0" w:color="auto"/>
              <w:left w:val="single" w:sz="8" w:space="0" w:color="auto"/>
              <w:bottom w:val="single" w:sz="8" w:space="0" w:color="auto"/>
              <w:right w:val="single" w:sz="8" w:space="0" w:color="auto"/>
            </w:tcBorders>
          </w:tcPr>
          <w:p w:rsidR="00B51CA8" w:rsidRDefault="009C3E01">
            <w:pPr>
              <w:spacing w:line="260" w:lineRule="exact"/>
              <w:rPr>
                <w:rFonts w:ascii="宋体"/>
                <w:b/>
                <w:bCs/>
              </w:rPr>
            </w:pPr>
            <w:r>
              <w:rPr>
                <w:rFonts w:ascii="宋体" w:hAnsi="宋体" w:cs="宋体" w:hint="eastAsia"/>
                <w:b/>
                <w:bCs/>
              </w:rPr>
              <w:t>长期医嘱：</w:t>
            </w:r>
          </w:p>
          <w:p w:rsidR="00B51CA8" w:rsidRDefault="009C3E01">
            <w:pPr>
              <w:numPr>
                <w:ilvl w:val="0"/>
                <w:numId w:val="2"/>
              </w:numPr>
              <w:spacing w:line="280" w:lineRule="exact"/>
              <w:rPr>
                <w:rFonts w:ascii="宋体"/>
              </w:rPr>
            </w:pPr>
            <w:r>
              <w:rPr>
                <w:rFonts w:ascii="宋体" w:hAnsi="宋体" w:cs="宋体" w:hint="eastAsia"/>
              </w:rPr>
              <w:t>急诊科护理常规</w:t>
            </w:r>
          </w:p>
          <w:p w:rsidR="00B51CA8" w:rsidRDefault="009C3E01">
            <w:pPr>
              <w:numPr>
                <w:ilvl w:val="0"/>
                <w:numId w:val="2"/>
              </w:numPr>
              <w:spacing w:line="280" w:lineRule="exact"/>
              <w:rPr>
                <w:rFonts w:ascii="宋体"/>
              </w:rPr>
            </w:pPr>
            <w:r>
              <w:rPr>
                <w:rFonts w:ascii="宋体" w:hAnsi="宋体" w:cs="宋体" w:hint="eastAsia"/>
              </w:rPr>
              <w:t>特级护理</w:t>
            </w:r>
          </w:p>
          <w:p w:rsidR="00B51CA8" w:rsidRDefault="009C3E01">
            <w:pPr>
              <w:numPr>
                <w:ilvl w:val="0"/>
                <w:numId w:val="2"/>
              </w:numPr>
              <w:spacing w:line="280" w:lineRule="exact"/>
              <w:rPr>
                <w:rFonts w:ascii="宋体"/>
              </w:rPr>
            </w:pPr>
            <w:r>
              <w:rPr>
                <w:rFonts w:ascii="宋体" w:hAnsi="宋体" w:cs="宋体" w:hint="eastAsia"/>
              </w:rPr>
              <w:t>测量记录生命体征</w:t>
            </w:r>
          </w:p>
          <w:p w:rsidR="00B51CA8" w:rsidRDefault="009C3E01">
            <w:pPr>
              <w:snapToGrid w:val="0"/>
              <w:spacing w:line="260" w:lineRule="exact"/>
              <w:rPr>
                <w:rFonts w:ascii="宋体"/>
              </w:rPr>
            </w:pPr>
            <w:r>
              <w:rPr>
                <w:rFonts w:ascii="宋体" w:hAnsi="宋体" w:cs="宋体" w:hint="eastAsia"/>
                <w:color w:val="000000"/>
                <w:kern w:val="0"/>
              </w:rPr>
              <w:t>□</w:t>
            </w:r>
            <w:r>
              <w:rPr>
                <w:rFonts w:ascii="宋体" w:hAnsi="宋体" w:cs="宋体" w:hint="eastAsia"/>
              </w:rPr>
              <w:t>卧床、禁食水</w:t>
            </w:r>
          </w:p>
          <w:p w:rsidR="00B51CA8" w:rsidRDefault="009C3E01">
            <w:pPr>
              <w:snapToGrid w:val="0"/>
              <w:spacing w:line="260" w:lineRule="exact"/>
              <w:rPr>
                <w:rFonts w:ascii="宋体"/>
                <w:color w:val="000000"/>
                <w:kern w:val="0"/>
              </w:rPr>
            </w:pPr>
            <w:r>
              <w:rPr>
                <w:rFonts w:ascii="宋体" w:hAnsi="宋体" w:cs="宋体" w:hint="eastAsia"/>
                <w:color w:val="000000"/>
                <w:kern w:val="0"/>
              </w:rPr>
              <w:t>□</w:t>
            </w:r>
            <w:r>
              <w:rPr>
                <w:rFonts w:ascii="宋体" w:hAnsi="宋体" w:cs="宋体" w:hint="eastAsia"/>
              </w:rPr>
              <w:t>心电、血压和血</w:t>
            </w:r>
            <w:r>
              <w:rPr>
                <w:rFonts w:ascii="宋体" w:hAnsi="宋体" w:cs="宋体" w:hint="eastAsia"/>
                <w:color w:val="000000"/>
                <w:kern w:val="0"/>
              </w:rPr>
              <w:t>氧监测</w:t>
            </w:r>
          </w:p>
          <w:p w:rsidR="00B51CA8" w:rsidRDefault="009C3E01">
            <w:pPr>
              <w:snapToGrid w:val="0"/>
              <w:spacing w:line="260" w:lineRule="exact"/>
              <w:rPr>
                <w:rFonts w:ascii="宋体"/>
                <w:color w:val="000000"/>
                <w:kern w:val="0"/>
              </w:rPr>
            </w:pPr>
            <w:r>
              <w:rPr>
                <w:rFonts w:ascii="宋体" w:hAnsi="宋体" w:cs="宋体" w:hint="eastAsia"/>
                <w:color w:val="000000"/>
                <w:kern w:val="0"/>
              </w:rPr>
              <w:t>□</w:t>
            </w:r>
            <w:r>
              <w:rPr>
                <w:rFonts w:ascii="宋体" w:hAnsi="宋体" w:cs="宋体" w:hint="eastAsia"/>
              </w:rPr>
              <w:t>抗凝治疗（按需）</w:t>
            </w:r>
          </w:p>
          <w:p w:rsidR="00B51CA8" w:rsidRDefault="009C3E01">
            <w:pPr>
              <w:spacing w:line="260" w:lineRule="exact"/>
              <w:rPr>
                <w:rFonts w:ascii="宋体"/>
                <w:b/>
                <w:bCs/>
              </w:rPr>
            </w:pPr>
            <w:r>
              <w:rPr>
                <w:rFonts w:ascii="宋体" w:hAnsi="宋体" w:cs="宋体" w:hint="eastAsia"/>
                <w:b/>
                <w:bCs/>
              </w:rPr>
              <w:t>临时医嘱：</w:t>
            </w:r>
          </w:p>
          <w:p w:rsidR="00B51CA8" w:rsidRDefault="009C3E01">
            <w:pPr>
              <w:spacing w:line="280" w:lineRule="exact"/>
              <w:rPr>
                <w:rFonts w:ascii="宋体"/>
              </w:rPr>
            </w:pPr>
            <w:r>
              <w:rPr>
                <w:rFonts w:ascii="宋体" w:hAnsi="宋体" w:cs="宋体" w:hint="eastAsia"/>
                <w:color w:val="000000"/>
                <w:kern w:val="0"/>
              </w:rPr>
              <w:t>□</w:t>
            </w:r>
            <w:r>
              <w:rPr>
                <w:rFonts w:ascii="宋体" w:hAnsi="宋体" w:cs="宋体" w:hint="eastAsia"/>
              </w:rPr>
              <w:t>描记</w:t>
            </w:r>
            <w:r>
              <w:rPr>
                <w:rFonts w:ascii="宋体" w:hAnsi="宋体" w:cs="宋体"/>
              </w:rPr>
              <w:t>12</w:t>
            </w:r>
            <w:r>
              <w:rPr>
                <w:rFonts w:ascii="宋体" w:hAnsi="宋体" w:cs="宋体" w:hint="eastAsia"/>
              </w:rPr>
              <w:t>导联心电图</w:t>
            </w:r>
          </w:p>
          <w:p w:rsidR="00B51CA8" w:rsidRDefault="009C3E01">
            <w:pPr>
              <w:spacing w:line="280" w:lineRule="exact"/>
              <w:rPr>
                <w:rFonts w:ascii="宋体"/>
              </w:rPr>
            </w:pPr>
            <w:r>
              <w:rPr>
                <w:rFonts w:ascii="宋体" w:hAnsi="宋体" w:cs="宋体" w:hint="eastAsia"/>
                <w:color w:val="000000"/>
                <w:kern w:val="0"/>
              </w:rPr>
              <w:t>□</w:t>
            </w:r>
            <w:r>
              <w:rPr>
                <w:rFonts w:ascii="宋体" w:hAnsi="宋体" w:cs="宋体" w:hint="eastAsia"/>
              </w:rPr>
              <w:t>血清心肌损伤标记物</w:t>
            </w:r>
          </w:p>
          <w:p w:rsidR="00B51CA8" w:rsidRDefault="009C3E01">
            <w:pPr>
              <w:spacing w:line="280" w:lineRule="exact"/>
              <w:rPr>
                <w:rFonts w:ascii="宋体" w:hAnsi="宋体"/>
              </w:rPr>
            </w:pPr>
            <w:r>
              <w:rPr>
                <w:rFonts w:ascii="宋体" w:hAnsi="宋体" w:cs="宋体" w:hint="eastAsia"/>
                <w:color w:val="000000"/>
                <w:kern w:val="0"/>
              </w:rPr>
              <w:t>□</w:t>
            </w:r>
            <w:r>
              <w:rPr>
                <w:rFonts w:ascii="宋体" w:hAnsi="宋体" w:cs="宋体" w:hint="eastAsia"/>
              </w:rPr>
              <w:t>血常规</w:t>
            </w:r>
            <w:r>
              <w:rPr>
                <w:rFonts w:ascii="宋体" w:hAnsi="宋体" w:cs="宋体"/>
              </w:rPr>
              <w:t>+</w:t>
            </w:r>
            <w:r>
              <w:rPr>
                <w:rFonts w:ascii="宋体" w:hAnsi="宋体" w:hint="eastAsia"/>
              </w:rPr>
              <w:t>血型、尿常规、便常规+潜血</w:t>
            </w:r>
          </w:p>
          <w:p w:rsidR="00B51CA8" w:rsidRDefault="009C3E01">
            <w:pPr>
              <w:spacing w:line="280" w:lineRule="exact"/>
              <w:rPr>
                <w:rFonts w:ascii="宋体"/>
              </w:rPr>
            </w:pPr>
            <w:r>
              <w:rPr>
                <w:rFonts w:ascii="宋体" w:hAnsi="宋体" w:cs="宋体" w:hint="eastAsia"/>
                <w:color w:val="000000"/>
                <w:kern w:val="0"/>
              </w:rPr>
              <w:t>□</w:t>
            </w:r>
            <w:r>
              <w:rPr>
                <w:rFonts w:ascii="宋体" w:hAnsi="宋体" w:cs="宋体" w:hint="eastAsia"/>
              </w:rPr>
              <w:t>电解质</w:t>
            </w:r>
            <w:r>
              <w:rPr>
                <w:rFonts w:ascii="宋体" w:hAnsi="宋体" w:hint="eastAsia"/>
              </w:rPr>
              <w:t>、肝肾功能、血糖、甲状腺功能</w:t>
            </w:r>
          </w:p>
          <w:p w:rsidR="00B51CA8" w:rsidRDefault="009C3E01">
            <w:pPr>
              <w:spacing w:line="280" w:lineRule="exact"/>
              <w:rPr>
                <w:rFonts w:ascii="宋体"/>
              </w:rPr>
            </w:pPr>
            <w:r>
              <w:rPr>
                <w:rFonts w:ascii="宋体" w:hAnsi="宋体" w:cs="宋体" w:hint="eastAsia"/>
                <w:color w:val="000000"/>
                <w:kern w:val="0"/>
              </w:rPr>
              <w:t>□</w:t>
            </w:r>
            <w:r>
              <w:rPr>
                <w:rFonts w:ascii="宋体" w:hAnsi="宋体" w:cs="宋体" w:hint="eastAsia"/>
              </w:rPr>
              <w:t>动脉血气分析</w:t>
            </w:r>
          </w:p>
          <w:p w:rsidR="00B51CA8" w:rsidRDefault="009C3E01">
            <w:pPr>
              <w:spacing w:line="280" w:lineRule="exact"/>
              <w:rPr>
                <w:rFonts w:ascii="宋体"/>
              </w:rPr>
            </w:pPr>
            <w:r>
              <w:rPr>
                <w:rFonts w:ascii="宋体" w:hAnsi="宋体" w:cs="宋体" w:hint="eastAsia"/>
                <w:color w:val="000000"/>
                <w:kern w:val="0"/>
              </w:rPr>
              <w:t>□</w:t>
            </w:r>
            <w:r>
              <w:rPr>
                <w:rFonts w:ascii="宋体" w:hAnsi="宋体" w:cs="宋体" w:hint="eastAsia"/>
              </w:rPr>
              <w:t>凝血功能</w:t>
            </w:r>
          </w:p>
          <w:p w:rsidR="00B51CA8" w:rsidRDefault="009C3E01">
            <w:pPr>
              <w:snapToGrid w:val="0"/>
              <w:spacing w:line="280" w:lineRule="exact"/>
              <w:rPr>
                <w:rFonts w:ascii="宋体"/>
              </w:rPr>
            </w:pPr>
            <w:r>
              <w:rPr>
                <w:rFonts w:ascii="宋体" w:hAnsi="宋体" w:cs="宋体" w:hint="eastAsia"/>
                <w:color w:val="000000"/>
                <w:kern w:val="0"/>
              </w:rPr>
              <w:t>□</w:t>
            </w:r>
            <w:r>
              <w:rPr>
                <w:rFonts w:ascii="宋体" w:hAnsi="宋体" w:cs="宋体" w:hint="eastAsia"/>
              </w:rPr>
              <w:t>吸氧（如需同步直流电转复）</w:t>
            </w:r>
          </w:p>
          <w:p w:rsidR="00B51CA8" w:rsidRDefault="009C3E01">
            <w:pPr>
              <w:snapToGrid w:val="0"/>
              <w:spacing w:line="280" w:lineRule="exact"/>
              <w:rPr>
                <w:rFonts w:ascii="宋体"/>
              </w:rPr>
            </w:pPr>
            <w:r>
              <w:rPr>
                <w:rFonts w:ascii="宋体" w:hAnsi="宋体" w:cs="宋体" w:hint="eastAsia"/>
                <w:color w:val="000000"/>
                <w:kern w:val="0"/>
              </w:rPr>
              <w:t>□</w:t>
            </w:r>
            <w:r>
              <w:rPr>
                <w:rFonts w:ascii="宋体" w:hAnsi="宋体" w:cs="宋体" w:hint="eastAsia"/>
              </w:rPr>
              <w:t>静脉注射抗心律失常药物（按需）</w:t>
            </w:r>
          </w:p>
          <w:p w:rsidR="00B51CA8" w:rsidRDefault="009C3E01">
            <w:pPr>
              <w:snapToGrid w:val="0"/>
              <w:spacing w:line="280" w:lineRule="exact"/>
              <w:rPr>
                <w:rFonts w:ascii="宋体"/>
              </w:rPr>
            </w:pPr>
            <w:r>
              <w:rPr>
                <w:rFonts w:ascii="宋体" w:hAnsi="宋体" w:cs="宋体" w:hint="eastAsia"/>
                <w:color w:val="000000"/>
                <w:kern w:val="0"/>
              </w:rPr>
              <w:t>□</w:t>
            </w:r>
            <w:r>
              <w:rPr>
                <w:rFonts w:ascii="宋体" w:hAnsi="宋体" w:cs="宋体" w:hint="eastAsia"/>
              </w:rPr>
              <w:t>静脉予镇静麻醉类药物（如需电复律）</w:t>
            </w:r>
          </w:p>
          <w:p w:rsidR="00B51CA8" w:rsidRDefault="009C3E01">
            <w:pPr>
              <w:snapToGrid w:val="0"/>
              <w:spacing w:line="280" w:lineRule="exact"/>
              <w:rPr>
                <w:rFonts w:ascii="宋体"/>
              </w:rPr>
            </w:pPr>
            <w:r>
              <w:rPr>
                <w:rFonts w:ascii="宋体" w:hAnsi="宋体" w:cs="宋体" w:hint="eastAsia"/>
                <w:color w:val="000000"/>
                <w:kern w:val="0"/>
              </w:rPr>
              <w:t>□</w:t>
            </w:r>
            <w:r>
              <w:rPr>
                <w:rFonts w:ascii="宋体" w:hAnsi="宋体" w:cs="宋体" w:hint="eastAsia"/>
              </w:rPr>
              <w:t>同步直流电复律（按需）</w:t>
            </w:r>
          </w:p>
          <w:p w:rsidR="00B51CA8" w:rsidRDefault="009C3E01">
            <w:pPr>
              <w:snapToGrid w:val="0"/>
              <w:spacing w:line="280" w:lineRule="exact"/>
              <w:rPr>
                <w:rFonts w:ascii="宋体" w:hAnsi="宋体" w:cs="宋体"/>
              </w:rPr>
            </w:pPr>
            <w:r>
              <w:rPr>
                <w:rFonts w:ascii="宋体" w:hAnsi="宋体" w:cs="宋体" w:hint="eastAsia"/>
                <w:color w:val="000000"/>
                <w:kern w:val="0"/>
              </w:rPr>
              <w:t>□</w:t>
            </w:r>
            <w:r>
              <w:rPr>
                <w:rFonts w:ascii="宋体" w:hAnsi="宋体" w:cs="宋体" w:hint="eastAsia"/>
              </w:rPr>
              <w:t>描记</w:t>
            </w:r>
            <w:r>
              <w:rPr>
                <w:rFonts w:ascii="宋体" w:hAnsi="宋体" w:cs="宋体"/>
              </w:rPr>
              <w:t>12</w:t>
            </w:r>
            <w:r>
              <w:rPr>
                <w:rFonts w:ascii="宋体" w:hAnsi="宋体" w:cs="宋体" w:hint="eastAsia"/>
              </w:rPr>
              <w:t>导联心电图（转复后）</w:t>
            </w:r>
          </w:p>
          <w:p w:rsidR="00B51CA8" w:rsidRDefault="009C3E01">
            <w:pPr>
              <w:snapToGrid w:val="0"/>
              <w:spacing w:line="280" w:lineRule="exact"/>
              <w:rPr>
                <w:rFonts w:ascii="宋体" w:hAnsi="宋体" w:cs="宋体"/>
              </w:rPr>
            </w:pPr>
            <w:r>
              <w:rPr>
                <w:rFonts w:ascii="宋体" w:hAnsi="宋体" w:cs="宋体" w:hint="eastAsia"/>
                <w:color w:val="000000"/>
                <w:kern w:val="0"/>
              </w:rPr>
              <w:t>□心脏彩超</w:t>
            </w:r>
          </w:p>
          <w:p w:rsidR="00B51CA8" w:rsidRDefault="009C3E01">
            <w:pPr>
              <w:snapToGrid w:val="0"/>
              <w:spacing w:line="280" w:lineRule="exact"/>
              <w:rPr>
                <w:rFonts w:ascii="宋体"/>
              </w:rPr>
            </w:pPr>
            <w:r>
              <w:rPr>
                <w:rFonts w:ascii="宋体" w:hAnsi="宋体" w:cs="宋体" w:hint="eastAsia"/>
                <w:color w:val="000000"/>
                <w:kern w:val="0"/>
              </w:rPr>
              <w:t>□</w:t>
            </w:r>
            <w:r>
              <w:rPr>
                <w:rFonts w:ascii="宋体" w:hAnsi="宋体" w:cs="宋体" w:hint="eastAsia"/>
              </w:rPr>
              <w:t>经食道超声检查（按需）</w:t>
            </w:r>
          </w:p>
          <w:p w:rsidR="00B51CA8" w:rsidRDefault="009C3E01">
            <w:pPr>
              <w:numPr>
                <w:ilvl w:val="0"/>
                <w:numId w:val="2"/>
              </w:numPr>
              <w:spacing w:line="280" w:lineRule="exact"/>
              <w:rPr>
                <w:rFonts w:ascii="宋体"/>
              </w:rPr>
            </w:pPr>
            <w:r>
              <w:rPr>
                <w:rFonts w:ascii="宋体" w:hAnsi="宋体" w:cs="宋体" w:hint="eastAsia"/>
              </w:rPr>
              <w:t>静脉应用抗心律失常药（直流电转复后按需或血流动力学稳定者首选）</w:t>
            </w:r>
          </w:p>
        </w:tc>
        <w:tc>
          <w:tcPr>
            <w:tcW w:w="2532" w:type="dxa"/>
            <w:gridSpan w:val="2"/>
            <w:tcBorders>
              <w:top w:val="single" w:sz="8" w:space="0" w:color="auto"/>
              <w:left w:val="single" w:sz="8" w:space="0" w:color="auto"/>
              <w:bottom w:val="single" w:sz="8" w:space="0" w:color="auto"/>
              <w:right w:val="single" w:sz="8" w:space="0" w:color="auto"/>
            </w:tcBorders>
          </w:tcPr>
          <w:p w:rsidR="00B51CA8" w:rsidRDefault="009C3E01">
            <w:pPr>
              <w:widowControl/>
              <w:spacing w:line="300" w:lineRule="exact"/>
              <w:jc w:val="left"/>
              <w:rPr>
                <w:rFonts w:ascii="宋体"/>
                <w:b/>
                <w:bCs/>
                <w:color w:val="000000"/>
                <w:kern w:val="0"/>
              </w:rPr>
            </w:pPr>
            <w:r>
              <w:rPr>
                <w:rFonts w:ascii="宋体" w:hAnsi="宋体" w:cs="宋体" w:hint="eastAsia"/>
                <w:b/>
                <w:bCs/>
                <w:color w:val="000000"/>
                <w:kern w:val="0"/>
              </w:rPr>
              <w:t>长期医嘱</w:t>
            </w:r>
          </w:p>
          <w:p w:rsidR="00B51CA8" w:rsidRDefault="009C3E01">
            <w:pPr>
              <w:numPr>
                <w:ilvl w:val="0"/>
                <w:numId w:val="2"/>
              </w:numPr>
              <w:spacing w:line="280" w:lineRule="exact"/>
              <w:rPr>
                <w:rFonts w:ascii="宋体"/>
              </w:rPr>
            </w:pPr>
            <w:r>
              <w:rPr>
                <w:rFonts w:ascii="宋体" w:hAnsi="宋体" w:cs="宋体" w:hint="eastAsia"/>
              </w:rPr>
              <w:t>心内科护理常规</w:t>
            </w:r>
          </w:p>
          <w:p w:rsidR="00B51CA8" w:rsidRDefault="009C3E01">
            <w:pPr>
              <w:numPr>
                <w:ilvl w:val="0"/>
                <w:numId w:val="2"/>
              </w:numPr>
              <w:spacing w:line="280" w:lineRule="exact"/>
              <w:rPr>
                <w:rFonts w:ascii="宋体"/>
              </w:rPr>
            </w:pPr>
            <w:r>
              <w:rPr>
                <w:rFonts w:ascii="宋体" w:hAnsi="宋体" w:cs="宋体" w:hint="eastAsia"/>
              </w:rPr>
              <w:t>一级护理</w:t>
            </w:r>
          </w:p>
          <w:p w:rsidR="00B51CA8" w:rsidRDefault="009C3E01">
            <w:pPr>
              <w:spacing w:line="300" w:lineRule="exact"/>
              <w:rPr>
                <w:rFonts w:ascii="宋体"/>
              </w:rPr>
            </w:pPr>
            <w:r>
              <w:rPr>
                <w:rFonts w:ascii="宋体" w:hAnsi="宋体" w:cs="宋体" w:hint="eastAsia"/>
                <w:color w:val="000000"/>
                <w:kern w:val="0"/>
              </w:rPr>
              <w:t>□</w:t>
            </w:r>
            <w:r>
              <w:rPr>
                <w:rFonts w:ascii="宋体" w:hAnsi="宋体" w:cs="宋体" w:hint="eastAsia"/>
              </w:rPr>
              <w:t>心电、血压和血氧监测</w:t>
            </w:r>
          </w:p>
          <w:p w:rsidR="00B51CA8" w:rsidRDefault="009C3E01">
            <w:pPr>
              <w:spacing w:line="300" w:lineRule="exact"/>
              <w:rPr>
                <w:rFonts w:ascii="宋体"/>
              </w:rPr>
            </w:pPr>
            <w:r>
              <w:rPr>
                <w:rFonts w:ascii="宋体" w:hAnsi="宋体" w:cs="宋体" w:hint="eastAsia"/>
                <w:color w:val="000000"/>
                <w:kern w:val="0"/>
              </w:rPr>
              <w:t>□</w:t>
            </w:r>
            <w:r>
              <w:rPr>
                <w:rFonts w:ascii="宋体" w:hAnsi="宋体" w:cs="宋体" w:hint="eastAsia"/>
              </w:rPr>
              <w:t>抗凝治疗</w:t>
            </w:r>
          </w:p>
          <w:p w:rsidR="00B51CA8" w:rsidRDefault="009C3E01">
            <w:pPr>
              <w:widowControl/>
              <w:spacing w:line="300" w:lineRule="exact"/>
              <w:jc w:val="left"/>
              <w:rPr>
                <w:rFonts w:ascii="宋体"/>
                <w:b/>
                <w:bCs/>
                <w:color w:val="000000"/>
                <w:kern w:val="0"/>
              </w:rPr>
            </w:pPr>
            <w:r>
              <w:rPr>
                <w:rFonts w:ascii="宋体" w:hAnsi="宋体" w:cs="宋体" w:hint="eastAsia"/>
                <w:b/>
                <w:bCs/>
                <w:color w:val="000000"/>
                <w:kern w:val="0"/>
              </w:rPr>
              <w:t>临时医嘱</w:t>
            </w:r>
          </w:p>
          <w:p w:rsidR="00B51CA8" w:rsidRDefault="009C3E01">
            <w:pPr>
              <w:spacing w:line="300" w:lineRule="exact"/>
              <w:rPr>
                <w:rFonts w:ascii="宋体"/>
              </w:rPr>
            </w:pPr>
            <w:r>
              <w:rPr>
                <w:rFonts w:ascii="宋体" w:hAnsi="宋体" w:cs="宋体" w:hint="eastAsia"/>
                <w:color w:val="000000"/>
                <w:kern w:val="0"/>
              </w:rPr>
              <w:t>□</w:t>
            </w:r>
            <w:r>
              <w:rPr>
                <w:rFonts w:ascii="宋体" w:hAnsi="宋体" w:cs="宋体" w:hint="eastAsia"/>
              </w:rPr>
              <w:t>描记</w:t>
            </w:r>
            <w:r>
              <w:rPr>
                <w:rFonts w:ascii="宋体" w:hAnsi="宋体" w:cs="宋体"/>
              </w:rPr>
              <w:t>12</w:t>
            </w:r>
            <w:r>
              <w:rPr>
                <w:rFonts w:ascii="宋体" w:hAnsi="宋体" w:cs="宋体" w:hint="eastAsia"/>
              </w:rPr>
              <w:t>导联心电图</w:t>
            </w:r>
          </w:p>
          <w:p w:rsidR="00B51CA8" w:rsidRDefault="009C3E01">
            <w:pPr>
              <w:spacing w:line="300" w:lineRule="exact"/>
              <w:rPr>
                <w:rFonts w:ascii="宋体"/>
              </w:rPr>
            </w:pPr>
            <w:r>
              <w:rPr>
                <w:rFonts w:ascii="宋体" w:hAnsi="宋体" w:cs="宋体" w:hint="eastAsia"/>
                <w:color w:val="000000"/>
                <w:kern w:val="0"/>
              </w:rPr>
              <w:t>□</w:t>
            </w:r>
            <w:r>
              <w:rPr>
                <w:rFonts w:ascii="宋体" w:hAnsi="宋体" w:cs="宋体"/>
              </w:rPr>
              <w:t>Holter</w:t>
            </w:r>
            <w:r>
              <w:rPr>
                <w:rFonts w:ascii="宋体" w:hAnsi="宋体" w:cs="宋体" w:hint="eastAsia"/>
              </w:rPr>
              <w:t>（按需）</w:t>
            </w:r>
          </w:p>
          <w:p w:rsidR="00B51CA8" w:rsidRDefault="009C3E01">
            <w:pPr>
              <w:spacing w:line="300" w:lineRule="exact"/>
              <w:rPr>
                <w:rFonts w:ascii="宋体"/>
              </w:rPr>
            </w:pPr>
            <w:r>
              <w:rPr>
                <w:rFonts w:ascii="宋体" w:hAnsi="宋体" w:cs="宋体" w:hint="eastAsia"/>
                <w:color w:val="000000"/>
                <w:kern w:val="0"/>
              </w:rPr>
              <w:t>□</w:t>
            </w:r>
            <w:r>
              <w:rPr>
                <w:rFonts w:ascii="宋体" w:hAnsi="宋体" w:cs="宋体" w:hint="eastAsia"/>
              </w:rPr>
              <w:t>心脏（</w:t>
            </w:r>
            <w:r>
              <w:rPr>
                <w:rFonts w:ascii="宋体" w:hAnsi="宋体" w:cs="宋体"/>
              </w:rPr>
              <w:t>UFCT</w:t>
            </w:r>
            <w:r>
              <w:rPr>
                <w:rFonts w:ascii="宋体" w:hAnsi="宋体" w:cs="宋体" w:hint="eastAsia"/>
              </w:rPr>
              <w:t>或</w:t>
            </w:r>
            <w:r>
              <w:rPr>
                <w:rFonts w:ascii="宋体" w:hAnsi="宋体" w:cs="宋体"/>
              </w:rPr>
              <w:t>MRI</w:t>
            </w:r>
            <w:r>
              <w:rPr>
                <w:rFonts w:ascii="宋体" w:hAnsi="宋体" w:cs="宋体" w:hint="eastAsia"/>
              </w:rPr>
              <w:t>）（按需）</w:t>
            </w:r>
          </w:p>
          <w:p w:rsidR="00B51CA8" w:rsidRDefault="009C3E01">
            <w:pPr>
              <w:spacing w:line="300" w:lineRule="exact"/>
              <w:rPr>
                <w:rFonts w:ascii="宋体"/>
              </w:rPr>
            </w:pPr>
            <w:r>
              <w:rPr>
                <w:rFonts w:ascii="宋体" w:hAnsi="宋体" w:cs="宋体" w:hint="eastAsia"/>
                <w:color w:val="000000"/>
                <w:kern w:val="0"/>
              </w:rPr>
              <w:t>□</w:t>
            </w:r>
            <w:r>
              <w:rPr>
                <w:rFonts w:ascii="宋体" w:hAnsi="宋体" w:cs="宋体" w:hint="eastAsia"/>
              </w:rPr>
              <w:t>抗心律失常药（按需）</w:t>
            </w:r>
          </w:p>
          <w:p w:rsidR="00B51CA8" w:rsidRDefault="009C3E01">
            <w:pPr>
              <w:spacing w:line="300" w:lineRule="exact"/>
              <w:rPr>
                <w:rFonts w:ascii="宋体"/>
              </w:rPr>
            </w:pPr>
            <w:r>
              <w:rPr>
                <w:rFonts w:ascii="宋体" w:hAnsi="宋体" w:cs="宋体" w:hint="eastAsia"/>
                <w:color w:val="000000"/>
                <w:kern w:val="0"/>
              </w:rPr>
              <w:t>□补充电解质（按需）</w:t>
            </w:r>
          </w:p>
          <w:p w:rsidR="00B51CA8" w:rsidRDefault="009C3E01">
            <w:pPr>
              <w:numPr>
                <w:ilvl w:val="0"/>
                <w:numId w:val="2"/>
              </w:numPr>
              <w:spacing w:line="280" w:lineRule="exact"/>
              <w:rPr>
                <w:rFonts w:ascii="宋体"/>
              </w:rPr>
            </w:pPr>
            <w:r>
              <w:rPr>
                <w:rFonts w:ascii="宋体" w:hAnsi="宋体" w:cs="宋体" w:hint="eastAsia"/>
              </w:rPr>
              <w:t>经食道超声检查</w:t>
            </w:r>
          </w:p>
          <w:p w:rsidR="00B51CA8" w:rsidRDefault="009C3E01">
            <w:pPr>
              <w:numPr>
                <w:ilvl w:val="0"/>
                <w:numId w:val="2"/>
              </w:numPr>
              <w:spacing w:line="280" w:lineRule="exact"/>
              <w:rPr>
                <w:rFonts w:ascii="宋体"/>
              </w:rPr>
            </w:pPr>
            <w:r>
              <w:rPr>
                <w:rFonts w:ascii="宋体" w:hAnsi="宋体" w:cs="宋体" w:hint="eastAsia"/>
              </w:rPr>
              <w:t>拟明日行局麻下</w:t>
            </w:r>
            <w:r>
              <w:rPr>
                <w:rFonts w:ascii="宋体" w:hAnsi="宋体" w:cs="宋体"/>
              </w:rPr>
              <w:t>EPS+RFCA</w:t>
            </w:r>
            <w:r>
              <w:rPr>
                <w:rFonts w:ascii="宋体" w:hAnsi="宋体" w:cs="宋体" w:hint="eastAsia"/>
              </w:rPr>
              <w:t>手术</w:t>
            </w:r>
          </w:p>
          <w:p w:rsidR="00B51CA8" w:rsidRDefault="009C3E01">
            <w:pPr>
              <w:numPr>
                <w:ilvl w:val="0"/>
                <w:numId w:val="2"/>
              </w:numPr>
              <w:spacing w:line="280" w:lineRule="exact"/>
              <w:rPr>
                <w:rFonts w:ascii="宋体"/>
              </w:rPr>
            </w:pPr>
            <w:r>
              <w:rPr>
                <w:rFonts w:hint="eastAsia"/>
              </w:rPr>
              <w:t>完善肝肾功能、血糖、尿常规、术前病原学、大便常规检查；胸片检查</w:t>
            </w:r>
          </w:p>
        </w:tc>
      </w:tr>
      <w:tr w:rsidR="00B51CA8">
        <w:trPr>
          <w:cantSplit/>
          <w:trHeight w:val="625"/>
          <w:jc w:val="center"/>
        </w:trPr>
        <w:tc>
          <w:tcPr>
            <w:tcW w:w="747" w:type="dxa"/>
            <w:gridSpan w:val="2"/>
            <w:tcBorders>
              <w:top w:val="single" w:sz="8" w:space="0" w:color="auto"/>
              <w:left w:val="single" w:sz="8" w:space="0" w:color="auto"/>
              <w:bottom w:val="single" w:sz="8" w:space="0" w:color="auto"/>
              <w:right w:val="single" w:sz="8" w:space="0" w:color="auto"/>
            </w:tcBorders>
            <w:vAlign w:val="center"/>
          </w:tcPr>
          <w:p w:rsidR="00B51CA8" w:rsidRPr="00C25DC2" w:rsidRDefault="009C3E01">
            <w:pPr>
              <w:spacing w:line="260" w:lineRule="exact"/>
              <w:jc w:val="center"/>
              <w:rPr>
                <w:rFonts w:ascii="黑体" w:eastAsia="黑体" w:hAnsi="黑体"/>
              </w:rPr>
            </w:pPr>
            <w:r w:rsidRPr="00C25DC2">
              <w:rPr>
                <w:rFonts w:ascii="黑体" w:eastAsia="黑体" w:hAnsi="黑体" w:cs="宋体" w:hint="eastAsia"/>
              </w:rPr>
              <w:lastRenderedPageBreak/>
              <w:t>护理工作</w:t>
            </w:r>
          </w:p>
        </w:tc>
        <w:tc>
          <w:tcPr>
            <w:tcW w:w="4535" w:type="dxa"/>
            <w:gridSpan w:val="2"/>
            <w:tcBorders>
              <w:top w:val="single" w:sz="8" w:space="0" w:color="auto"/>
              <w:left w:val="single" w:sz="8" w:space="0" w:color="auto"/>
              <w:bottom w:val="single" w:sz="8" w:space="0" w:color="auto"/>
              <w:right w:val="single" w:sz="8" w:space="0" w:color="auto"/>
            </w:tcBorders>
          </w:tcPr>
          <w:p w:rsidR="00B51CA8" w:rsidRDefault="009C3E01">
            <w:pPr>
              <w:numPr>
                <w:ilvl w:val="0"/>
                <w:numId w:val="2"/>
              </w:numPr>
              <w:spacing w:line="280" w:lineRule="exact"/>
              <w:rPr>
                <w:rFonts w:ascii="宋体"/>
              </w:rPr>
            </w:pPr>
            <w:r>
              <w:rPr>
                <w:rFonts w:ascii="宋体" w:hAnsi="宋体" w:cs="宋体" w:hint="eastAsia"/>
                <w:color w:val="000000"/>
                <w:kern w:val="0"/>
              </w:rPr>
              <w:t>协</w:t>
            </w:r>
            <w:r>
              <w:rPr>
                <w:rFonts w:ascii="宋体" w:hAnsi="宋体" w:cs="宋体" w:hint="eastAsia"/>
              </w:rPr>
              <w:t>助患者或家属完成挂号、交费等手续</w:t>
            </w:r>
          </w:p>
          <w:p w:rsidR="00B51CA8" w:rsidRDefault="009C3E01">
            <w:pPr>
              <w:numPr>
                <w:ilvl w:val="0"/>
                <w:numId w:val="2"/>
              </w:numPr>
              <w:spacing w:line="280" w:lineRule="exact"/>
              <w:rPr>
                <w:rFonts w:ascii="宋体"/>
              </w:rPr>
            </w:pPr>
            <w:r>
              <w:rPr>
                <w:rFonts w:ascii="宋体" w:hAnsi="宋体" w:cs="宋体" w:hint="eastAsia"/>
              </w:rPr>
              <w:t>取血、并建立静脉通道，记录患者一般情况和用药</w:t>
            </w:r>
          </w:p>
          <w:p w:rsidR="00B51CA8" w:rsidRDefault="009C3E01">
            <w:pPr>
              <w:numPr>
                <w:ilvl w:val="0"/>
                <w:numId w:val="2"/>
              </w:numPr>
              <w:spacing w:line="280" w:lineRule="exact"/>
              <w:rPr>
                <w:rFonts w:ascii="宋体"/>
              </w:rPr>
            </w:pPr>
            <w:r>
              <w:rPr>
                <w:rFonts w:ascii="宋体" w:hAnsi="宋体" w:cs="宋体" w:hint="eastAsia"/>
              </w:rPr>
              <w:t>准确记录治疗过程（时间、病情变化）</w:t>
            </w:r>
          </w:p>
        </w:tc>
        <w:tc>
          <w:tcPr>
            <w:tcW w:w="2532" w:type="dxa"/>
            <w:gridSpan w:val="2"/>
            <w:tcBorders>
              <w:top w:val="single" w:sz="8" w:space="0" w:color="auto"/>
              <w:left w:val="single" w:sz="8" w:space="0" w:color="auto"/>
              <w:bottom w:val="single" w:sz="8" w:space="0" w:color="auto"/>
              <w:right w:val="single" w:sz="8" w:space="0" w:color="auto"/>
            </w:tcBorders>
          </w:tcPr>
          <w:p w:rsidR="00B51CA8" w:rsidRDefault="009C3E01">
            <w:pPr>
              <w:spacing w:line="300" w:lineRule="exact"/>
              <w:rPr>
                <w:rFonts w:ascii="宋体"/>
              </w:rPr>
            </w:pPr>
            <w:r>
              <w:rPr>
                <w:rFonts w:ascii="宋体" w:hAnsi="宋体" w:cs="宋体" w:hint="eastAsia"/>
                <w:color w:val="000000"/>
                <w:kern w:val="0"/>
              </w:rPr>
              <w:t>□</w:t>
            </w:r>
            <w:r>
              <w:rPr>
                <w:rFonts w:ascii="宋体" w:hAnsi="宋体" w:cs="宋体" w:hint="eastAsia"/>
              </w:rPr>
              <w:t>入院宣教</w:t>
            </w:r>
          </w:p>
          <w:p w:rsidR="00B51CA8" w:rsidRDefault="009C3E01">
            <w:pPr>
              <w:spacing w:line="300" w:lineRule="exact"/>
              <w:rPr>
                <w:rFonts w:ascii="宋体"/>
              </w:rPr>
            </w:pPr>
            <w:r>
              <w:rPr>
                <w:rFonts w:ascii="宋体" w:hAnsi="宋体" w:cs="宋体" w:hint="eastAsia"/>
                <w:color w:val="000000"/>
                <w:kern w:val="0"/>
              </w:rPr>
              <w:t>□</w:t>
            </w:r>
            <w:r>
              <w:rPr>
                <w:rFonts w:ascii="宋体" w:hAnsi="宋体" w:cs="宋体" w:hint="eastAsia"/>
              </w:rPr>
              <w:t>病房设施及相关规定介绍</w:t>
            </w:r>
          </w:p>
          <w:p w:rsidR="00B51CA8" w:rsidRDefault="009C3E01">
            <w:pPr>
              <w:spacing w:line="300" w:lineRule="exact"/>
              <w:rPr>
                <w:rFonts w:ascii="宋体"/>
                <w:color w:val="000000"/>
                <w:kern w:val="0"/>
              </w:rPr>
            </w:pPr>
            <w:r>
              <w:rPr>
                <w:rFonts w:ascii="宋体" w:hAnsi="宋体" w:cs="宋体" w:hint="eastAsia"/>
                <w:color w:val="000000"/>
                <w:kern w:val="0"/>
              </w:rPr>
              <w:t>□</w:t>
            </w:r>
            <w:r>
              <w:rPr>
                <w:rFonts w:ascii="宋体" w:hAnsi="宋体" w:cs="宋体" w:hint="eastAsia"/>
              </w:rPr>
              <w:t>心理及生活护理</w:t>
            </w:r>
          </w:p>
          <w:p w:rsidR="00B51CA8" w:rsidRDefault="009C3E01">
            <w:pPr>
              <w:spacing w:line="300" w:lineRule="exact"/>
              <w:rPr>
                <w:rFonts w:ascii="宋体"/>
              </w:rPr>
            </w:pPr>
            <w:r>
              <w:rPr>
                <w:rFonts w:ascii="宋体" w:hAnsi="宋体" w:cs="宋体" w:hint="eastAsia"/>
                <w:color w:val="000000"/>
                <w:kern w:val="0"/>
              </w:rPr>
              <w:t>□术前宣教</w:t>
            </w:r>
          </w:p>
        </w:tc>
      </w:tr>
      <w:tr w:rsidR="00B51CA8">
        <w:trPr>
          <w:cantSplit/>
          <w:trHeight w:val="340"/>
          <w:jc w:val="center"/>
        </w:trPr>
        <w:tc>
          <w:tcPr>
            <w:tcW w:w="747" w:type="dxa"/>
            <w:gridSpan w:val="2"/>
            <w:tcBorders>
              <w:top w:val="single" w:sz="8" w:space="0" w:color="auto"/>
              <w:left w:val="single" w:sz="8" w:space="0" w:color="auto"/>
              <w:bottom w:val="single" w:sz="8" w:space="0" w:color="auto"/>
              <w:right w:val="single" w:sz="8" w:space="0" w:color="auto"/>
            </w:tcBorders>
            <w:vAlign w:val="center"/>
          </w:tcPr>
          <w:p w:rsidR="00B51CA8" w:rsidRPr="00C25DC2" w:rsidRDefault="009C3E01">
            <w:pPr>
              <w:jc w:val="center"/>
              <w:rPr>
                <w:rFonts w:ascii="黑体" w:eastAsia="黑体" w:hAnsi="黑体"/>
              </w:rPr>
            </w:pPr>
            <w:r w:rsidRPr="00C25DC2">
              <w:rPr>
                <w:rFonts w:ascii="黑体" w:eastAsia="黑体" w:hAnsi="黑体" w:cs="宋体" w:hint="eastAsia"/>
              </w:rPr>
              <w:t>变异</w:t>
            </w:r>
          </w:p>
        </w:tc>
        <w:tc>
          <w:tcPr>
            <w:tcW w:w="4535" w:type="dxa"/>
            <w:gridSpan w:val="2"/>
            <w:tcBorders>
              <w:top w:val="single" w:sz="8" w:space="0" w:color="auto"/>
              <w:left w:val="single" w:sz="8" w:space="0" w:color="auto"/>
              <w:bottom w:val="single" w:sz="8" w:space="0" w:color="auto"/>
              <w:right w:val="single" w:sz="8" w:space="0" w:color="auto"/>
            </w:tcBorders>
          </w:tcPr>
          <w:p w:rsidR="00B51CA8" w:rsidRDefault="009C3E01">
            <w:pPr>
              <w:rPr>
                <w:rFonts w:ascii="宋体"/>
              </w:rPr>
            </w:pPr>
            <w:r>
              <w:rPr>
                <w:rFonts w:ascii="宋体" w:hAnsi="宋体" w:cs="宋体" w:hint="eastAsia"/>
              </w:rPr>
              <w:t>□无□有，原因：</w:t>
            </w:r>
          </w:p>
        </w:tc>
        <w:tc>
          <w:tcPr>
            <w:tcW w:w="2532" w:type="dxa"/>
            <w:gridSpan w:val="2"/>
            <w:tcBorders>
              <w:top w:val="single" w:sz="8" w:space="0" w:color="auto"/>
              <w:left w:val="single" w:sz="8" w:space="0" w:color="auto"/>
              <w:bottom w:val="single" w:sz="8" w:space="0" w:color="auto"/>
              <w:right w:val="single" w:sz="8" w:space="0" w:color="auto"/>
            </w:tcBorders>
          </w:tcPr>
          <w:p w:rsidR="00B51CA8" w:rsidRDefault="009C3E01">
            <w:pPr>
              <w:rPr>
                <w:rFonts w:ascii="宋体"/>
              </w:rPr>
            </w:pPr>
            <w:r>
              <w:rPr>
                <w:rFonts w:ascii="宋体" w:hAnsi="宋体" w:cs="宋体" w:hint="eastAsia"/>
              </w:rPr>
              <w:t>□无□有，原因：</w:t>
            </w:r>
          </w:p>
        </w:tc>
      </w:tr>
      <w:tr w:rsidR="00B51CA8">
        <w:trPr>
          <w:cantSplit/>
          <w:trHeight w:val="680"/>
          <w:jc w:val="center"/>
        </w:trPr>
        <w:tc>
          <w:tcPr>
            <w:tcW w:w="747" w:type="dxa"/>
            <w:gridSpan w:val="2"/>
            <w:tcBorders>
              <w:top w:val="single" w:sz="8" w:space="0" w:color="auto"/>
              <w:left w:val="single" w:sz="8" w:space="0" w:color="auto"/>
              <w:bottom w:val="single" w:sz="8" w:space="0" w:color="auto"/>
              <w:right w:val="single" w:sz="8" w:space="0" w:color="auto"/>
            </w:tcBorders>
            <w:vAlign w:val="center"/>
          </w:tcPr>
          <w:p w:rsidR="00B51CA8" w:rsidRPr="00C25DC2" w:rsidRDefault="009C3E01">
            <w:pPr>
              <w:ind w:leftChars="-75" w:left="-158" w:firstLineChars="78" w:firstLine="164"/>
              <w:jc w:val="center"/>
              <w:rPr>
                <w:rFonts w:ascii="黑体" w:eastAsia="黑体" w:hAnsi="黑体"/>
              </w:rPr>
            </w:pPr>
            <w:r w:rsidRPr="00C25DC2">
              <w:rPr>
                <w:rFonts w:ascii="黑体" w:eastAsia="黑体" w:hAnsi="黑体" w:cs="宋体" w:hint="eastAsia"/>
              </w:rPr>
              <w:t>护士</w:t>
            </w:r>
          </w:p>
          <w:p w:rsidR="00B51CA8" w:rsidRPr="00C25DC2" w:rsidRDefault="009C3E01">
            <w:pPr>
              <w:ind w:leftChars="-75" w:left="-158" w:firstLineChars="78" w:firstLine="164"/>
              <w:jc w:val="center"/>
              <w:rPr>
                <w:rFonts w:ascii="黑体" w:eastAsia="黑体" w:hAnsi="黑体"/>
              </w:rPr>
            </w:pPr>
            <w:r w:rsidRPr="00C25DC2">
              <w:rPr>
                <w:rFonts w:ascii="黑体" w:eastAsia="黑体" w:hAnsi="黑体" w:cs="宋体" w:hint="eastAsia"/>
              </w:rPr>
              <w:t>签名</w:t>
            </w:r>
          </w:p>
        </w:tc>
        <w:tc>
          <w:tcPr>
            <w:tcW w:w="4535" w:type="dxa"/>
            <w:gridSpan w:val="2"/>
            <w:tcBorders>
              <w:top w:val="single" w:sz="8" w:space="0" w:color="auto"/>
              <w:left w:val="single" w:sz="8" w:space="0" w:color="auto"/>
              <w:bottom w:val="single" w:sz="8" w:space="0" w:color="auto"/>
              <w:right w:val="single" w:sz="8" w:space="0" w:color="auto"/>
            </w:tcBorders>
          </w:tcPr>
          <w:p w:rsidR="00B51CA8" w:rsidRDefault="00B51CA8">
            <w:pPr>
              <w:rPr>
                <w:rFonts w:ascii="宋体"/>
              </w:rPr>
            </w:pPr>
          </w:p>
        </w:tc>
        <w:tc>
          <w:tcPr>
            <w:tcW w:w="2532" w:type="dxa"/>
            <w:gridSpan w:val="2"/>
            <w:tcBorders>
              <w:top w:val="single" w:sz="8" w:space="0" w:color="auto"/>
              <w:left w:val="single" w:sz="8" w:space="0" w:color="auto"/>
              <w:bottom w:val="single" w:sz="8" w:space="0" w:color="auto"/>
              <w:right w:val="single" w:sz="8" w:space="0" w:color="auto"/>
            </w:tcBorders>
          </w:tcPr>
          <w:p w:rsidR="00B51CA8" w:rsidRDefault="00B51CA8">
            <w:pPr>
              <w:jc w:val="center"/>
              <w:rPr>
                <w:rFonts w:ascii="宋体"/>
              </w:rPr>
            </w:pPr>
          </w:p>
        </w:tc>
      </w:tr>
      <w:tr w:rsidR="00B51CA8">
        <w:trPr>
          <w:trHeight w:val="645"/>
          <w:jc w:val="center"/>
        </w:trPr>
        <w:tc>
          <w:tcPr>
            <w:tcW w:w="747" w:type="dxa"/>
            <w:gridSpan w:val="2"/>
            <w:tcBorders>
              <w:top w:val="single" w:sz="8" w:space="0" w:color="auto"/>
              <w:left w:val="single" w:sz="8" w:space="0" w:color="auto"/>
              <w:bottom w:val="single" w:sz="8" w:space="0" w:color="auto"/>
              <w:right w:val="single" w:sz="8" w:space="0" w:color="auto"/>
            </w:tcBorders>
            <w:vAlign w:val="center"/>
          </w:tcPr>
          <w:p w:rsidR="00B51CA8" w:rsidRPr="00C25DC2" w:rsidRDefault="009C3E01">
            <w:pPr>
              <w:ind w:rightChars="-45" w:right="-94"/>
              <w:rPr>
                <w:rFonts w:ascii="黑体" w:eastAsia="黑体" w:hAnsi="黑体"/>
              </w:rPr>
            </w:pPr>
            <w:r w:rsidRPr="00C25DC2">
              <w:rPr>
                <w:rFonts w:ascii="黑体" w:eastAsia="黑体" w:hAnsi="黑体" w:cs="宋体" w:hint="eastAsia"/>
              </w:rPr>
              <w:t>医师</w:t>
            </w:r>
          </w:p>
          <w:p w:rsidR="00B51CA8" w:rsidRPr="00C25DC2" w:rsidRDefault="009C3E01">
            <w:pPr>
              <w:ind w:rightChars="-45" w:right="-94"/>
              <w:rPr>
                <w:rFonts w:ascii="黑体" w:eastAsia="黑体" w:hAnsi="黑体"/>
              </w:rPr>
            </w:pPr>
            <w:r w:rsidRPr="00C25DC2">
              <w:rPr>
                <w:rFonts w:ascii="黑体" w:eastAsia="黑体" w:hAnsi="黑体" w:cs="宋体" w:hint="eastAsia"/>
              </w:rPr>
              <w:t>签名</w:t>
            </w:r>
          </w:p>
        </w:tc>
        <w:tc>
          <w:tcPr>
            <w:tcW w:w="4535" w:type="dxa"/>
            <w:gridSpan w:val="2"/>
            <w:tcBorders>
              <w:top w:val="single" w:sz="8" w:space="0" w:color="auto"/>
              <w:left w:val="single" w:sz="8" w:space="0" w:color="auto"/>
              <w:bottom w:val="single" w:sz="8" w:space="0" w:color="auto"/>
              <w:right w:val="single" w:sz="8" w:space="0" w:color="auto"/>
            </w:tcBorders>
          </w:tcPr>
          <w:p w:rsidR="00B51CA8" w:rsidRDefault="00B51CA8">
            <w:pPr>
              <w:rPr>
                <w:rFonts w:ascii="宋体"/>
              </w:rPr>
            </w:pPr>
          </w:p>
        </w:tc>
        <w:tc>
          <w:tcPr>
            <w:tcW w:w="2532" w:type="dxa"/>
            <w:gridSpan w:val="2"/>
            <w:tcBorders>
              <w:top w:val="single" w:sz="8" w:space="0" w:color="auto"/>
              <w:left w:val="single" w:sz="8" w:space="0" w:color="auto"/>
              <w:bottom w:val="single" w:sz="8" w:space="0" w:color="auto"/>
              <w:right w:val="single" w:sz="8" w:space="0" w:color="auto"/>
            </w:tcBorders>
          </w:tcPr>
          <w:p w:rsidR="00B51CA8" w:rsidRDefault="00B51CA8">
            <w:pPr>
              <w:rPr>
                <w:rFonts w:ascii="宋体"/>
              </w:rPr>
            </w:pPr>
          </w:p>
        </w:tc>
      </w:tr>
      <w:tr w:rsidR="00B51CA8">
        <w:trPr>
          <w:trHeight w:val="645"/>
          <w:jc w:val="center"/>
        </w:trPr>
        <w:tc>
          <w:tcPr>
            <w:tcW w:w="720" w:type="dxa"/>
            <w:tcBorders>
              <w:top w:val="single" w:sz="8" w:space="0" w:color="auto"/>
              <w:left w:val="single" w:sz="8" w:space="0" w:color="auto"/>
              <w:bottom w:val="single" w:sz="8" w:space="0" w:color="auto"/>
              <w:right w:val="single" w:sz="8" w:space="0" w:color="auto"/>
            </w:tcBorders>
            <w:vAlign w:val="center"/>
          </w:tcPr>
          <w:p w:rsidR="00B51CA8" w:rsidRPr="00C25DC2" w:rsidRDefault="009C3E01">
            <w:pPr>
              <w:ind w:rightChars="-45" w:right="-94"/>
              <w:rPr>
                <w:rFonts w:ascii="黑体" w:eastAsia="黑体" w:hAnsi="黑体"/>
              </w:rPr>
            </w:pPr>
            <w:r w:rsidRPr="00C25DC2">
              <w:rPr>
                <w:rFonts w:ascii="黑体" w:eastAsia="黑体" w:hAnsi="黑体" w:cs="宋体" w:hint="eastAsia"/>
              </w:rPr>
              <w:t>时间</w:t>
            </w:r>
          </w:p>
        </w:tc>
        <w:tc>
          <w:tcPr>
            <w:tcW w:w="4846" w:type="dxa"/>
            <w:gridSpan w:val="4"/>
            <w:tcBorders>
              <w:top w:val="single" w:sz="8" w:space="0" w:color="auto"/>
              <w:left w:val="single" w:sz="8" w:space="0" w:color="auto"/>
              <w:bottom w:val="single" w:sz="8" w:space="0" w:color="auto"/>
              <w:right w:val="single" w:sz="8" w:space="0" w:color="auto"/>
            </w:tcBorders>
          </w:tcPr>
          <w:p w:rsidR="00B51CA8" w:rsidRDefault="009C3E01">
            <w:pPr>
              <w:jc w:val="center"/>
              <w:rPr>
                <w:rFonts w:ascii="宋体"/>
              </w:rPr>
            </w:pPr>
            <w:r>
              <w:rPr>
                <w:rFonts w:ascii="宋体" w:hAnsi="宋体" w:cs="宋体" w:hint="eastAsia"/>
              </w:rPr>
              <w:t>住院第</w:t>
            </w:r>
            <w:r>
              <w:rPr>
                <w:rFonts w:ascii="宋体" w:hAnsi="宋体" w:cs="宋体"/>
              </w:rPr>
              <w:t>3</w:t>
            </w:r>
            <w:r>
              <w:rPr>
                <w:rFonts w:ascii="宋体" w:hAnsi="宋体" w:cs="宋体" w:hint="eastAsia"/>
              </w:rPr>
              <w:t>天（手术日）</w:t>
            </w:r>
          </w:p>
          <w:p w:rsidR="00B51CA8" w:rsidRDefault="009C3E01">
            <w:pPr>
              <w:jc w:val="center"/>
              <w:rPr>
                <w:rFonts w:ascii="宋体"/>
              </w:rPr>
            </w:pPr>
            <w:r>
              <w:rPr>
                <w:rFonts w:ascii="宋体" w:hAnsi="宋体" w:cs="宋体" w:hint="eastAsia"/>
              </w:rPr>
              <w:t>术前术后</w:t>
            </w:r>
          </w:p>
        </w:tc>
        <w:tc>
          <w:tcPr>
            <w:tcW w:w="2248" w:type="dxa"/>
            <w:tcBorders>
              <w:top w:val="single" w:sz="8" w:space="0" w:color="auto"/>
              <w:left w:val="single" w:sz="8" w:space="0" w:color="auto"/>
              <w:bottom w:val="single" w:sz="8" w:space="0" w:color="auto"/>
              <w:right w:val="single" w:sz="8" w:space="0" w:color="auto"/>
            </w:tcBorders>
          </w:tcPr>
          <w:p w:rsidR="00B51CA8" w:rsidRDefault="009C3E01">
            <w:pPr>
              <w:jc w:val="center"/>
              <w:rPr>
                <w:rFonts w:ascii="宋体"/>
              </w:rPr>
            </w:pPr>
            <w:r>
              <w:rPr>
                <w:rFonts w:ascii="宋体" w:hAnsi="宋体" w:cs="宋体" w:hint="eastAsia"/>
              </w:rPr>
              <w:t>住院第</w:t>
            </w:r>
            <w:r>
              <w:rPr>
                <w:rFonts w:ascii="宋体" w:hAnsi="宋体" w:cs="宋体"/>
              </w:rPr>
              <w:t>4</w:t>
            </w:r>
            <w:r>
              <w:rPr>
                <w:rFonts w:ascii="宋体" w:cs="宋体"/>
              </w:rPr>
              <w:t>-</w:t>
            </w:r>
            <w:r>
              <w:rPr>
                <w:rFonts w:ascii="宋体" w:hAnsi="宋体" w:cs="宋体"/>
              </w:rPr>
              <w:t>5</w:t>
            </w:r>
            <w:r>
              <w:rPr>
                <w:rFonts w:ascii="宋体" w:hAnsi="宋体" w:cs="宋体" w:hint="eastAsia"/>
              </w:rPr>
              <w:t>天</w:t>
            </w:r>
          </w:p>
          <w:p w:rsidR="00B51CA8" w:rsidRDefault="009C3E01">
            <w:pPr>
              <w:jc w:val="center"/>
              <w:rPr>
                <w:rFonts w:ascii="宋体"/>
              </w:rPr>
            </w:pPr>
            <w:r>
              <w:rPr>
                <w:rFonts w:ascii="宋体" w:hAnsi="宋体" w:cs="宋体" w:hint="eastAsia"/>
              </w:rPr>
              <w:t>（手术后第</w:t>
            </w:r>
            <w:r>
              <w:rPr>
                <w:rFonts w:ascii="宋体" w:hAnsi="宋体" w:cs="宋体"/>
              </w:rPr>
              <w:t>1</w:t>
            </w:r>
            <w:r>
              <w:rPr>
                <w:rFonts w:ascii="宋体" w:cs="宋体"/>
              </w:rPr>
              <w:t>-</w:t>
            </w:r>
            <w:r>
              <w:rPr>
                <w:rFonts w:ascii="宋体" w:hAnsi="宋体" w:cs="宋体"/>
              </w:rPr>
              <w:t>2</w:t>
            </w:r>
            <w:r>
              <w:rPr>
                <w:rFonts w:ascii="宋体" w:hAnsi="宋体" w:cs="宋体" w:hint="eastAsia"/>
              </w:rPr>
              <w:t>天）</w:t>
            </w:r>
          </w:p>
        </w:tc>
      </w:tr>
      <w:tr w:rsidR="00B51CA8">
        <w:trPr>
          <w:trHeight w:val="645"/>
          <w:jc w:val="center"/>
        </w:trPr>
        <w:tc>
          <w:tcPr>
            <w:tcW w:w="720" w:type="dxa"/>
            <w:tcBorders>
              <w:top w:val="single" w:sz="8" w:space="0" w:color="auto"/>
              <w:left w:val="single" w:sz="8" w:space="0" w:color="auto"/>
              <w:bottom w:val="single" w:sz="8" w:space="0" w:color="auto"/>
              <w:right w:val="single" w:sz="8" w:space="0" w:color="auto"/>
            </w:tcBorders>
            <w:vAlign w:val="center"/>
          </w:tcPr>
          <w:p w:rsidR="00B51CA8" w:rsidRPr="00C25DC2" w:rsidRDefault="009C3E01">
            <w:pPr>
              <w:spacing w:line="260" w:lineRule="exact"/>
              <w:jc w:val="center"/>
              <w:rPr>
                <w:rFonts w:ascii="黑体" w:eastAsia="黑体" w:hAnsi="黑体"/>
              </w:rPr>
            </w:pPr>
            <w:r w:rsidRPr="00C25DC2">
              <w:rPr>
                <w:rFonts w:ascii="黑体" w:eastAsia="黑体" w:hAnsi="黑体" w:cs="宋体" w:hint="eastAsia"/>
              </w:rPr>
              <w:t>诊</w:t>
            </w:r>
          </w:p>
          <w:p w:rsidR="00B51CA8" w:rsidRPr="00C25DC2" w:rsidRDefault="009C3E01">
            <w:pPr>
              <w:spacing w:line="260" w:lineRule="exact"/>
              <w:jc w:val="center"/>
              <w:rPr>
                <w:rFonts w:ascii="黑体" w:eastAsia="黑体" w:hAnsi="黑体"/>
              </w:rPr>
            </w:pPr>
            <w:r w:rsidRPr="00C25DC2">
              <w:rPr>
                <w:rFonts w:ascii="黑体" w:eastAsia="黑体" w:hAnsi="黑体" w:cs="宋体" w:hint="eastAsia"/>
              </w:rPr>
              <w:t>疗</w:t>
            </w:r>
          </w:p>
          <w:p w:rsidR="00B51CA8" w:rsidRPr="00C25DC2" w:rsidRDefault="009C3E01">
            <w:pPr>
              <w:spacing w:line="260" w:lineRule="exact"/>
              <w:jc w:val="center"/>
              <w:rPr>
                <w:rFonts w:ascii="黑体" w:eastAsia="黑体" w:hAnsi="黑体"/>
              </w:rPr>
            </w:pPr>
            <w:r w:rsidRPr="00C25DC2">
              <w:rPr>
                <w:rFonts w:ascii="黑体" w:eastAsia="黑体" w:hAnsi="黑体" w:cs="宋体" w:hint="eastAsia"/>
              </w:rPr>
              <w:t>工</w:t>
            </w:r>
          </w:p>
          <w:p w:rsidR="00B51CA8" w:rsidRPr="00C25DC2" w:rsidRDefault="009C3E01">
            <w:pPr>
              <w:spacing w:line="260" w:lineRule="exact"/>
              <w:jc w:val="center"/>
              <w:rPr>
                <w:rFonts w:ascii="黑体" w:eastAsia="黑体" w:hAnsi="黑体"/>
              </w:rPr>
            </w:pPr>
            <w:r w:rsidRPr="00C25DC2">
              <w:rPr>
                <w:rFonts w:ascii="黑体" w:eastAsia="黑体" w:hAnsi="黑体" w:cs="宋体" w:hint="eastAsia"/>
              </w:rPr>
              <w:t>作</w:t>
            </w:r>
          </w:p>
        </w:tc>
        <w:tc>
          <w:tcPr>
            <w:tcW w:w="2153" w:type="dxa"/>
            <w:gridSpan w:val="2"/>
            <w:tcBorders>
              <w:top w:val="single" w:sz="8" w:space="0" w:color="auto"/>
              <w:left w:val="single" w:sz="8" w:space="0" w:color="auto"/>
              <w:bottom w:val="single" w:sz="8" w:space="0" w:color="auto"/>
              <w:right w:val="single" w:sz="8" w:space="0" w:color="auto"/>
            </w:tcBorders>
          </w:tcPr>
          <w:p w:rsidR="00B51CA8" w:rsidRDefault="009C3E01">
            <w:pPr>
              <w:numPr>
                <w:ilvl w:val="0"/>
                <w:numId w:val="2"/>
              </w:numPr>
              <w:spacing w:line="280" w:lineRule="exact"/>
              <w:rPr>
                <w:rFonts w:ascii="宋体"/>
              </w:rPr>
            </w:pPr>
            <w:r>
              <w:rPr>
                <w:rFonts w:ascii="宋体" w:hAnsi="宋体" w:cs="宋体" w:hint="eastAsia"/>
              </w:rPr>
              <w:t>抗凝治疗</w:t>
            </w:r>
          </w:p>
          <w:p w:rsidR="00B51CA8" w:rsidRDefault="00B51CA8">
            <w:pPr>
              <w:numPr>
                <w:ilvl w:val="0"/>
                <w:numId w:val="2"/>
              </w:numPr>
              <w:spacing w:line="280" w:lineRule="exact"/>
              <w:rPr>
                <w:rFonts w:ascii="宋体"/>
              </w:rPr>
            </w:pPr>
          </w:p>
          <w:p w:rsidR="00B51CA8" w:rsidRDefault="009C3E01">
            <w:pPr>
              <w:numPr>
                <w:ilvl w:val="0"/>
                <w:numId w:val="2"/>
              </w:numPr>
              <w:spacing w:line="280" w:lineRule="exact"/>
              <w:rPr>
                <w:rFonts w:ascii="宋体"/>
              </w:rPr>
            </w:pPr>
            <w:r>
              <w:rPr>
                <w:rFonts w:ascii="宋体" w:hAnsi="宋体" w:cs="宋体" w:hint="eastAsia"/>
              </w:rPr>
              <w:t>手术风险交待</w:t>
            </w:r>
          </w:p>
          <w:p w:rsidR="00B51CA8" w:rsidRDefault="00B51CA8">
            <w:pPr>
              <w:spacing w:line="280" w:lineRule="exact"/>
              <w:ind w:left="360"/>
              <w:rPr>
                <w:rFonts w:ascii="宋体"/>
              </w:rPr>
            </w:pPr>
          </w:p>
          <w:p w:rsidR="00B51CA8" w:rsidRDefault="00B51CA8">
            <w:pPr>
              <w:spacing w:line="280" w:lineRule="exact"/>
              <w:ind w:left="360"/>
              <w:rPr>
                <w:rFonts w:ascii="宋体"/>
              </w:rPr>
            </w:pPr>
          </w:p>
          <w:p w:rsidR="00B51CA8" w:rsidRDefault="00B51CA8">
            <w:pPr>
              <w:spacing w:line="280" w:lineRule="exact"/>
              <w:ind w:left="360"/>
              <w:rPr>
                <w:rFonts w:ascii="宋体"/>
              </w:rPr>
            </w:pPr>
          </w:p>
          <w:p w:rsidR="00B51CA8" w:rsidRDefault="00B51CA8">
            <w:pPr>
              <w:spacing w:line="280" w:lineRule="exact"/>
              <w:ind w:left="360"/>
              <w:rPr>
                <w:rFonts w:ascii="宋体"/>
              </w:rPr>
            </w:pPr>
          </w:p>
          <w:p w:rsidR="00B51CA8" w:rsidRDefault="00B51CA8">
            <w:pPr>
              <w:spacing w:line="280" w:lineRule="exact"/>
              <w:ind w:left="360"/>
              <w:rPr>
                <w:rFonts w:ascii="宋体"/>
              </w:rPr>
            </w:pPr>
          </w:p>
          <w:p w:rsidR="00B51CA8" w:rsidRDefault="00B51CA8">
            <w:pPr>
              <w:spacing w:line="280" w:lineRule="exact"/>
              <w:ind w:left="360"/>
              <w:rPr>
                <w:rFonts w:ascii="宋体"/>
              </w:rPr>
            </w:pPr>
          </w:p>
          <w:p w:rsidR="00B51CA8" w:rsidRDefault="00B51CA8">
            <w:pPr>
              <w:spacing w:line="280" w:lineRule="exact"/>
              <w:ind w:left="360"/>
              <w:rPr>
                <w:rFonts w:ascii="宋体"/>
              </w:rPr>
            </w:pPr>
          </w:p>
          <w:p w:rsidR="00B51CA8" w:rsidRDefault="00B51CA8">
            <w:pPr>
              <w:spacing w:line="280" w:lineRule="exact"/>
              <w:ind w:left="360"/>
              <w:rPr>
                <w:rFonts w:ascii="宋体"/>
              </w:rPr>
            </w:pPr>
          </w:p>
          <w:p w:rsidR="00B51CA8" w:rsidRDefault="00B51CA8">
            <w:pPr>
              <w:spacing w:line="280" w:lineRule="exact"/>
              <w:ind w:left="360"/>
              <w:rPr>
                <w:rFonts w:ascii="宋体"/>
              </w:rPr>
            </w:pPr>
          </w:p>
        </w:tc>
        <w:tc>
          <w:tcPr>
            <w:tcW w:w="2693" w:type="dxa"/>
            <w:gridSpan w:val="2"/>
            <w:tcBorders>
              <w:top w:val="single" w:sz="8" w:space="0" w:color="auto"/>
              <w:left w:val="single" w:sz="8" w:space="0" w:color="auto"/>
              <w:bottom w:val="single" w:sz="8" w:space="0" w:color="auto"/>
              <w:right w:val="single" w:sz="8" w:space="0" w:color="auto"/>
            </w:tcBorders>
          </w:tcPr>
          <w:p w:rsidR="00B51CA8" w:rsidRDefault="009C3E01">
            <w:pPr>
              <w:ind w:left="315" w:hangingChars="150" w:hanging="315"/>
              <w:rPr>
                <w:rFonts w:ascii="宋体"/>
              </w:rPr>
            </w:pPr>
            <w:r>
              <w:rPr>
                <w:rFonts w:ascii="宋体" w:hAnsi="宋体" w:cs="宋体" w:hint="eastAsia"/>
                <w:color w:val="000000"/>
                <w:kern w:val="0"/>
              </w:rPr>
              <w:t>□</w:t>
            </w:r>
            <w:r>
              <w:rPr>
                <w:rFonts w:ascii="宋体" w:hAnsi="宋体" w:cs="宋体" w:hint="eastAsia"/>
              </w:rPr>
              <w:t>术后观察血压、心率和心电图的变化以及有无心包填塞、气胸、血管并发症的发生。有并发症发生则及时处理</w:t>
            </w:r>
          </w:p>
          <w:p w:rsidR="00B51CA8" w:rsidRDefault="009C3E01">
            <w:pPr>
              <w:rPr>
                <w:rFonts w:ascii="宋体"/>
              </w:rPr>
            </w:pPr>
            <w:r>
              <w:rPr>
                <w:rFonts w:ascii="宋体" w:hAnsi="宋体" w:cs="宋体" w:hint="eastAsia"/>
                <w:color w:val="000000"/>
                <w:kern w:val="0"/>
              </w:rPr>
              <w:t>□</w:t>
            </w:r>
            <w:r>
              <w:rPr>
                <w:rFonts w:ascii="宋体" w:hAnsi="宋体" w:cs="宋体" w:hint="eastAsia"/>
              </w:rPr>
              <w:t>术后伤口观察</w:t>
            </w:r>
          </w:p>
          <w:p w:rsidR="00B51CA8" w:rsidRDefault="009C3E01">
            <w:pPr>
              <w:numPr>
                <w:ilvl w:val="0"/>
                <w:numId w:val="2"/>
              </w:numPr>
              <w:spacing w:line="280" w:lineRule="exact"/>
              <w:rPr>
                <w:rFonts w:ascii="宋体"/>
              </w:rPr>
            </w:pPr>
            <w:r>
              <w:rPr>
                <w:rFonts w:ascii="宋体" w:hAnsi="宋体" w:cs="宋体"/>
              </w:rPr>
              <w:t>EPS</w:t>
            </w:r>
            <w:r>
              <w:rPr>
                <w:rFonts w:ascii="宋体" w:hAnsi="宋体" w:cs="宋体" w:hint="eastAsia"/>
              </w:rPr>
              <w:t>＋</w:t>
            </w:r>
            <w:r>
              <w:rPr>
                <w:rFonts w:ascii="宋体" w:hAnsi="宋体" w:cs="宋体"/>
              </w:rPr>
              <w:t>RFCA</w:t>
            </w:r>
            <w:r>
              <w:rPr>
                <w:rFonts w:ascii="宋体" w:hAnsi="宋体" w:cs="宋体" w:hint="eastAsia"/>
              </w:rPr>
              <w:t>术后患者有植入永久起搏器指证，转入</w:t>
            </w:r>
            <w:r>
              <w:rPr>
                <w:rFonts w:ascii="宋体" w:cs="宋体" w:hint="eastAsia"/>
              </w:rPr>
              <w:t>“</w:t>
            </w:r>
            <w:r>
              <w:rPr>
                <w:rFonts w:ascii="宋体" w:hAnsi="宋体" w:cs="宋体" w:hint="eastAsia"/>
              </w:rPr>
              <w:t>永久起搏器植入术流程</w:t>
            </w:r>
            <w:r>
              <w:rPr>
                <w:rFonts w:ascii="宋体" w:cs="宋体" w:hint="eastAsia"/>
              </w:rPr>
              <w:t>”</w:t>
            </w:r>
          </w:p>
          <w:p w:rsidR="00B51CA8" w:rsidRDefault="00B51CA8">
            <w:pPr>
              <w:spacing w:line="280" w:lineRule="exact"/>
              <w:rPr>
                <w:rFonts w:ascii="宋体"/>
              </w:rPr>
            </w:pPr>
          </w:p>
        </w:tc>
        <w:tc>
          <w:tcPr>
            <w:tcW w:w="2248" w:type="dxa"/>
            <w:tcBorders>
              <w:top w:val="single" w:sz="8" w:space="0" w:color="auto"/>
              <w:left w:val="single" w:sz="8" w:space="0" w:color="auto"/>
              <w:bottom w:val="single" w:sz="8" w:space="0" w:color="auto"/>
              <w:right w:val="single" w:sz="8" w:space="0" w:color="auto"/>
            </w:tcBorders>
          </w:tcPr>
          <w:p w:rsidR="00B51CA8" w:rsidRDefault="009C3E01">
            <w:pPr>
              <w:ind w:left="316" w:hangingChars="150" w:hanging="316"/>
              <w:rPr>
                <w:rFonts w:ascii="宋体"/>
                <w:b/>
                <w:bCs/>
                <w:color w:val="000000"/>
                <w:kern w:val="0"/>
              </w:rPr>
            </w:pPr>
            <w:r>
              <w:rPr>
                <w:rFonts w:ascii="宋体" w:hAnsi="宋体" w:cs="宋体" w:hint="eastAsia"/>
                <w:b/>
                <w:bCs/>
                <w:color w:val="000000"/>
                <w:kern w:val="0"/>
              </w:rPr>
              <w:t>如果患者符合出院条件：</w:t>
            </w:r>
          </w:p>
          <w:p w:rsidR="00B51CA8" w:rsidRDefault="009C3E01">
            <w:pPr>
              <w:ind w:left="315" w:hangingChars="150" w:hanging="315"/>
              <w:rPr>
                <w:rFonts w:ascii="宋体"/>
                <w:color w:val="000000"/>
                <w:kern w:val="0"/>
              </w:rPr>
            </w:pPr>
            <w:r>
              <w:rPr>
                <w:rFonts w:ascii="宋体" w:hAnsi="宋体" w:cs="宋体" w:hint="eastAsia"/>
                <w:color w:val="000000"/>
                <w:kern w:val="0"/>
              </w:rPr>
              <w:t>□通知出院处</w:t>
            </w:r>
          </w:p>
          <w:p w:rsidR="00B51CA8" w:rsidRDefault="009C3E01">
            <w:pPr>
              <w:ind w:left="315" w:hangingChars="150" w:hanging="315"/>
              <w:rPr>
                <w:rFonts w:ascii="宋体"/>
                <w:color w:val="000000"/>
                <w:kern w:val="0"/>
              </w:rPr>
            </w:pPr>
            <w:r>
              <w:rPr>
                <w:rFonts w:ascii="宋体" w:hAnsi="宋体" w:cs="宋体" w:hint="eastAsia"/>
                <w:color w:val="000000"/>
                <w:kern w:val="0"/>
              </w:rPr>
              <w:t>□通知患者及其家属出院</w:t>
            </w:r>
          </w:p>
          <w:p w:rsidR="00B51CA8" w:rsidRDefault="009C3E01">
            <w:pPr>
              <w:ind w:left="315" w:hangingChars="150" w:hanging="315"/>
              <w:rPr>
                <w:rFonts w:ascii="宋体"/>
                <w:color w:val="000000"/>
                <w:kern w:val="0"/>
              </w:rPr>
            </w:pPr>
            <w:r>
              <w:rPr>
                <w:rFonts w:ascii="宋体" w:hAnsi="宋体" w:cs="宋体" w:hint="eastAsia"/>
                <w:color w:val="000000"/>
                <w:kern w:val="0"/>
              </w:rPr>
              <w:t>□将“出院总结”交给患者</w:t>
            </w:r>
          </w:p>
          <w:p w:rsidR="00B51CA8" w:rsidRDefault="009C3E01">
            <w:pPr>
              <w:ind w:left="315" w:hangingChars="150" w:hanging="315"/>
              <w:rPr>
                <w:rFonts w:ascii="宋体"/>
                <w:color w:val="000000"/>
                <w:kern w:val="0"/>
              </w:rPr>
            </w:pPr>
            <w:r>
              <w:rPr>
                <w:rFonts w:ascii="宋体" w:hAnsi="宋体" w:cs="宋体" w:hint="eastAsia"/>
                <w:color w:val="000000"/>
                <w:kern w:val="0"/>
              </w:rPr>
              <w:t>□向患者交代出院后注意事项、定期复查项目和日期</w:t>
            </w:r>
          </w:p>
          <w:p w:rsidR="00B51CA8" w:rsidRDefault="009C3E01">
            <w:pPr>
              <w:ind w:left="315" w:hangingChars="150" w:hanging="315"/>
              <w:rPr>
                <w:rFonts w:ascii="宋体"/>
                <w:color w:val="000000"/>
                <w:kern w:val="0"/>
              </w:rPr>
            </w:pPr>
            <w:r>
              <w:rPr>
                <w:rFonts w:ascii="宋体" w:hAnsi="宋体" w:cs="宋体" w:hint="eastAsia"/>
                <w:color w:val="000000"/>
                <w:kern w:val="0"/>
              </w:rPr>
              <w:t>□告知随访相关内容及联系方式</w:t>
            </w:r>
          </w:p>
          <w:p w:rsidR="00B51CA8" w:rsidRDefault="009C3E01">
            <w:pPr>
              <w:ind w:left="315" w:hangingChars="150" w:hanging="315"/>
              <w:rPr>
                <w:rFonts w:ascii="宋体" w:hAnsi="宋体" w:cs="宋体"/>
                <w:color w:val="000000"/>
                <w:kern w:val="0"/>
              </w:rPr>
            </w:pPr>
            <w:r>
              <w:rPr>
                <w:rFonts w:ascii="宋体" w:hAnsi="宋体" w:cs="宋体" w:hint="eastAsia"/>
                <w:color w:val="000000"/>
                <w:kern w:val="0"/>
              </w:rPr>
              <w:t>□如果患者不能出院，请在“病程记录”中说明原因和继续治疗</w:t>
            </w:r>
          </w:p>
          <w:p w:rsidR="00B51CA8" w:rsidRDefault="009C3E01">
            <w:pPr>
              <w:ind w:left="315" w:hangingChars="150" w:hanging="315"/>
              <w:rPr>
                <w:rFonts w:ascii="宋体" w:hAnsi="宋体" w:cs="宋体"/>
                <w:color w:val="000000"/>
                <w:kern w:val="0"/>
              </w:rPr>
            </w:pPr>
            <w:r>
              <w:rPr>
                <w:rFonts w:ascii="宋体" w:hAnsi="宋体" w:cs="宋体" w:hint="eastAsia"/>
                <w:color w:val="000000"/>
                <w:kern w:val="0"/>
              </w:rPr>
              <w:t>□出院前查Holter</w:t>
            </w:r>
          </w:p>
        </w:tc>
      </w:tr>
      <w:tr w:rsidR="00B51CA8">
        <w:trPr>
          <w:trHeight w:val="645"/>
          <w:jc w:val="center"/>
        </w:trPr>
        <w:tc>
          <w:tcPr>
            <w:tcW w:w="720" w:type="dxa"/>
            <w:tcBorders>
              <w:top w:val="single" w:sz="8" w:space="0" w:color="auto"/>
              <w:left w:val="single" w:sz="8" w:space="0" w:color="auto"/>
              <w:bottom w:val="single" w:sz="8" w:space="0" w:color="auto"/>
              <w:right w:val="single" w:sz="8" w:space="0" w:color="auto"/>
            </w:tcBorders>
            <w:vAlign w:val="center"/>
          </w:tcPr>
          <w:p w:rsidR="00B51CA8" w:rsidRPr="00C25DC2" w:rsidRDefault="009C3E01">
            <w:pPr>
              <w:spacing w:line="260" w:lineRule="exact"/>
              <w:jc w:val="center"/>
              <w:rPr>
                <w:rFonts w:ascii="黑体" w:eastAsia="黑体" w:hAnsi="黑体"/>
              </w:rPr>
            </w:pPr>
            <w:r w:rsidRPr="00C25DC2">
              <w:rPr>
                <w:rFonts w:ascii="黑体" w:eastAsia="黑体" w:hAnsi="黑体" w:cs="宋体" w:hint="eastAsia"/>
              </w:rPr>
              <w:t>重</w:t>
            </w:r>
          </w:p>
          <w:p w:rsidR="00B51CA8" w:rsidRPr="00C25DC2" w:rsidRDefault="009C3E01">
            <w:pPr>
              <w:spacing w:line="260" w:lineRule="exact"/>
              <w:jc w:val="center"/>
              <w:rPr>
                <w:rFonts w:ascii="黑体" w:eastAsia="黑体" w:hAnsi="黑体"/>
              </w:rPr>
            </w:pPr>
            <w:r w:rsidRPr="00C25DC2">
              <w:rPr>
                <w:rFonts w:ascii="黑体" w:eastAsia="黑体" w:hAnsi="黑体" w:cs="宋体" w:hint="eastAsia"/>
              </w:rPr>
              <w:t>点</w:t>
            </w:r>
          </w:p>
          <w:p w:rsidR="00B51CA8" w:rsidRPr="00C25DC2" w:rsidRDefault="009C3E01">
            <w:pPr>
              <w:spacing w:line="260" w:lineRule="exact"/>
              <w:jc w:val="center"/>
              <w:rPr>
                <w:rFonts w:ascii="黑体" w:eastAsia="黑体" w:hAnsi="黑体"/>
              </w:rPr>
            </w:pPr>
            <w:r w:rsidRPr="00C25DC2">
              <w:rPr>
                <w:rFonts w:ascii="黑体" w:eastAsia="黑体" w:hAnsi="黑体" w:cs="宋体" w:hint="eastAsia"/>
              </w:rPr>
              <w:t>医</w:t>
            </w:r>
          </w:p>
          <w:p w:rsidR="00B51CA8" w:rsidRPr="00C25DC2" w:rsidRDefault="009C3E01">
            <w:pPr>
              <w:spacing w:line="260" w:lineRule="exact"/>
              <w:jc w:val="center"/>
              <w:rPr>
                <w:rFonts w:ascii="黑体" w:eastAsia="黑体" w:hAnsi="黑体"/>
              </w:rPr>
            </w:pPr>
            <w:r w:rsidRPr="00C25DC2">
              <w:rPr>
                <w:rFonts w:ascii="黑体" w:eastAsia="黑体" w:hAnsi="黑体" w:cs="宋体" w:hint="eastAsia"/>
              </w:rPr>
              <w:t>嘱</w:t>
            </w:r>
          </w:p>
        </w:tc>
        <w:tc>
          <w:tcPr>
            <w:tcW w:w="2153" w:type="dxa"/>
            <w:gridSpan w:val="2"/>
            <w:tcBorders>
              <w:top w:val="single" w:sz="8" w:space="0" w:color="auto"/>
              <w:left w:val="single" w:sz="8" w:space="0" w:color="auto"/>
              <w:bottom w:val="single" w:sz="8" w:space="0" w:color="auto"/>
              <w:right w:val="single" w:sz="8" w:space="0" w:color="auto"/>
            </w:tcBorders>
          </w:tcPr>
          <w:p w:rsidR="00B51CA8" w:rsidRDefault="009C3E01">
            <w:pPr>
              <w:spacing w:line="260" w:lineRule="exact"/>
              <w:rPr>
                <w:rFonts w:ascii="宋体"/>
                <w:b/>
                <w:bCs/>
              </w:rPr>
            </w:pPr>
            <w:r>
              <w:rPr>
                <w:rFonts w:ascii="宋体" w:hAnsi="宋体" w:cs="宋体" w:hint="eastAsia"/>
                <w:b/>
                <w:bCs/>
              </w:rPr>
              <w:t>长期医嘱：</w:t>
            </w:r>
          </w:p>
          <w:p w:rsidR="00B51CA8" w:rsidRDefault="009C3E01">
            <w:pPr>
              <w:numPr>
                <w:ilvl w:val="0"/>
                <w:numId w:val="2"/>
              </w:numPr>
              <w:spacing w:line="280" w:lineRule="exact"/>
              <w:rPr>
                <w:rFonts w:ascii="宋体"/>
              </w:rPr>
            </w:pPr>
            <w:r>
              <w:rPr>
                <w:rFonts w:ascii="宋体" w:hAnsi="宋体" w:cs="宋体" w:hint="eastAsia"/>
              </w:rPr>
              <w:t>心内科护理常规</w:t>
            </w:r>
          </w:p>
          <w:p w:rsidR="00B51CA8" w:rsidRDefault="009C3E01">
            <w:pPr>
              <w:numPr>
                <w:ilvl w:val="0"/>
                <w:numId w:val="2"/>
              </w:numPr>
              <w:spacing w:line="280" w:lineRule="exact"/>
              <w:rPr>
                <w:rFonts w:ascii="宋体"/>
              </w:rPr>
            </w:pPr>
            <w:r>
              <w:rPr>
                <w:rFonts w:ascii="宋体" w:hAnsi="宋体" w:cs="宋体" w:hint="eastAsia"/>
              </w:rPr>
              <w:t>一级护理</w:t>
            </w:r>
          </w:p>
          <w:p w:rsidR="00B51CA8" w:rsidRDefault="009C3E01">
            <w:pPr>
              <w:numPr>
                <w:ilvl w:val="0"/>
                <w:numId w:val="2"/>
              </w:numPr>
              <w:spacing w:line="280" w:lineRule="exact"/>
              <w:rPr>
                <w:rFonts w:ascii="宋体"/>
              </w:rPr>
            </w:pPr>
            <w:r>
              <w:rPr>
                <w:rFonts w:ascii="宋体" w:hAnsi="宋体" w:cs="宋体" w:hint="eastAsia"/>
              </w:rPr>
              <w:t>心电、血压监测</w:t>
            </w:r>
          </w:p>
          <w:p w:rsidR="00B51CA8" w:rsidRDefault="009C3E01">
            <w:pPr>
              <w:numPr>
                <w:ilvl w:val="0"/>
                <w:numId w:val="2"/>
              </w:numPr>
              <w:spacing w:line="280" w:lineRule="exact"/>
              <w:rPr>
                <w:rFonts w:ascii="宋体"/>
              </w:rPr>
            </w:pPr>
            <w:r>
              <w:rPr>
                <w:rFonts w:ascii="宋体" w:hAnsi="宋体" w:cs="宋体" w:hint="eastAsia"/>
              </w:rPr>
              <w:t>抗凝治疗</w:t>
            </w:r>
          </w:p>
          <w:p w:rsidR="00B51CA8" w:rsidRDefault="009C3E01">
            <w:pPr>
              <w:spacing w:line="260" w:lineRule="exact"/>
              <w:rPr>
                <w:rFonts w:ascii="宋体"/>
                <w:b/>
                <w:bCs/>
              </w:rPr>
            </w:pPr>
            <w:r>
              <w:rPr>
                <w:rFonts w:ascii="宋体" w:hAnsi="宋体" w:cs="宋体" w:hint="eastAsia"/>
                <w:b/>
                <w:bCs/>
              </w:rPr>
              <w:t>临时医嘱：</w:t>
            </w:r>
          </w:p>
          <w:p w:rsidR="00B51CA8" w:rsidRDefault="009C3E01">
            <w:pPr>
              <w:numPr>
                <w:ilvl w:val="0"/>
                <w:numId w:val="2"/>
              </w:numPr>
              <w:spacing w:line="280" w:lineRule="exact"/>
              <w:rPr>
                <w:rFonts w:ascii="宋体"/>
              </w:rPr>
            </w:pPr>
            <w:r>
              <w:rPr>
                <w:rFonts w:ascii="宋体" w:hAnsi="宋体" w:cs="宋体" w:hint="eastAsia"/>
              </w:rPr>
              <w:t>继续调整抗心律失常药（按需）</w:t>
            </w:r>
          </w:p>
          <w:p w:rsidR="00B51CA8" w:rsidRDefault="00B51CA8">
            <w:pPr>
              <w:numPr>
                <w:ilvl w:val="0"/>
                <w:numId w:val="2"/>
              </w:numPr>
              <w:spacing w:line="280" w:lineRule="exact"/>
              <w:rPr>
                <w:rFonts w:ascii="宋体"/>
              </w:rPr>
            </w:pPr>
          </w:p>
        </w:tc>
        <w:tc>
          <w:tcPr>
            <w:tcW w:w="2693" w:type="dxa"/>
            <w:gridSpan w:val="2"/>
            <w:tcBorders>
              <w:top w:val="single" w:sz="8" w:space="0" w:color="auto"/>
              <w:left w:val="single" w:sz="8" w:space="0" w:color="auto"/>
              <w:bottom w:val="single" w:sz="8" w:space="0" w:color="auto"/>
              <w:right w:val="single" w:sz="8" w:space="0" w:color="auto"/>
            </w:tcBorders>
          </w:tcPr>
          <w:p w:rsidR="00B51CA8" w:rsidRDefault="009C3E01">
            <w:pPr>
              <w:spacing w:line="260" w:lineRule="exact"/>
              <w:rPr>
                <w:rFonts w:ascii="宋体"/>
              </w:rPr>
            </w:pPr>
            <w:r>
              <w:rPr>
                <w:rFonts w:ascii="宋体" w:hAnsi="宋体" w:cs="宋体" w:hint="eastAsia"/>
                <w:b/>
                <w:bCs/>
              </w:rPr>
              <w:t>长期医嘱</w:t>
            </w:r>
            <w:r>
              <w:rPr>
                <w:rFonts w:ascii="宋体" w:hAnsi="宋体" w:cs="宋体" w:hint="eastAsia"/>
              </w:rPr>
              <w:t>：</w:t>
            </w:r>
          </w:p>
          <w:p w:rsidR="00B51CA8" w:rsidRDefault="009C3E01">
            <w:pPr>
              <w:numPr>
                <w:ilvl w:val="0"/>
                <w:numId w:val="2"/>
              </w:numPr>
              <w:spacing w:line="280" w:lineRule="exact"/>
              <w:rPr>
                <w:rFonts w:ascii="宋体"/>
              </w:rPr>
            </w:pPr>
            <w:r>
              <w:rPr>
                <w:rFonts w:ascii="宋体" w:hAnsi="宋体" w:cs="宋体" w:hint="eastAsia"/>
              </w:rPr>
              <w:t>心内科护理常规</w:t>
            </w:r>
          </w:p>
          <w:p w:rsidR="00B51CA8" w:rsidRDefault="009C3E01">
            <w:pPr>
              <w:numPr>
                <w:ilvl w:val="0"/>
                <w:numId w:val="2"/>
              </w:numPr>
              <w:spacing w:line="280" w:lineRule="exact"/>
              <w:rPr>
                <w:rFonts w:ascii="宋体"/>
              </w:rPr>
            </w:pPr>
            <w:r>
              <w:rPr>
                <w:rFonts w:ascii="宋体" w:hAnsi="宋体" w:cs="宋体" w:hint="eastAsia"/>
              </w:rPr>
              <w:t>一级护理</w:t>
            </w:r>
          </w:p>
          <w:p w:rsidR="00B51CA8" w:rsidRDefault="009C3E01">
            <w:pPr>
              <w:rPr>
                <w:rFonts w:ascii="宋体"/>
              </w:rPr>
            </w:pPr>
            <w:r>
              <w:rPr>
                <w:rFonts w:ascii="宋体" w:hAnsi="宋体" w:cs="宋体" w:hint="eastAsia"/>
                <w:color w:val="000000"/>
                <w:kern w:val="0"/>
              </w:rPr>
              <w:t>□</w:t>
            </w:r>
            <w:r>
              <w:rPr>
                <w:rFonts w:ascii="宋体" w:hAnsi="宋体" w:cs="宋体" w:hint="eastAsia"/>
              </w:rPr>
              <w:t>今日行</w:t>
            </w:r>
            <w:r>
              <w:rPr>
                <w:rFonts w:ascii="宋体" w:hAnsi="宋体" w:cs="宋体"/>
              </w:rPr>
              <w:t>EPS+RFCA</w:t>
            </w:r>
            <w:r>
              <w:rPr>
                <w:rFonts w:ascii="宋体" w:hAnsi="宋体" w:cs="宋体" w:hint="eastAsia"/>
              </w:rPr>
              <w:t>手术</w:t>
            </w:r>
          </w:p>
          <w:p w:rsidR="00B51CA8" w:rsidRDefault="009C3E01">
            <w:pPr>
              <w:rPr>
                <w:rFonts w:ascii="宋体"/>
              </w:rPr>
            </w:pPr>
            <w:r>
              <w:rPr>
                <w:rFonts w:ascii="宋体" w:hAnsi="宋体" w:cs="宋体" w:hint="eastAsia"/>
                <w:color w:val="000000"/>
                <w:kern w:val="0"/>
              </w:rPr>
              <w:t>□</w:t>
            </w:r>
            <w:r>
              <w:rPr>
                <w:rFonts w:ascii="宋体" w:hAnsi="宋体" w:cs="宋体"/>
              </w:rPr>
              <w:t>EPS+RFCA</w:t>
            </w:r>
            <w:r>
              <w:rPr>
                <w:rFonts w:ascii="宋体" w:hAnsi="宋体" w:cs="宋体" w:hint="eastAsia"/>
              </w:rPr>
              <w:t>术后护理</w:t>
            </w:r>
          </w:p>
          <w:p w:rsidR="00B51CA8" w:rsidRDefault="009C3E01">
            <w:pPr>
              <w:rPr>
                <w:rFonts w:ascii="宋体"/>
              </w:rPr>
            </w:pPr>
            <w:r>
              <w:rPr>
                <w:rFonts w:ascii="宋体" w:hAnsi="宋体" w:cs="宋体" w:hint="eastAsia"/>
                <w:color w:val="000000"/>
                <w:kern w:val="0"/>
              </w:rPr>
              <w:t>□</w:t>
            </w:r>
            <w:r>
              <w:rPr>
                <w:rFonts w:ascii="宋体" w:hAnsi="宋体" w:cs="宋体" w:hint="eastAsia"/>
              </w:rPr>
              <w:t>卧床</w:t>
            </w:r>
          </w:p>
          <w:p w:rsidR="00B51CA8" w:rsidRDefault="009C3E01">
            <w:pPr>
              <w:rPr>
                <w:rFonts w:ascii="宋体"/>
                <w:color w:val="000000"/>
                <w:kern w:val="0"/>
              </w:rPr>
            </w:pPr>
            <w:r>
              <w:rPr>
                <w:rFonts w:ascii="宋体" w:hAnsi="宋体" w:cs="宋体" w:hint="eastAsia"/>
                <w:color w:val="000000"/>
                <w:kern w:val="0"/>
              </w:rPr>
              <w:t>□</w:t>
            </w:r>
            <w:r>
              <w:rPr>
                <w:rFonts w:ascii="宋体" w:hAnsi="宋体" w:cs="宋体" w:hint="eastAsia"/>
              </w:rPr>
              <w:t>心电、血压监</w:t>
            </w:r>
            <w:r>
              <w:rPr>
                <w:rFonts w:ascii="宋体" w:hAnsi="宋体" w:cs="宋体" w:hint="eastAsia"/>
                <w:color w:val="000000"/>
                <w:kern w:val="0"/>
              </w:rPr>
              <w:t>测</w:t>
            </w:r>
          </w:p>
          <w:p w:rsidR="00B51CA8" w:rsidRDefault="009C3E01">
            <w:pPr>
              <w:rPr>
                <w:rFonts w:ascii="宋体"/>
              </w:rPr>
            </w:pPr>
            <w:r>
              <w:rPr>
                <w:rFonts w:ascii="宋体" w:hAnsi="宋体" w:cs="宋体" w:hint="eastAsia"/>
                <w:color w:val="000000"/>
                <w:kern w:val="0"/>
              </w:rPr>
              <w:t>□</w:t>
            </w:r>
            <w:r>
              <w:rPr>
                <w:rFonts w:ascii="宋体" w:hAnsi="宋体" w:cs="宋体" w:hint="eastAsia"/>
              </w:rPr>
              <w:t>吸氧（必要时）</w:t>
            </w:r>
          </w:p>
          <w:p w:rsidR="00B51CA8" w:rsidRDefault="009C3E01">
            <w:pPr>
              <w:rPr>
                <w:rFonts w:ascii="宋体"/>
              </w:rPr>
            </w:pPr>
            <w:r>
              <w:rPr>
                <w:rFonts w:ascii="宋体" w:hAnsi="宋体" w:cs="宋体" w:hint="eastAsia"/>
                <w:color w:val="000000"/>
                <w:kern w:val="0"/>
              </w:rPr>
              <w:t>□</w:t>
            </w:r>
            <w:r>
              <w:rPr>
                <w:rFonts w:ascii="宋体" w:hAnsi="宋体" w:cs="宋体" w:hint="eastAsia"/>
              </w:rPr>
              <w:t>抗凝治疗</w:t>
            </w:r>
          </w:p>
          <w:p w:rsidR="00B51CA8" w:rsidRDefault="009C3E01">
            <w:pPr>
              <w:spacing w:line="260" w:lineRule="exact"/>
              <w:rPr>
                <w:rFonts w:ascii="宋体"/>
                <w:b/>
                <w:bCs/>
              </w:rPr>
            </w:pPr>
            <w:r>
              <w:rPr>
                <w:rFonts w:ascii="宋体" w:hAnsi="宋体" w:cs="宋体" w:hint="eastAsia"/>
                <w:b/>
                <w:bCs/>
              </w:rPr>
              <w:t>临时医嘱：</w:t>
            </w:r>
          </w:p>
          <w:p w:rsidR="00B51CA8" w:rsidRDefault="009C3E01">
            <w:pPr>
              <w:numPr>
                <w:ilvl w:val="0"/>
                <w:numId w:val="2"/>
              </w:numPr>
              <w:spacing w:line="280" w:lineRule="exact"/>
              <w:rPr>
                <w:rFonts w:ascii="宋体"/>
              </w:rPr>
            </w:pPr>
            <w:r>
              <w:rPr>
                <w:rFonts w:ascii="宋体" w:hAnsi="宋体" w:cs="宋体" w:hint="eastAsia"/>
              </w:rPr>
              <w:t>继续调整抗心律失常药（按需）</w:t>
            </w:r>
          </w:p>
          <w:p w:rsidR="00B51CA8" w:rsidRDefault="009C3E01">
            <w:pPr>
              <w:numPr>
                <w:ilvl w:val="0"/>
                <w:numId w:val="2"/>
              </w:numPr>
              <w:spacing w:line="280" w:lineRule="exact"/>
              <w:rPr>
                <w:rFonts w:ascii="宋体"/>
              </w:rPr>
            </w:pPr>
            <w:r>
              <w:rPr>
                <w:rFonts w:ascii="宋体" w:hAnsi="宋体" w:cs="宋体" w:hint="eastAsia"/>
              </w:rPr>
              <w:t>描记</w:t>
            </w:r>
            <w:r>
              <w:rPr>
                <w:rFonts w:ascii="宋体" w:hAnsi="宋体" w:cs="宋体"/>
              </w:rPr>
              <w:t>12</w:t>
            </w:r>
            <w:r>
              <w:rPr>
                <w:rFonts w:ascii="宋体" w:hAnsi="宋体" w:cs="宋体" w:hint="eastAsia"/>
              </w:rPr>
              <w:t>导联心电图</w:t>
            </w:r>
          </w:p>
          <w:p w:rsidR="00B51CA8" w:rsidRDefault="009C3E01">
            <w:pPr>
              <w:numPr>
                <w:ilvl w:val="0"/>
                <w:numId w:val="2"/>
              </w:numPr>
              <w:spacing w:line="280" w:lineRule="exact"/>
              <w:rPr>
                <w:rFonts w:ascii="宋体"/>
              </w:rPr>
            </w:pPr>
            <w:r>
              <w:rPr>
                <w:rFonts w:ascii="宋体" w:hAnsi="宋体" w:cs="宋体" w:hint="eastAsia"/>
              </w:rPr>
              <w:t>超声心动图（必要时）</w:t>
            </w:r>
          </w:p>
        </w:tc>
        <w:tc>
          <w:tcPr>
            <w:tcW w:w="2248" w:type="dxa"/>
            <w:tcBorders>
              <w:top w:val="single" w:sz="8" w:space="0" w:color="auto"/>
              <w:left w:val="single" w:sz="8" w:space="0" w:color="auto"/>
              <w:bottom w:val="single" w:sz="8" w:space="0" w:color="auto"/>
              <w:right w:val="single" w:sz="8" w:space="0" w:color="auto"/>
            </w:tcBorders>
          </w:tcPr>
          <w:p w:rsidR="00B51CA8" w:rsidRDefault="009C3E01">
            <w:pPr>
              <w:spacing w:line="260" w:lineRule="exact"/>
              <w:rPr>
                <w:rFonts w:ascii="宋体"/>
              </w:rPr>
            </w:pPr>
            <w:r>
              <w:rPr>
                <w:rFonts w:ascii="宋体" w:hAnsi="宋体" w:cs="宋体" w:hint="eastAsia"/>
                <w:b/>
                <w:bCs/>
              </w:rPr>
              <w:t>出院医嘱</w:t>
            </w:r>
            <w:r>
              <w:rPr>
                <w:rFonts w:ascii="宋体" w:hAnsi="宋体" w:cs="宋体" w:hint="eastAsia"/>
              </w:rPr>
              <w:t>：</w:t>
            </w:r>
          </w:p>
          <w:p w:rsidR="00B51CA8" w:rsidRDefault="009C3E01">
            <w:pPr>
              <w:rPr>
                <w:rFonts w:ascii="宋体"/>
              </w:rPr>
            </w:pPr>
            <w:r>
              <w:rPr>
                <w:rFonts w:ascii="宋体" w:hAnsi="宋体" w:cs="宋体" w:hint="eastAsia"/>
                <w:color w:val="000000"/>
                <w:kern w:val="0"/>
              </w:rPr>
              <w:t>□</w:t>
            </w:r>
            <w:r>
              <w:rPr>
                <w:rFonts w:ascii="宋体" w:hAnsi="宋体" w:cs="宋体" w:hint="eastAsia"/>
              </w:rPr>
              <w:t>出院医嘱</w:t>
            </w:r>
          </w:p>
          <w:p w:rsidR="00B51CA8" w:rsidRDefault="009C3E01">
            <w:pPr>
              <w:ind w:left="315" w:hangingChars="150" w:hanging="315"/>
              <w:rPr>
                <w:rFonts w:ascii="宋体"/>
                <w:color w:val="000000"/>
                <w:kern w:val="0"/>
              </w:rPr>
            </w:pPr>
            <w:r>
              <w:rPr>
                <w:rFonts w:ascii="宋体" w:hAnsi="宋体" w:cs="宋体" w:hint="eastAsia"/>
                <w:color w:val="000000"/>
                <w:kern w:val="0"/>
              </w:rPr>
              <w:t>□</w:t>
            </w:r>
            <w:r>
              <w:rPr>
                <w:rFonts w:ascii="宋体" w:hAnsi="宋体" w:cs="宋体" w:hint="eastAsia"/>
              </w:rPr>
              <w:t>出院带药：抗凝治疗；继续使用抗</w:t>
            </w:r>
            <w:r>
              <w:rPr>
                <w:rFonts w:ascii="宋体" w:hAnsi="宋体" w:cs="宋体" w:hint="eastAsia"/>
                <w:color w:val="000000"/>
                <w:kern w:val="0"/>
              </w:rPr>
              <w:t>心律失常药（按需）</w:t>
            </w:r>
          </w:p>
          <w:p w:rsidR="00B51CA8" w:rsidRDefault="009C3E01">
            <w:pPr>
              <w:numPr>
                <w:ilvl w:val="0"/>
                <w:numId w:val="2"/>
              </w:numPr>
              <w:spacing w:line="280" w:lineRule="exact"/>
              <w:rPr>
                <w:rFonts w:ascii="宋体"/>
              </w:rPr>
            </w:pPr>
            <w:r>
              <w:rPr>
                <w:rFonts w:ascii="宋体" w:hAnsi="宋体" w:cs="宋体" w:hint="eastAsia"/>
              </w:rPr>
              <w:t>预约门诊复查</w:t>
            </w:r>
          </w:p>
        </w:tc>
      </w:tr>
      <w:tr w:rsidR="00B51CA8">
        <w:trPr>
          <w:trHeight w:val="645"/>
          <w:jc w:val="center"/>
        </w:trPr>
        <w:tc>
          <w:tcPr>
            <w:tcW w:w="720" w:type="dxa"/>
            <w:tcBorders>
              <w:top w:val="single" w:sz="8" w:space="0" w:color="auto"/>
              <w:left w:val="single" w:sz="8" w:space="0" w:color="auto"/>
              <w:bottom w:val="single" w:sz="8" w:space="0" w:color="auto"/>
              <w:right w:val="single" w:sz="8" w:space="0" w:color="auto"/>
            </w:tcBorders>
            <w:vAlign w:val="center"/>
          </w:tcPr>
          <w:p w:rsidR="00B51CA8" w:rsidRPr="00C25DC2" w:rsidRDefault="009C3E01">
            <w:pPr>
              <w:spacing w:line="260" w:lineRule="exact"/>
              <w:jc w:val="center"/>
              <w:rPr>
                <w:rFonts w:ascii="黑体" w:eastAsia="黑体" w:hAnsi="黑体"/>
              </w:rPr>
            </w:pPr>
            <w:r w:rsidRPr="00C25DC2">
              <w:rPr>
                <w:rFonts w:ascii="黑体" w:eastAsia="黑体" w:hAnsi="黑体" w:cs="宋体" w:hint="eastAsia"/>
              </w:rPr>
              <w:lastRenderedPageBreak/>
              <w:t>护理工作</w:t>
            </w:r>
          </w:p>
        </w:tc>
        <w:tc>
          <w:tcPr>
            <w:tcW w:w="2153" w:type="dxa"/>
            <w:gridSpan w:val="2"/>
            <w:tcBorders>
              <w:top w:val="single" w:sz="8" w:space="0" w:color="auto"/>
              <w:left w:val="single" w:sz="8" w:space="0" w:color="auto"/>
              <w:bottom w:val="single" w:sz="8" w:space="0" w:color="auto"/>
              <w:right w:val="single" w:sz="8" w:space="0" w:color="auto"/>
            </w:tcBorders>
          </w:tcPr>
          <w:p w:rsidR="00B51CA8" w:rsidRDefault="009C3E01">
            <w:pPr>
              <w:numPr>
                <w:ilvl w:val="0"/>
                <w:numId w:val="2"/>
              </w:numPr>
              <w:spacing w:line="280" w:lineRule="exact"/>
              <w:rPr>
                <w:rFonts w:ascii="宋体"/>
              </w:rPr>
            </w:pPr>
            <w:r>
              <w:rPr>
                <w:rFonts w:ascii="宋体" w:hAnsi="宋体" w:cs="宋体" w:hint="eastAsia"/>
              </w:rPr>
              <w:t>完成手术交接</w:t>
            </w:r>
          </w:p>
          <w:p w:rsidR="00B51CA8" w:rsidRDefault="009C3E01">
            <w:pPr>
              <w:numPr>
                <w:ilvl w:val="0"/>
                <w:numId w:val="2"/>
              </w:numPr>
              <w:spacing w:line="280" w:lineRule="exact"/>
              <w:rPr>
                <w:rFonts w:ascii="宋体"/>
              </w:rPr>
            </w:pPr>
            <w:r>
              <w:rPr>
                <w:rFonts w:ascii="宋体" w:hAnsi="宋体" w:cs="宋体" w:hint="eastAsia"/>
              </w:rPr>
              <w:t>心理及生活护理</w:t>
            </w:r>
          </w:p>
        </w:tc>
        <w:tc>
          <w:tcPr>
            <w:tcW w:w="2693" w:type="dxa"/>
            <w:gridSpan w:val="2"/>
            <w:tcBorders>
              <w:top w:val="single" w:sz="8" w:space="0" w:color="auto"/>
              <w:left w:val="single" w:sz="8" w:space="0" w:color="auto"/>
              <w:bottom w:val="single" w:sz="8" w:space="0" w:color="auto"/>
              <w:right w:val="single" w:sz="8" w:space="0" w:color="auto"/>
            </w:tcBorders>
          </w:tcPr>
          <w:p w:rsidR="00B51CA8" w:rsidRDefault="009C3E01">
            <w:pPr>
              <w:numPr>
                <w:ilvl w:val="0"/>
                <w:numId w:val="2"/>
              </w:numPr>
              <w:spacing w:line="280" w:lineRule="exact"/>
              <w:rPr>
                <w:rFonts w:ascii="宋体"/>
              </w:rPr>
            </w:pPr>
            <w:r>
              <w:rPr>
                <w:rFonts w:ascii="宋体" w:hAnsi="宋体" w:cs="宋体" w:hint="eastAsia"/>
              </w:rPr>
              <w:t>术后病房交接</w:t>
            </w:r>
          </w:p>
          <w:p w:rsidR="00B51CA8" w:rsidRDefault="009C3E01">
            <w:pPr>
              <w:numPr>
                <w:ilvl w:val="0"/>
                <w:numId w:val="2"/>
              </w:numPr>
              <w:spacing w:line="280" w:lineRule="exact"/>
              <w:rPr>
                <w:rFonts w:ascii="宋体"/>
              </w:rPr>
            </w:pPr>
            <w:r>
              <w:rPr>
                <w:rFonts w:ascii="宋体" w:hAnsi="宋体" w:cs="宋体" w:hint="eastAsia"/>
              </w:rPr>
              <w:t>穿刺静脉，术后加压包扎，沙袋压迫</w:t>
            </w:r>
            <w:r>
              <w:rPr>
                <w:rFonts w:ascii="宋体" w:hAnsi="宋体" w:cs="宋体"/>
              </w:rPr>
              <w:t>2–4</w:t>
            </w:r>
            <w:r>
              <w:rPr>
                <w:rFonts w:ascii="宋体" w:hAnsi="宋体" w:cs="宋体" w:hint="eastAsia"/>
              </w:rPr>
              <w:t>小时，平卧</w:t>
            </w:r>
            <w:r>
              <w:rPr>
                <w:rFonts w:ascii="宋体" w:hAnsi="宋体" w:cs="宋体"/>
              </w:rPr>
              <w:t>6-12</w:t>
            </w:r>
            <w:r>
              <w:rPr>
                <w:rFonts w:ascii="宋体" w:hAnsi="宋体" w:cs="宋体" w:hint="eastAsia"/>
              </w:rPr>
              <w:t>小时后可下地活动</w:t>
            </w:r>
          </w:p>
          <w:p w:rsidR="00B51CA8" w:rsidRDefault="009C3E01">
            <w:pPr>
              <w:numPr>
                <w:ilvl w:val="0"/>
                <w:numId w:val="2"/>
              </w:numPr>
              <w:spacing w:line="280" w:lineRule="exact"/>
              <w:rPr>
                <w:rFonts w:ascii="宋体"/>
              </w:rPr>
            </w:pPr>
            <w:r>
              <w:rPr>
                <w:rFonts w:ascii="宋体" w:hAnsi="宋体" w:cs="宋体" w:hint="eastAsia"/>
              </w:rPr>
              <w:t>心理及生活护理</w:t>
            </w:r>
          </w:p>
        </w:tc>
        <w:tc>
          <w:tcPr>
            <w:tcW w:w="2248" w:type="dxa"/>
            <w:tcBorders>
              <w:top w:val="single" w:sz="8" w:space="0" w:color="auto"/>
              <w:left w:val="single" w:sz="8" w:space="0" w:color="auto"/>
              <w:bottom w:val="single" w:sz="8" w:space="0" w:color="auto"/>
              <w:right w:val="single" w:sz="8" w:space="0" w:color="auto"/>
            </w:tcBorders>
          </w:tcPr>
          <w:p w:rsidR="00B51CA8" w:rsidRDefault="009C3E01">
            <w:pPr>
              <w:rPr>
                <w:rFonts w:ascii="宋体"/>
                <w:color w:val="000000"/>
                <w:kern w:val="0"/>
              </w:rPr>
            </w:pPr>
            <w:r>
              <w:rPr>
                <w:rFonts w:ascii="宋体" w:hAnsi="宋体" w:cs="宋体" w:hint="eastAsia"/>
                <w:color w:val="000000"/>
                <w:kern w:val="0"/>
              </w:rPr>
              <w:t>□帮助患者办理出院手续</w:t>
            </w:r>
          </w:p>
          <w:p w:rsidR="00B51CA8" w:rsidRDefault="009C3E01">
            <w:pPr>
              <w:numPr>
                <w:ilvl w:val="0"/>
                <w:numId w:val="2"/>
              </w:numPr>
              <w:spacing w:line="280" w:lineRule="exact"/>
              <w:rPr>
                <w:rFonts w:ascii="宋体"/>
              </w:rPr>
            </w:pPr>
            <w:r>
              <w:rPr>
                <w:rFonts w:ascii="宋体" w:hAnsi="宋体" w:cs="宋体" w:hint="eastAsia"/>
                <w:color w:val="000000"/>
                <w:kern w:val="0"/>
              </w:rPr>
              <w:t>出院指导</w:t>
            </w:r>
          </w:p>
        </w:tc>
      </w:tr>
      <w:tr w:rsidR="00B51CA8">
        <w:trPr>
          <w:trHeight w:val="401"/>
          <w:jc w:val="center"/>
        </w:trPr>
        <w:tc>
          <w:tcPr>
            <w:tcW w:w="720" w:type="dxa"/>
            <w:tcBorders>
              <w:top w:val="single" w:sz="8" w:space="0" w:color="auto"/>
              <w:left w:val="single" w:sz="8" w:space="0" w:color="auto"/>
              <w:bottom w:val="single" w:sz="8" w:space="0" w:color="auto"/>
              <w:right w:val="single" w:sz="8" w:space="0" w:color="auto"/>
            </w:tcBorders>
            <w:vAlign w:val="center"/>
          </w:tcPr>
          <w:p w:rsidR="00B51CA8" w:rsidRPr="00C25DC2" w:rsidRDefault="009C3E01">
            <w:pPr>
              <w:jc w:val="center"/>
              <w:rPr>
                <w:rFonts w:ascii="黑体" w:eastAsia="黑体" w:hAnsi="黑体"/>
              </w:rPr>
            </w:pPr>
            <w:r w:rsidRPr="00C25DC2">
              <w:rPr>
                <w:rFonts w:ascii="黑体" w:eastAsia="黑体" w:hAnsi="黑体" w:cs="宋体" w:hint="eastAsia"/>
              </w:rPr>
              <w:t>变异</w:t>
            </w:r>
          </w:p>
        </w:tc>
        <w:tc>
          <w:tcPr>
            <w:tcW w:w="2153" w:type="dxa"/>
            <w:gridSpan w:val="2"/>
            <w:tcBorders>
              <w:top w:val="single" w:sz="8" w:space="0" w:color="auto"/>
              <w:left w:val="single" w:sz="8" w:space="0" w:color="auto"/>
              <w:bottom w:val="single" w:sz="8" w:space="0" w:color="auto"/>
              <w:right w:val="single" w:sz="8" w:space="0" w:color="auto"/>
            </w:tcBorders>
          </w:tcPr>
          <w:p w:rsidR="00B51CA8" w:rsidRDefault="009C3E01">
            <w:pPr>
              <w:rPr>
                <w:rFonts w:ascii="宋体"/>
              </w:rPr>
            </w:pPr>
            <w:r>
              <w:rPr>
                <w:rFonts w:ascii="宋体" w:hAnsi="宋体" w:cs="宋体" w:hint="eastAsia"/>
              </w:rPr>
              <w:t>□无□有，原因：</w:t>
            </w:r>
          </w:p>
        </w:tc>
        <w:tc>
          <w:tcPr>
            <w:tcW w:w="2693" w:type="dxa"/>
            <w:gridSpan w:val="2"/>
            <w:tcBorders>
              <w:top w:val="single" w:sz="8" w:space="0" w:color="auto"/>
              <w:left w:val="single" w:sz="8" w:space="0" w:color="auto"/>
              <w:bottom w:val="single" w:sz="8" w:space="0" w:color="auto"/>
              <w:right w:val="single" w:sz="8" w:space="0" w:color="auto"/>
            </w:tcBorders>
          </w:tcPr>
          <w:p w:rsidR="00B51CA8" w:rsidRDefault="009C3E01">
            <w:pPr>
              <w:rPr>
                <w:rFonts w:ascii="宋体"/>
              </w:rPr>
            </w:pPr>
            <w:r>
              <w:rPr>
                <w:rFonts w:ascii="宋体" w:hAnsi="宋体" w:cs="宋体" w:hint="eastAsia"/>
              </w:rPr>
              <w:t>□无□有，原因：</w:t>
            </w:r>
          </w:p>
        </w:tc>
        <w:tc>
          <w:tcPr>
            <w:tcW w:w="2248" w:type="dxa"/>
            <w:tcBorders>
              <w:top w:val="single" w:sz="8" w:space="0" w:color="auto"/>
              <w:left w:val="single" w:sz="8" w:space="0" w:color="auto"/>
              <w:bottom w:val="single" w:sz="8" w:space="0" w:color="auto"/>
              <w:right w:val="single" w:sz="8" w:space="0" w:color="auto"/>
            </w:tcBorders>
          </w:tcPr>
          <w:p w:rsidR="00B51CA8" w:rsidRDefault="009C3E01">
            <w:pPr>
              <w:rPr>
                <w:rFonts w:ascii="宋体"/>
              </w:rPr>
            </w:pPr>
            <w:r>
              <w:rPr>
                <w:rFonts w:ascii="宋体" w:hAnsi="宋体" w:cs="宋体" w:hint="eastAsia"/>
              </w:rPr>
              <w:t>□无□有，原因：</w:t>
            </w:r>
          </w:p>
        </w:tc>
      </w:tr>
      <w:tr w:rsidR="00B51CA8">
        <w:trPr>
          <w:trHeight w:val="645"/>
          <w:jc w:val="center"/>
        </w:trPr>
        <w:tc>
          <w:tcPr>
            <w:tcW w:w="720" w:type="dxa"/>
            <w:tcBorders>
              <w:top w:val="single" w:sz="8" w:space="0" w:color="auto"/>
              <w:left w:val="single" w:sz="8" w:space="0" w:color="auto"/>
              <w:bottom w:val="single" w:sz="8" w:space="0" w:color="auto"/>
              <w:right w:val="single" w:sz="8" w:space="0" w:color="auto"/>
            </w:tcBorders>
            <w:vAlign w:val="center"/>
          </w:tcPr>
          <w:p w:rsidR="00B51CA8" w:rsidRPr="00C25DC2" w:rsidRDefault="009C3E01">
            <w:pPr>
              <w:ind w:rightChars="-45" w:right="-94"/>
              <w:rPr>
                <w:rFonts w:ascii="黑体" w:eastAsia="黑体" w:hAnsi="黑体"/>
              </w:rPr>
            </w:pPr>
            <w:r w:rsidRPr="00C25DC2">
              <w:rPr>
                <w:rFonts w:ascii="黑体" w:eastAsia="黑体" w:hAnsi="黑体" w:cs="宋体" w:hint="eastAsia"/>
              </w:rPr>
              <w:t>护士</w:t>
            </w:r>
          </w:p>
          <w:p w:rsidR="00B51CA8" w:rsidRPr="00C25DC2" w:rsidRDefault="009C3E01">
            <w:pPr>
              <w:ind w:rightChars="-45" w:right="-94"/>
              <w:rPr>
                <w:rFonts w:ascii="黑体" w:eastAsia="黑体" w:hAnsi="黑体"/>
              </w:rPr>
            </w:pPr>
            <w:r w:rsidRPr="00C25DC2">
              <w:rPr>
                <w:rFonts w:ascii="黑体" w:eastAsia="黑体" w:hAnsi="黑体" w:cs="宋体" w:hint="eastAsia"/>
              </w:rPr>
              <w:t>签名</w:t>
            </w:r>
          </w:p>
        </w:tc>
        <w:tc>
          <w:tcPr>
            <w:tcW w:w="2153" w:type="dxa"/>
            <w:gridSpan w:val="2"/>
            <w:tcBorders>
              <w:top w:val="single" w:sz="8" w:space="0" w:color="auto"/>
              <w:left w:val="single" w:sz="8" w:space="0" w:color="auto"/>
              <w:bottom w:val="single" w:sz="8" w:space="0" w:color="auto"/>
              <w:right w:val="single" w:sz="8" w:space="0" w:color="auto"/>
            </w:tcBorders>
          </w:tcPr>
          <w:p w:rsidR="00B51CA8" w:rsidRDefault="00B51CA8">
            <w:pPr>
              <w:rPr>
                <w:rFonts w:ascii="宋体"/>
              </w:rPr>
            </w:pPr>
          </w:p>
        </w:tc>
        <w:tc>
          <w:tcPr>
            <w:tcW w:w="2693" w:type="dxa"/>
            <w:gridSpan w:val="2"/>
            <w:tcBorders>
              <w:top w:val="single" w:sz="8" w:space="0" w:color="auto"/>
              <w:left w:val="single" w:sz="8" w:space="0" w:color="auto"/>
              <w:bottom w:val="single" w:sz="8" w:space="0" w:color="auto"/>
              <w:right w:val="single" w:sz="8" w:space="0" w:color="auto"/>
            </w:tcBorders>
          </w:tcPr>
          <w:p w:rsidR="00B51CA8" w:rsidRDefault="00B51CA8">
            <w:pPr>
              <w:rPr>
                <w:rFonts w:ascii="宋体"/>
              </w:rPr>
            </w:pPr>
          </w:p>
        </w:tc>
        <w:tc>
          <w:tcPr>
            <w:tcW w:w="2248" w:type="dxa"/>
            <w:tcBorders>
              <w:top w:val="single" w:sz="8" w:space="0" w:color="auto"/>
              <w:left w:val="single" w:sz="8" w:space="0" w:color="auto"/>
              <w:bottom w:val="single" w:sz="8" w:space="0" w:color="auto"/>
              <w:right w:val="single" w:sz="8" w:space="0" w:color="auto"/>
            </w:tcBorders>
          </w:tcPr>
          <w:p w:rsidR="00B51CA8" w:rsidRDefault="00B51CA8">
            <w:pPr>
              <w:rPr>
                <w:rFonts w:ascii="宋体"/>
              </w:rPr>
            </w:pPr>
          </w:p>
        </w:tc>
      </w:tr>
      <w:tr w:rsidR="00B51CA8">
        <w:trPr>
          <w:trHeight w:val="645"/>
          <w:jc w:val="center"/>
        </w:trPr>
        <w:tc>
          <w:tcPr>
            <w:tcW w:w="720" w:type="dxa"/>
            <w:tcBorders>
              <w:top w:val="single" w:sz="8" w:space="0" w:color="auto"/>
              <w:left w:val="single" w:sz="8" w:space="0" w:color="auto"/>
              <w:bottom w:val="single" w:sz="8" w:space="0" w:color="auto"/>
              <w:right w:val="single" w:sz="8" w:space="0" w:color="auto"/>
            </w:tcBorders>
            <w:vAlign w:val="center"/>
          </w:tcPr>
          <w:p w:rsidR="00B51CA8" w:rsidRPr="00C25DC2" w:rsidRDefault="009C3E01">
            <w:pPr>
              <w:ind w:rightChars="-45" w:right="-94"/>
              <w:rPr>
                <w:rFonts w:ascii="黑体" w:eastAsia="黑体" w:hAnsi="黑体"/>
              </w:rPr>
            </w:pPr>
            <w:r w:rsidRPr="00C25DC2">
              <w:rPr>
                <w:rFonts w:ascii="黑体" w:eastAsia="黑体" w:hAnsi="黑体" w:cs="宋体" w:hint="eastAsia"/>
              </w:rPr>
              <w:t>医师</w:t>
            </w:r>
          </w:p>
          <w:p w:rsidR="00B51CA8" w:rsidRPr="00C25DC2" w:rsidRDefault="009C3E01">
            <w:pPr>
              <w:ind w:rightChars="-45" w:right="-94"/>
              <w:rPr>
                <w:rFonts w:ascii="黑体" w:eastAsia="黑体" w:hAnsi="黑体"/>
              </w:rPr>
            </w:pPr>
            <w:r w:rsidRPr="00C25DC2">
              <w:rPr>
                <w:rFonts w:ascii="黑体" w:eastAsia="黑体" w:hAnsi="黑体" w:cs="宋体" w:hint="eastAsia"/>
              </w:rPr>
              <w:t>签名</w:t>
            </w:r>
          </w:p>
        </w:tc>
        <w:tc>
          <w:tcPr>
            <w:tcW w:w="2153" w:type="dxa"/>
            <w:gridSpan w:val="2"/>
            <w:tcBorders>
              <w:top w:val="single" w:sz="8" w:space="0" w:color="auto"/>
              <w:left w:val="single" w:sz="8" w:space="0" w:color="auto"/>
              <w:bottom w:val="single" w:sz="8" w:space="0" w:color="auto"/>
              <w:right w:val="single" w:sz="8" w:space="0" w:color="auto"/>
            </w:tcBorders>
          </w:tcPr>
          <w:p w:rsidR="00B51CA8" w:rsidRDefault="00B51CA8">
            <w:pPr>
              <w:rPr>
                <w:rFonts w:ascii="宋体"/>
              </w:rPr>
            </w:pPr>
          </w:p>
        </w:tc>
        <w:tc>
          <w:tcPr>
            <w:tcW w:w="2693" w:type="dxa"/>
            <w:gridSpan w:val="2"/>
            <w:tcBorders>
              <w:top w:val="single" w:sz="8" w:space="0" w:color="auto"/>
              <w:left w:val="single" w:sz="8" w:space="0" w:color="auto"/>
              <w:bottom w:val="single" w:sz="8" w:space="0" w:color="auto"/>
              <w:right w:val="single" w:sz="8" w:space="0" w:color="auto"/>
            </w:tcBorders>
          </w:tcPr>
          <w:p w:rsidR="00B51CA8" w:rsidRDefault="00B51CA8">
            <w:pPr>
              <w:rPr>
                <w:rFonts w:ascii="宋体"/>
              </w:rPr>
            </w:pPr>
          </w:p>
        </w:tc>
        <w:tc>
          <w:tcPr>
            <w:tcW w:w="2248" w:type="dxa"/>
            <w:tcBorders>
              <w:top w:val="single" w:sz="8" w:space="0" w:color="auto"/>
              <w:left w:val="single" w:sz="8" w:space="0" w:color="auto"/>
              <w:bottom w:val="single" w:sz="8" w:space="0" w:color="auto"/>
              <w:right w:val="single" w:sz="8" w:space="0" w:color="auto"/>
            </w:tcBorders>
          </w:tcPr>
          <w:p w:rsidR="00B51CA8" w:rsidRDefault="00B51CA8">
            <w:pPr>
              <w:rPr>
                <w:rFonts w:ascii="宋体"/>
              </w:rPr>
            </w:pPr>
          </w:p>
        </w:tc>
      </w:tr>
    </w:tbl>
    <w:p w:rsidR="00B51CA8" w:rsidRDefault="00B51CA8"/>
    <w:sectPr w:rsidR="00B51CA8" w:rsidSect="00B51CA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183" w:rsidRDefault="000F0183" w:rsidP="00B51CA8">
      <w:r>
        <w:separator/>
      </w:r>
    </w:p>
  </w:endnote>
  <w:endnote w:type="continuationSeparator" w:id="0">
    <w:p w:rsidR="000F0183" w:rsidRDefault="000F0183" w:rsidP="00B51CA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CA8" w:rsidRDefault="0062715F">
    <w:pPr>
      <w:pStyle w:val="a5"/>
      <w:jc w:val="center"/>
      <w:rPr>
        <w:rFonts w:cs="Times New Roman"/>
      </w:rPr>
    </w:pPr>
    <w:r w:rsidRPr="0062715F">
      <w:fldChar w:fldCharType="begin"/>
    </w:r>
    <w:r w:rsidR="009C3E01">
      <w:instrText xml:space="preserve"> PAGE   \* MERGEFORMAT </w:instrText>
    </w:r>
    <w:r w:rsidRPr="0062715F">
      <w:fldChar w:fldCharType="separate"/>
    </w:r>
    <w:r w:rsidR="00EE5E98" w:rsidRPr="00EE5E98">
      <w:rPr>
        <w:noProof/>
        <w:lang w:val="zh-CN"/>
      </w:rPr>
      <w:t>1</w:t>
    </w:r>
    <w:r>
      <w:rPr>
        <w:lang w:val="zh-CN"/>
      </w:rPr>
      <w:fldChar w:fldCharType="end"/>
    </w:r>
  </w:p>
  <w:p w:rsidR="00B51CA8" w:rsidRDefault="00B51CA8">
    <w:pPr>
      <w:pStyle w:val="a5"/>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183" w:rsidRDefault="000F0183" w:rsidP="00B51CA8">
      <w:r>
        <w:separator/>
      </w:r>
    </w:p>
  </w:footnote>
  <w:footnote w:type="continuationSeparator" w:id="0">
    <w:p w:rsidR="000F0183" w:rsidRDefault="000F0183" w:rsidP="00B51C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A6604"/>
    <w:multiLevelType w:val="multilevel"/>
    <w:tmpl w:val="3F7A6604"/>
    <w:lvl w:ilvl="0">
      <w:numFmt w:val="bullet"/>
      <w:lvlText w:val="□"/>
      <w:lvlJc w:val="left"/>
      <w:pPr>
        <w:tabs>
          <w:tab w:val="left" w:pos="360"/>
        </w:tabs>
        <w:ind w:left="360" w:hanging="360"/>
      </w:pPr>
      <w:rPr>
        <w:rFonts w:ascii="宋体" w:eastAsia="宋体" w:hAnsi="宋体" w:hint="eastAsia"/>
      </w:rPr>
    </w:lvl>
    <w:lvl w:ilvl="1">
      <w:numFmt w:val="bullet"/>
      <w:lvlText w:val="□"/>
      <w:lvlJc w:val="left"/>
      <w:pPr>
        <w:tabs>
          <w:tab w:val="left" w:pos="840"/>
        </w:tabs>
        <w:ind w:left="840" w:hanging="420"/>
      </w:pPr>
      <w:rPr>
        <w:rFonts w:ascii="宋体" w:eastAsia="宋体" w:hAnsi="宋体" w:hint="eastAsia"/>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7CB61C82"/>
    <w:multiLevelType w:val="multilevel"/>
    <w:tmpl w:val="7CB61C82"/>
    <w:lvl w:ilvl="0">
      <w:start w:val="1"/>
      <w:numFmt w:val="none"/>
      <w:pStyle w:val="1"/>
      <w:suff w:val="nothing"/>
      <w:lvlText w:val=""/>
      <w:lvlJc w:val="left"/>
    </w:lvl>
    <w:lvl w:ilvl="1">
      <w:start w:val="1"/>
      <w:numFmt w:val="none"/>
      <w:pStyle w:val="2"/>
      <w:suff w:val="nothing"/>
      <w:lvlText w:val=""/>
      <w:lvlJc w:val="left"/>
      <w:pPr>
        <w:ind w:left="567" w:hanging="567"/>
      </w:pPr>
    </w:lvl>
    <w:lvl w:ilvl="2">
      <w:start w:val="1"/>
      <w:numFmt w:val="none"/>
      <w:pStyle w:val="3"/>
      <w:suff w:val="nothing"/>
      <w:lvlText w:val=""/>
      <w:lvlJc w:val="left"/>
    </w:lvl>
    <w:lvl w:ilvl="3">
      <w:start w:val="1"/>
      <w:numFmt w:val="none"/>
      <w:pStyle w:val="4"/>
      <w:suff w:val="nothing"/>
      <w:lvlText w:val=""/>
      <w:lvlJc w:val="left"/>
    </w:lvl>
    <w:lvl w:ilvl="4">
      <w:start w:val="1"/>
      <w:numFmt w:val="none"/>
      <w:pStyle w:val="5"/>
      <w:suff w:val="nothing"/>
      <w:lvlText w:val=""/>
      <w:lvlJc w:val="left"/>
    </w:lvl>
    <w:lvl w:ilvl="5">
      <w:start w:val="1"/>
      <w:numFmt w:val="none"/>
      <w:pStyle w:val="6"/>
      <w:suff w:val="nothing"/>
      <w:lvlText w:val=""/>
      <w:lvlJc w:val="left"/>
    </w:lvl>
    <w:lvl w:ilvl="6">
      <w:start w:val="1"/>
      <w:numFmt w:val="none"/>
      <w:pStyle w:val="7"/>
      <w:suff w:val="nothing"/>
      <w:lvlText w:val=""/>
      <w:lvlJc w:val="left"/>
    </w:lvl>
    <w:lvl w:ilvl="7">
      <w:start w:val="1"/>
      <w:numFmt w:val="none"/>
      <w:pStyle w:val="8"/>
      <w:suff w:val="nothing"/>
      <w:lvlText w:val=""/>
      <w:lvlJc w:val="left"/>
    </w:lvl>
    <w:lvl w:ilvl="8">
      <w:start w:val="1"/>
      <w:numFmt w:val="none"/>
      <w:pStyle w:val="9"/>
      <w:suff w:val="nothing"/>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541D"/>
    <w:rsid w:val="000165A7"/>
    <w:rsid w:val="000206B2"/>
    <w:rsid w:val="00023128"/>
    <w:rsid w:val="0003053F"/>
    <w:rsid w:val="00042656"/>
    <w:rsid w:val="00044AC8"/>
    <w:rsid w:val="000477B8"/>
    <w:rsid w:val="000616FA"/>
    <w:rsid w:val="00062656"/>
    <w:rsid w:val="00075B5B"/>
    <w:rsid w:val="000779B6"/>
    <w:rsid w:val="00090A4B"/>
    <w:rsid w:val="0009162F"/>
    <w:rsid w:val="00091C12"/>
    <w:rsid w:val="000A698E"/>
    <w:rsid w:val="000D11EB"/>
    <w:rsid w:val="000F009C"/>
    <w:rsid w:val="000F0183"/>
    <w:rsid w:val="00101F15"/>
    <w:rsid w:val="00120CC6"/>
    <w:rsid w:val="001347D7"/>
    <w:rsid w:val="00136310"/>
    <w:rsid w:val="00144C47"/>
    <w:rsid w:val="001511CD"/>
    <w:rsid w:val="00167495"/>
    <w:rsid w:val="00172447"/>
    <w:rsid w:val="00176EE8"/>
    <w:rsid w:val="001816A6"/>
    <w:rsid w:val="00186180"/>
    <w:rsid w:val="001909AD"/>
    <w:rsid w:val="00191DD3"/>
    <w:rsid w:val="001A6F5B"/>
    <w:rsid w:val="001A7BDE"/>
    <w:rsid w:val="001B28E7"/>
    <w:rsid w:val="001E2712"/>
    <w:rsid w:val="001E2C32"/>
    <w:rsid w:val="001E31A9"/>
    <w:rsid w:val="00203AFA"/>
    <w:rsid w:val="002042E1"/>
    <w:rsid w:val="002206AE"/>
    <w:rsid w:val="002260BA"/>
    <w:rsid w:val="00234966"/>
    <w:rsid w:val="00236E1B"/>
    <w:rsid w:val="00244553"/>
    <w:rsid w:val="002542B7"/>
    <w:rsid w:val="0025453F"/>
    <w:rsid w:val="00256596"/>
    <w:rsid w:val="00264526"/>
    <w:rsid w:val="00265BB5"/>
    <w:rsid w:val="00276109"/>
    <w:rsid w:val="00296CEF"/>
    <w:rsid w:val="002A4DB7"/>
    <w:rsid w:val="002C2E06"/>
    <w:rsid w:val="002D7E78"/>
    <w:rsid w:val="00317D58"/>
    <w:rsid w:val="003227FE"/>
    <w:rsid w:val="00325C04"/>
    <w:rsid w:val="003274C2"/>
    <w:rsid w:val="00353E09"/>
    <w:rsid w:val="00354400"/>
    <w:rsid w:val="00356C3D"/>
    <w:rsid w:val="003833A8"/>
    <w:rsid w:val="0038476F"/>
    <w:rsid w:val="00390C17"/>
    <w:rsid w:val="003B370C"/>
    <w:rsid w:val="003D3FCE"/>
    <w:rsid w:val="003F55BC"/>
    <w:rsid w:val="00427A87"/>
    <w:rsid w:val="00432C48"/>
    <w:rsid w:val="00441941"/>
    <w:rsid w:val="00446D4F"/>
    <w:rsid w:val="004626D9"/>
    <w:rsid w:val="00462C37"/>
    <w:rsid w:val="00464B90"/>
    <w:rsid w:val="0046616E"/>
    <w:rsid w:val="00474331"/>
    <w:rsid w:val="004A6A95"/>
    <w:rsid w:val="004C05D2"/>
    <w:rsid w:val="004D78EC"/>
    <w:rsid w:val="004E436E"/>
    <w:rsid w:val="004F719F"/>
    <w:rsid w:val="00520472"/>
    <w:rsid w:val="005534D1"/>
    <w:rsid w:val="00557091"/>
    <w:rsid w:val="00566E64"/>
    <w:rsid w:val="00571AB5"/>
    <w:rsid w:val="005961DB"/>
    <w:rsid w:val="005A12A7"/>
    <w:rsid w:val="005A5150"/>
    <w:rsid w:val="005D4720"/>
    <w:rsid w:val="005D70BA"/>
    <w:rsid w:val="005E17EA"/>
    <w:rsid w:val="005E7004"/>
    <w:rsid w:val="005F7C9C"/>
    <w:rsid w:val="00605696"/>
    <w:rsid w:val="00605F29"/>
    <w:rsid w:val="00606E77"/>
    <w:rsid w:val="00610375"/>
    <w:rsid w:val="00622560"/>
    <w:rsid w:val="006263BA"/>
    <w:rsid w:val="00626C5D"/>
    <w:rsid w:val="0062715F"/>
    <w:rsid w:val="0063525F"/>
    <w:rsid w:val="00646B61"/>
    <w:rsid w:val="00647E64"/>
    <w:rsid w:val="00653E70"/>
    <w:rsid w:val="00655805"/>
    <w:rsid w:val="00660D22"/>
    <w:rsid w:val="0067243A"/>
    <w:rsid w:val="00683B50"/>
    <w:rsid w:val="006B1BE1"/>
    <w:rsid w:val="006C3B76"/>
    <w:rsid w:val="006E1882"/>
    <w:rsid w:val="006F06A3"/>
    <w:rsid w:val="006F5F36"/>
    <w:rsid w:val="00711B94"/>
    <w:rsid w:val="007155C4"/>
    <w:rsid w:val="00717B3D"/>
    <w:rsid w:val="00724A2C"/>
    <w:rsid w:val="00742059"/>
    <w:rsid w:val="00745417"/>
    <w:rsid w:val="007461A4"/>
    <w:rsid w:val="007476CE"/>
    <w:rsid w:val="007543C8"/>
    <w:rsid w:val="00791258"/>
    <w:rsid w:val="00797D39"/>
    <w:rsid w:val="007B794E"/>
    <w:rsid w:val="007C364E"/>
    <w:rsid w:val="007C5139"/>
    <w:rsid w:val="007D7E44"/>
    <w:rsid w:val="007F03C9"/>
    <w:rsid w:val="007F4DBB"/>
    <w:rsid w:val="0082630D"/>
    <w:rsid w:val="00831A01"/>
    <w:rsid w:val="00835D87"/>
    <w:rsid w:val="00836118"/>
    <w:rsid w:val="00841A14"/>
    <w:rsid w:val="0084427E"/>
    <w:rsid w:val="0087309B"/>
    <w:rsid w:val="00886C85"/>
    <w:rsid w:val="008A2B1A"/>
    <w:rsid w:val="008C30A0"/>
    <w:rsid w:val="008C4235"/>
    <w:rsid w:val="008D7BF9"/>
    <w:rsid w:val="00905427"/>
    <w:rsid w:val="00915C83"/>
    <w:rsid w:val="0095046E"/>
    <w:rsid w:val="00953B44"/>
    <w:rsid w:val="009551A2"/>
    <w:rsid w:val="00956DF6"/>
    <w:rsid w:val="00971957"/>
    <w:rsid w:val="0098162C"/>
    <w:rsid w:val="00991228"/>
    <w:rsid w:val="009B23EF"/>
    <w:rsid w:val="009B719F"/>
    <w:rsid w:val="009B74B4"/>
    <w:rsid w:val="009C2A71"/>
    <w:rsid w:val="009C347F"/>
    <w:rsid w:val="009C3E01"/>
    <w:rsid w:val="009D596E"/>
    <w:rsid w:val="009E040E"/>
    <w:rsid w:val="009E7DB5"/>
    <w:rsid w:val="009F48DD"/>
    <w:rsid w:val="00A04466"/>
    <w:rsid w:val="00A35E29"/>
    <w:rsid w:val="00A36501"/>
    <w:rsid w:val="00A50952"/>
    <w:rsid w:val="00A65FC3"/>
    <w:rsid w:val="00A75428"/>
    <w:rsid w:val="00A76EA8"/>
    <w:rsid w:val="00AA50A3"/>
    <w:rsid w:val="00AA527D"/>
    <w:rsid w:val="00AC0688"/>
    <w:rsid w:val="00AD39B0"/>
    <w:rsid w:val="00AF2885"/>
    <w:rsid w:val="00B01141"/>
    <w:rsid w:val="00B17C41"/>
    <w:rsid w:val="00B22F10"/>
    <w:rsid w:val="00B326E4"/>
    <w:rsid w:val="00B34539"/>
    <w:rsid w:val="00B46D73"/>
    <w:rsid w:val="00B51CA8"/>
    <w:rsid w:val="00B54BE6"/>
    <w:rsid w:val="00B557F4"/>
    <w:rsid w:val="00B82855"/>
    <w:rsid w:val="00BA2B7A"/>
    <w:rsid w:val="00BA552A"/>
    <w:rsid w:val="00BC05B8"/>
    <w:rsid w:val="00BC2CCF"/>
    <w:rsid w:val="00BD1EEF"/>
    <w:rsid w:val="00BE2404"/>
    <w:rsid w:val="00BF2984"/>
    <w:rsid w:val="00BF3E61"/>
    <w:rsid w:val="00C12A1C"/>
    <w:rsid w:val="00C17C8E"/>
    <w:rsid w:val="00C25DC2"/>
    <w:rsid w:val="00C306AB"/>
    <w:rsid w:val="00C31D76"/>
    <w:rsid w:val="00C76ED2"/>
    <w:rsid w:val="00C844DB"/>
    <w:rsid w:val="00C87593"/>
    <w:rsid w:val="00C932F5"/>
    <w:rsid w:val="00C96E64"/>
    <w:rsid w:val="00CA04E1"/>
    <w:rsid w:val="00CA1909"/>
    <w:rsid w:val="00CA2995"/>
    <w:rsid w:val="00CB12FF"/>
    <w:rsid w:val="00CB1A5D"/>
    <w:rsid w:val="00CB3FE6"/>
    <w:rsid w:val="00CD54D9"/>
    <w:rsid w:val="00CD5795"/>
    <w:rsid w:val="00CF0692"/>
    <w:rsid w:val="00D01594"/>
    <w:rsid w:val="00D05B97"/>
    <w:rsid w:val="00D34FD0"/>
    <w:rsid w:val="00D53868"/>
    <w:rsid w:val="00D563CD"/>
    <w:rsid w:val="00D64DA5"/>
    <w:rsid w:val="00D9215D"/>
    <w:rsid w:val="00DA09E1"/>
    <w:rsid w:val="00DC056A"/>
    <w:rsid w:val="00DD0088"/>
    <w:rsid w:val="00DD3F9D"/>
    <w:rsid w:val="00DD67F8"/>
    <w:rsid w:val="00DF4B11"/>
    <w:rsid w:val="00E045EB"/>
    <w:rsid w:val="00E1338D"/>
    <w:rsid w:val="00E15092"/>
    <w:rsid w:val="00E160A0"/>
    <w:rsid w:val="00E27295"/>
    <w:rsid w:val="00E52C91"/>
    <w:rsid w:val="00E53F1F"/>
    <w:rsid w:val="00E55C57"/>
    <w:rsid w:val="00E5643F"/>
    <w:rsid w:val="00E8612E"/>
    <w:rsid w:val="00EB0BAF"/>
    <w:rsid w:val="00EB6DAC"/>
    <w:rsid w:val="00EC3560"/>
    <w:rsid w:val="00ED7013"/>
    <w:rsid w:val="00EE5E98"/>
    <w:rsid w:val="00EE7210"/>
    <w:rsid w:val="00F15E4D"/>
    <w:rsid w:val="00F312D4"/>
    <w:rsid w:val="00F43C08"/>
    <w:rsid w:val="00F5541D"/>
    <w:rsid w:val="00F561AC"/>
    <w:rsid w:val="00F71612"/>
    <w:rsid w:val="00F71CDD"/>
    <w:rsid w:val="00F74F88"/>
    <w:rsid w:val="00F92C73"/>
    <w:rsid w:val="00FA25E3"/>
    <w:rsid w:val="00FA3AA4"/>
    <w:rsid w:val="00FB14F2"/>
    <w:rsid w:val="00FB24C4"/>
    <w:rsid w:val="00FB32C8"/>
    <w:rsid w:val="00FB4A2B"/>
    <w:rsid w:val="00FD5419"/>
    <w:rsid w:val="00FE1EC0"/>
    <w:rsid w:val="02C61A7C"/>
    <w:rsid w:val="074C114E"/>
    <w:rsid w:val="260D3FC9"/>
    <w:rsid w:val="7F564C31"/>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nhideWhenUsed="0" w:qFormat="1"/>
    <w:lsdException w:name="toc 2" w:unhideWhenUsed="0" w:qFormat="1"/>
    <w:lsdException w:name="toc 3" w:unhideWhenUsed="0" w:qFormat="1"/>
    <w:lsdException w:name="toc 4" w:unhideWhenUsed="0" w:qFormat="1"/>
    <w:lsdException w:name="toc 5" w:unhideWhenUsed="0" w:qFormat="1"/>
    <w:lsdException w:name="toc 6" w:unhideWhenUsed="0" w:qFormat="1"/>
    <w:lsdException w:name="toc 7" w:unhideWhenUsed="0" w:qFormat="1"/>
    <w:lsdException w:name="toc 8" w:unhideWhenUsed="0" w:qFormat="1"/>
    <w:lsdException w:name="toc 9" w:unhideWhenUsed="0" w:qFormat="1"/>
    <w:lsdException w:name="annotation text" w:semiHidden="0" w:qFormat="1"/>
    <w:lsdException w:name="header" w:semiHidden="0" w:unhideWhenUsed="0" w:qFormat="1"/>
    <w:lsdException w:name="footer" w:semiHidden="0" w:unhideWhenUsed="0" w:qFormat="1"/>
    <w:lsdException w:name="caption" w:locked="1" w:uiPriority="0" w:qFormat="1"/>
    <w:lsdException w:name="annotation reference" w:semiHidden="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CA8"/>
    <w:pPr>
      <w:widowControl w:val="0"/>
      <w:jc w:val="both"/>
    </w:pPr>
    <w:rPr>
      <w:rFonts w:ascii="Times New Roman" w:hAnsi="Times New Roman"/>
      <w:kern w:val="2"/>
      <w:sz w:val="21"/>
      <w:szCs w:val="21"/>
    </w:rPr>
  </w:style>
  <w:style w:type="paragraph" w:styleId="1">
    <w:name w:val="heading 1"/>
    <w:basedOn w:val="a"/>
    <w:next w:val="a"/>
    <w:link w:val="1Char"/>
    <w:uiPriority w:val="99"/>
    <w:qFormat/>
    <w:rsid w:val="00B51CA8"/>
    <w:pPr>
      <w:keepNext/>
      <w:keepLines/>
      <w:widowControl/>
      <w:numPr>
        <w:numId w:val="1"/>
      </w:numPr>
      <w:spacing w:beforeLines="250" w:afterLines="300"/>
      <w:jc w:val="center"/>
      <w:outlineLvl w:val="0"/>
    </w:pPr>
    <w:rPr>
      <w:b/>
      <w:bCs/>
      <w:kern w:val="44"/>
      <w:sz w:val="56"/>
      <w:szCs w:val="56"/>
    </w:rPr>
  </w:style>
  <w:style w:type="paragraph" w:styleId="2">
    <w:name w:val="heading 2"/>
    <w:basedOn w:val="a"/>
    <w:next w:val="a"/>
    <w:link w:val="2Char"/>
    <w:uiPriority w:val="99"/>
    <w:qFormat/>
    <w:rsid w:val="00B51CA8"/>
    <w:pPr>
      <w:keepNext/>
      <w:keepLines/>
      <w:numPr>
        <w:ilvl w:val="1"/>
        <w:numId w:val="1"/>
      </w:numPr>
      <w:spacing w:before="260" w:after="260" w:line="416" w:lineRule="atLeast"/>
      <w:ind w:firstLine="0"/>
      <w:outlineLvl w:val="1"/>
    </w:pPr>
    <w:rPr>
      <w:rFonts w:ascii="Arial" w:eastAsia="黑体" w:hAnsi="Arial" w:cs="Arial"/>
      <w:b/>
      <w:bCs/>
      <w:kern w:val="0"/>
      <w:sz w:val="32"/>
      <w:szCs w:val="32"/>
    </w:rPr>
  </w:style>
  <w:style w:type="paragraph" w:styleId="3">
    <w:name w:val="heading 3"/>
    <w:basedOn w:val="a"/>
    <w:next w:val="a"/>
    <w:link w:val="3Char"/>
    <w:uiPriority w:val="99"/>
    <w:qFormat/>
    <w:rsid w:val="00B51CA8"/>
    <w:pPr>
      <w:keepNext/>
      <w:keepLines/>
      <w:widowControl/>
      <w:numPr>
        <w:ilvl w:val="2"/>
        <w:numId w:val="1"/>
      </w:numPr>
      <w:spacing w:line="720" w:lineRule="auto"/>
      <w:jc w:val="center"/>
      <w:outlineLvl w:val="2"/>
    </w:pPr>
    <w:rPr>
      <w:rFonts w:ascii="Arial" w:eastAsia="黑体" w:hAnsi="Arial" w:cs="Arial"/>
      <w:kern w:val="0"/>
      <w:sz w:val="28"/>
      <w:szCs w:val="28"/>
    </w:rPr>
  </w:style>
  <w:style w:type="paragraph" w:styleId="4">
    <w:name w:val="heading 4"/>
    <w:basedOn w:val="a"/>
    <w:next w:val="a"/>
    <w:link w:val="4Char"/>
    <w:uiPriority w:val="99"/>
    <w:qFormat/>
    <w:rsid w:val="00B51CA8"/>
    <w:pPr>
      <w:keepNext/>
      <w:keepLines/>
      <w:numPr>
        <w:ilvl w:val="3"/>
        <w:numId w:val="1"/>
      </w:numPr>
      <w:spacing w:before="280" w:after="290" w:line="376" w:lineRule="atLeast"/>
      <w:outlineLvl w:val="3"/>
    </w:pPr>
    <w:rPr>
      <w:rFonts w:ascii="Arial" w:eastAsia="黑体" w:hAnsi="Arial" w:cs="Arial"/>
      <w:b/>
      <w:bCs/>
      <w:kern w:val="0"/>
      <w:sz w:val="28"/>
      <w:szCs w:val="28"/>
    </w:rPr>
  </w:style>
  <w:style w:type="paragraph" w:styleId="5">
    <w:name w:val="heading 5"/>
    <w:basedOn w:val="a"/>
    <w:next w:val="a"/>
    <w:link w:val="5Char"/>
    <w:uiPriority w:val="99"/>
    <w:qFormat/>
    <w:rsid w:val="00B51CA8"/>
    <w:pPr>
      <w:keepNext/>
      <w:keepLines/>
      <w:numPr>
        <w:ilvl w:val="4"/>
        <w:numId w:val="1"/>
      </w:numPr>
      <w:spacing w:before="280" w:after="290" w:line="376" w:lineRule="atLeast"/>
      <w:outlineLvl w:val="4"/>
    </w:pPr>
    <w:rPr>
      <w:b/>
      <w:bCs/>
      <w:kern w:val="0"/>
      <w:sz w:val="28"/>
      <w:szCs w:val="28"/>
    </w:rPr>
  </w:style>
  <w:style w:type="paragraph" w:styleId="6">
    <w:name w:val="heading 6"/>
    <w:basedOn w:val="a"/>
    <w:next w:val="a"/>
    <w:link w:val="6Char"/>
    <w:uiPriority w:val="99"/>
    <w:qFormat/>
    <w:rsid w:val="00B51CA8"/>
    <w:pPr>
      <w:keepNext/>
      <w:keepLines/>
      <w:numPr>
        <w:ilvl w:val="5"/>
        <w:numId w:val="1"/>
      </w:numPr>
      <w:spacing w:before="240" w:after="64" w:line="320" w:lineRule="atLeast"/>
      <w:outlineLvl w:val="5"/>
    </w:pPr>
    <w:rPr>
      <w:rFonts w:ascii="Arial" w:eastAsia="黑体" w:hAnsi="Arial" w:cs="Arial"/>
      <w:b/>
      <w:bCs/>
      <w:kern w:val="0"/>
      <w:sz w:val="24"/>
      <w:szCs w:val="24"/>
    </w:rPr>
  </w:style>
  <w:style w:type="paragraph" w:styleId="7">
    <w:name w:val="heading 7"/>
    <w:basedOn w:val="a"/>
    <w:next w:val="a"/>
    <w:link w:val="7Char"/>
    <w:uiPriority w:val="99"/>
    <w:qFormat/>
    <w:rsid w:val="00B51CA8"/>
    <w:pPr>
      <w:keepNext/>
      <w:keepLines/>
      <w:numPr>
        <w:ilvl w:val="6"/>
        <w:numId w:val="1"/>
      </w:numPr>
      <w:spacing w:before="240" w:after="64" w:line="320" w:lineRule="atLeast"/>
      <w:outlineLvl w:val="6"/>
    </w:pPr>
    <w:rPr>
      <w:b/>
      <w:bCs/>
      <w:kern w:val="0"/>
      <w:sz w:val="24"/>
      <w:szCs w:val="24"/>
    </w:rPr>
  </w:style>
  <w:style w:type="paragraph" w:styleId="8">
    <w:name w:val="heading 8"/>
    <w:basedOn w:val="a"/>
    <w:next w:val="a"/>
    <w:link w:val="8Char"/>
    <w:uiPriority w:val="99"/>
    <w:qFormat/>
    <w:rsid w:val="00B51CA8"/>
    <w:pPr>
      <w:keepNext/>
      <w:keepLines/>
      <w:numPr>
        <w:ilvl w:val="7"/>
        <w:numId w:val="1"/>
      </w:numPr>
      <w:spacing w:before="240" w:after="64" w:line="320" w:lineRule="atLeast"/>
      <w:outlineLvl w:val="7"/>
    </w:pPr>
    <w:rPr>
      <w:rFonts w:ascii="Arial" w:eastAsia="黑体" w:hAnsi="Arial" w:cs="Arial"/>
      <w:kern w:val="0"/>
      <w:sz w:val="24"/>
      <w:szCs w:val="24"/>
    </w:rPr>
  </w:style>
  <w:style w:type="paragraph" w:styleId="9">
    <w:name w:val="heading 9"/>
    <w:basedOn w:val="a"/>
    <w:next w:val="a"/>
    <w:link w:val="9Char"/>
    <w:uiPriority w:val="99"/>
    <w:qFormat/>
    <w:rsid w:val="00B51CA8"/>
    <w:pPr>
      <w:keepNext/>
      <w:keepLines/>
      <w:numPr>
        <w:ilvl w:val="8"/>
        <w:numId w:val="1"/>
      </w:numPr>
      <w:spacing w:before="240" w:after="64" w:line="320" w:lineRule="atLeast"/>
      <w:outlineLvl w:val="8"/>
    </w:pPr>
    <w:rPr>
      <w:rFonts w:ascii="Arial" w:eastAsia="黑体" w:hAnsi="Arial"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99"/>
    <w:semiHidden/>
    <w:qFormat/>
    <w:rsid w:val="00B51CA8"/>
    <w:pPr>
      <w:ind w:leftChars="1200" w:left="2520"/>
    </w:pPr>
    <w:rPr>
      <w:rFonts w:ascii="Calibri" w:hAnsi="Calibri" w:cs="Calibri"/>
    </w:rPr>
  </w:style>
  <w:style w:type="paragraph" w:styleId="a3">
    <w:name w:val="annotation text"/>
    <w:basedOn w:val="a"/>
    <w:uiPriority w:val="99"/>
    <w:unhideWhenUsed/>
    <w:qFormat/>
    <w:rsid w:val="00B51CA8"/>
    <w:pPr>
      <w:jc w:val="left"/>
    </w:pPr>
  </w:style>
  <w:style w:type="paragraph" w:styleId="50">
    <w:name w:val="toc 5"/>
    <w:basedOn w:val="a"/>
    <w:next w:val="a"/>
    <w:uiPriority w:val="99"/>
    <w:semiHidden/>
    <w:qFormat/>
    <w:rsid w:val="00B51CA8"/>
    <w:pPr>
      <w:ind w:leftChars="800" w:left="1680"/>
    </w:pPr>
    <w:rPr>
      <w:rFonts w:ascii="Calibri" w:hAnsi="Calibri" w:cs="Calibri"/>
    </w:rPr>
  </w:style>
  <w:style w:type="paragraph" w:styleId="30">
    <w:name w:val="toc 3"/>
    <w:basedOn w:val="a"/>
    <w:next w:val="a"/>
    <w:uiPriority w:val="99"/>
    <w:semiHidden/>
    <w:qFormat/>
    <w:rsid w:val="00B51CA8"/>
    <w:pPr>
      <w:ind w:leftChars="400" w:left="840"/>
    </w:pPr>
    <w:rPr>
      <w:rFonts w:ascii="Calibri" w:hAnsi="Calibri" w:cs="Calibri"/>
    </w:rPr>
  </w:style>
  <w:style w:type="paragraph" w:styleId="80">
    <w:name w:val="toc 8"/>
    <w:basedOn w:val="a"/>
    <w:next w:val="a"/>
    <w:uiPriority w:val="99"/>
    <w:semiHidden/>
    <w:qFormat/>
    <w:rsid w:val="00B51CA8"/>
    <w:pPr>
      <w:ind w:leftChars="1400" w:left="2940"/>
    </w:pPr>
    <w:rPr>
      <w:rFonts w:ascii="Calibri" w:hAnsi="Calibri" w:cs="Calibri"/>
    </w:rPr>
  </w:style>
  <w:style w:type="paragraph" w:styleId="a4">
    <w:name w:val="Balloon Text"/>
    <w:basedOn w:val="a"/>
    <w:link w:val="Char"/>
    <w:uiPriority w:val="99"/>
    <w:semiHidden/>
    <w:qFormat/>
    <w:rsid w:val="00B51CA8"/>
    <w:rPr>
      <w:sz w:val="18"/>
      <w:szCs w:val="18"/>
    </w:rPr>
  </w:style>
  <w:style w:type="paragraph" w:styleId="a5">
    <w:name w:val="footer"/>
    <w:basedOn w:val="a"/>
    <w:link w:val="Char0"/>
    <w:uiPriority w:val="99"/>
    <w:qFormat/>
    <w:rsid w:val="00B51CA8"/>
    <w:pPr>
      <w:tabs>
        <w:tab w:val="center" w:pos="4153"/>
        <w:tab w:val="right" w:pos="8306"/>
      </w:tabs>
      <w:snapToGrid w:val="0"/>
      <w:jc w:val="left"/>
    </w:pPr>
    <w:rPr>
      <w:rFonts w:ascii="Calibri" w:hAnsi="Calibri" w:cs="Calibri"/>
      <w:sz w:val="18"/>
      <w:szCs w:val="18"/>
    </w:rPr>
  </w:style>
  <w:style w:type="paragraph" w:styleId="a6">
    <w:name w:val="header"/>
    <w:basedOn w:val="a"/>
    <w:link w:val="Char1"/>
    <w:uiPriority w:val="99"/>
    <w:qFormat/>
    <w:rsid w:val="00B51CA8"/>
    <w:pPr>
      <w:pBdr>
        <w:bottom w:val="single" w:sz="6" w:space="1" w:color="auto"/>
      </w:pBdr>
      <w:tabs>
        <w:tab w:val="center" w:pos="4153"/>
        <w:tab w:val="right" w:pos="8306"/>
      </w:tabs>
      <w:snapToGrid w:val="0"/>
      <w:jc w:val="center"/>
    </w:pPr>
    <w:rPr>
      <w:rFonts w:ascii="Calibri" w:hAnsi="Calibri" w:cs="Calibri"/>
      <w:sz w:val="18"/>
      <w:szCs w:val="18"/>
    </w:rPr>
  </w:style>
  <w:style w:type="paragraph" w:styleId="10">
    <w:name w:val="toc 1"/>
    <w:basedOn w:val="a"/>
    <w:next w:val="a"/>
    <w:uiPriority w:val="99"/>
    <w:semiHidden/>
    <w:qFormat/>
    <w:rsid w:val="00B51CA8"/>
    <w:pPr>
      <w:tabs>
        <w:tab w:val="right" w:leader="dot" w:pos="8296"/>
      </w:tabs>
      <w:spacing w:line="360" w:lineRule="auto"/>
    </w:pPr>
  </w:style>
  <w:style w:type="paragraph" w:styleId="40">
    <w:name w:val="toc 4"/>
    <w:basedOn w:val="a"/>
    <w:next w:val="a"/>
    <w:uiPriority w:val="99"/>
    <w:semiHidden/>
    <w:qFormat/>
    <w:rsid w:val="00B51CA8"/>
    <w:pPr>
      <w:ind w:leftChars="600" w:left="1260"/>
    </w:pPr>
    <w:rPr>
      <w:rFonts w:ascii="Calibri" w:hAnsi="Calibri" w:cs="Calibri"/>
    </w:rPr>
  </w:style>
  <w:style w:type="paragraph" w:styleId="60">
    <w:name w:val="toc 6"/>
    <w:basedOn w:val="a"/>
    <w:next w:val="a"/>
    <w:uiPriority w:val="99"/>
    <w:semiHidden/>
    <w:qFormat/>
    <w:rsid w:val="00B51CA8"/>
    <w:pPr>
      <w:ind w:leftChars="1000" w:left="2100"/>
    </w:pPr>
    <w:rPr>
      <w:rFonts w:ascii="Calibri" w:hAnsi="Calibri" w:cs="Calibri"/>
    </w:rPr>
  </w:style>
  <w:style w:type="paragraph" w:styleId="20">
    <w:name w:val="toc 2"/>
    <w:basedOn w:val="a"/>
    <w:next w:val="a"/>
    <w:uiPriority w:val="99"/>
    <w:semiHidden/>
    <w:qFormat/>
    <w:rsid w:val="00B51CA8"/>
    <w:pPr>
      <w:ind w:leftChars="200" w:left="420"/>
    </w:pPr>
    <w:rPr>
      <w:rFonts w:ascii="Calibri" w:hAnsi="Calibri" w:cs="Calibri"/>
    </w:rPr>
  </w:style>
  <w:style w:type="paragraph" w:styleId="90">
    <w:name w:val="toc 9"/>
    <w:basedOn w:val="a"/>
    <w:next w:val="a"/>
    <w:uiPriority w:val="99"/>
    <w:semiHidden/>
    <w:qFormat/>
    <w:rsid w:val="00B51CA8"/>
    <w:pPr>
      <w:ind w:leftChars="1600" w:left="3360"/>
    </w:pPr>
    <w:rPr>
      <w:rFonts w:ascii="Calibri" w:hAnsi="Calibri" w:cs="Calibri"/>
    </w:rPr>
  </w:style>
  <w:style w:type="character" w:styleId="a7">
    <w:name w:val="Hyperlink"/>
    <w:basedOn w:val="a0"/>
    <w:uiPriority w:val="99"/>
    <w:qFormat/>
    <w:rsid w:val="00B51CA8"/>
    <w:rPr>
      <w:color w:val="0000FF"/>
      <w:u w:val="single"/>
    </w:rPr>
  </w:style>
  <w:style w:type="character" w:styleId="a8">
    <w:name w:val="annotation reference"/>
    <w:basedOn w:val="a0"/>
    <w:uiPriority w:val="99"/>
    <w:unhideWhenUsed/>
    <w:qFormat/>
    <w:rsid w:val="00B51CA8"/>
    <w:rPr>
      <w:sz w:val="21"/>
      <w:szCs w:val="21"/>
    </w:rPr>
  </w:style>
  <w:style w:type="character" w:customStyle="1" w:styleId="1Char">
    <w:name w:val="标题 1 Char"/>
    <w:basedOn w:val="a0"/>
    <w:link w:val="1"/>
    <w:uiPriority w:val="99"/>
    <w:qFormat/>
    <w:locked/>
    <w:rsid w:val="00B51CA8"/>
    <w:rPr>
      <w:rFonts w:ascii="Times New Roman" w:eastAsia="宋体" w:hAnsi="Times New Roman" w:cs="Times New Roman"/>
      <w:b/>
      <w:bCs/>
      <w:kern w:val="44"/>
      <w:sz w:val="44"/>
      <w:szCs w:val="44"/>
      <w:lang w:val="en-US" w:eastAsia="zh-CN"/>
    </w:rPr>
  </w:style>
  <w:style w:type="character" w:customStyle="1" w:styleId="2Char">
    <w:name w:val="标题 2 Char"/>
    <w:basedOn w:val="a0"/>
    <w:link w:val="2"/>
    <w:uiPriority w:val="99"/>
    <w:qFormat/>
    <w:locked/>
    <w:rsid w:val="00B51CA8"/>
    <w:rPr>
      <w:rFonts w:ascii="Arial" w:eastAsia="黑体" w:hAnsi="Arial" w:cs="Arial"/>
      <w:b/>
      <w:bCs/>
      <w:kern w:val="0"/>
      <w:sz w:val="32"/>
      <w:szCs w:val="32"/>
    </w:rPr>
  </w:style>
  <w:style w:type="character" w:customStyle="1" w:styleId="3Char">
    <w:name w:val="标题 3 Char"/>
    <w:basedOn w:val="a0"/>
    <w:link w:val="3"/>
    <w:uiPriority w:val="99"/>
    <w:locked/>
    <w:rsid w:val="00B51CA8"/>
    <w:rPr>
      <w:rFonts w:ascii="Arial" w:eastAsia="黑体" w:hAnsi="Arial" w:cs="Arial"/>
      <w:sz w:val="32"/>
      <w:szCs w:val="32"/>
      <w:lang w:val="en-US" w:eastAsia="zh-CN"/>
    </w:rPr>
  </w:style>
  <w:style w:type="character" w:customStyle="1" w:styleId="4Char">
    <w:name w:val="标题 4 Char"/>
    <w:basedOn w:val="a0"/>
    <w:link w:val="4"/>
    <w:uiPriority w:val="99"/>
    <w:qFormat/>
    <w:locked/>
    <w:rsid w:val="00B51CA8"/>
    <w:rPr>
      <w:rFonts w:ascii="Arial" w:eastAsia="黑体" w:hAnsi="Arial" w:cs="Arial"/>
      <w:b/>
      <w:bCs/>
      <w:kern w:val="0"/>
      <w:sz w:val="28"/>
      <w:szCs w:val="28"/>
    </w:rPr>
  </w:style>
  <w:style w:type="character" w:customStyle="1" w:styleId="5Char">
    <w:name w:val="标题 5 Char"/>
    <w:basedOn w:val="a0"/>
    <w:link w:val="5"/>
    <w:uiPriority w:val="99"/>
    <w:qFormat/>
    <w:locked/>
    <w:rsid w:val="00B51CA8"/>
    <w:rPr>
      <w:rFonts w:ascii="Times New Roman" w:eastAsia="宋体" w:hAnsi="Times New Roman" w:cs="Times New Roman"/>
      <w:b/>
      <w:bCs/>
      <w:kern w:val="0"/>
      <w:sz w:val="28"/>
      <w:szCs w:val="28"/>
    </w:rPr>
  </w:style>
  <w:style w:type="character" w:customStyle="1" w:styleId="6Char">
    <w:name w:val="标题 6 Char"/>
    <w:basedOn w:val="a0"/>
    <w:link w:val="6"/>
    <w:uiPriority w:val="99"/>
    <w:qFormat/>
    <w:locked/>
    <w:rsid w:val="00B51CA8"/>
    <w:rPr>
      <w:rFonts w:ascii="Arial" w:eastAsia="黑体" w:hAnsi="Arial" w:cs="Arial"/>
      <w:b/>
      <w:bCs/>
      <w:kern w:val="0"/>
      <w:sz w:val="24"/>
      <w:szCs w:val="24"/>
    </w:rPr>
  </w:style>
  <w:style w:type="character" w:customStyle="1" w:styleId="7Char">
    <w:name w:val="标题 7 Char"/>
    <w:basedOn w:val="a0"/>
    <w:link w:val="7"/>
    <w:uiPriority w:val="99"/>
    <w:qFormat/>
    <w:locked/>
    <w:rsid w:val="00B51CA8"/>
    <w:rPr>
      <w:rFonts w:ascii="Times New Roman" w:eastAsia="宋体" w:hAnsi="Times New Roman" w:cs="Times New Roman"/>
      <w:b/>
      <w:bCs/>
      <w:kern w:val="0"/>
      <w:sz w:val="24"/>
      <w:szCs w:val="24"/>
    </w:rPr>
  </w:style>
  <w:style w:type="character" w:customStyle="1" w:styleId="8Char">
    <w:name w:val="标题 8 Char"/>
    <w:basedOn w:val="a0"/>
    <w:link w:val="8"/>
    <w:uiPriority w:val="99"/>
    <w:qFormat/>
    <w:locked/>
    <w:rsid w:val="00B51CA8"/>
    <w:rPr>
      <w:rFonts w:ascii="Arial" w:eastAsia="黑体" w:hAnsi="Arial" w:cs="Arial"/>
      <w:kern w:val="0"/>
      <w:sz w:val="24"/>
      <w:szCs w:val="24"/>
    </w:rPr>
  </w:style>
  <w:style w:type="character" w:customStyle="1" w:styleId="9Char">
    <w:name w:val="标题 9 Char"/>
    <w:basedOn w:val="a0"/>
    <w:link w:val="9"/>
    <w:uiPriority w:val="99"/>
    <w:qFormat/>
    <w:locked/>
    <w:rsid w:val="00B51CA8"/>
    <w:rPr>
      <w:rFonts w:ascii="Arial" w:eastAsia="黑体" w:hAnsi="Arial" w:cs="Arial"/>
      <w:kern w:val="0"/>
      <w:sz w:val="21"/>
      <w:szCs w:val="21"/>
    </w:rPr>
  </w:style>
  <w:style w:type="character" w:customStyle="1" w:styleId="Char1">
    <w:name w:val="页眉 Char"/>
    <w:basedOn w:val="a0"/>
    <w:link w:val="a6"/>
    <w:uiPriority w:val="99"/>
    <w:qFormat/>
    <w:locked/>
    <w:rsid w:val="00B51CA8"/>
    <w:rPr>
      <w:sz w:val="18"/>
      <w:szCs w:val="18"/>
    </w:rPr>
  </w:style>
  <w:style w:type="character" w:customStyle="1" w:styleId="Char0">
    <w:name w:val="页脚 Char"/>
    <w:basedOn w:val="a0"/>
    <w:link w:val="a5"/>
    <w:uiPriority w:val="99"/>
    <w:qFormat/>
    <w:locked/>
    <w:rsid w:val="00B51CA8"/>
    <w:rPr>
      <w:sz w:val="18"/>
      <w:szCs w:val="18"/>
    </w:rPr>
  </w:style>
  <w:style w:type="paragraph" w:customStyle="1" w:styleId="11">
    <w:name w:val="列出段落1"/>
    <w:basedOn w:val="a"/>
    <w:uiPriority w:val="99"/>
    <w:qFormat/>
    <w:rsid w:val="00B51CA8"/>
    <w:pPr>
      <w:ind w:firstLineChars="200" w:firstLine="420"/>
    </w:pPr>
  </w:style>
  <w:style w:type="paragraph" w:customStyle="1" w:styleId="p1">
    <w:name w:val="p1"/>
    <w:basedOn w:val="a"/>
    <w:uiPriority w:val="99"/>
    <w:qFormat/>
    <w:rsid w:val="00B51CA8"/>
    <w:pPr>
      <w:widowControl/>
      <w:shd w:val="clear" w:color="auto" w:fill="FFFFFF"/>
      <w:jc w:val="left"/>
    </w:pPr>
    <w:rPr>
      <w:rFonts w:ascii="Arial" w:hAnsi="Arial" w:cs="Arial"/>
      <w:color w:val="333333"/>
      <w:kern w:val="0"/>
    </w:rPr>
  </w:style>
  <w:style w:type="character" w:customStyle="1" w:styleId="s2">
    <w:name w:val="s2"/>
    <w:basedOn w:val="a0"/>
    <w:uiPriority w:val="99"/>
    <w:qFormat/>
    <w:rsid w:val="00B51CA8"/>
    <w:rPr>
      <w:color w:val="auto"/>
    </w:rPr>
  </w:style>
  <w:style w:type="character" w:customStyle="1" w:styleId="s1">
    <w:name w:val="s1"/>
    <w:basedOn w:val="a0"/>
    <w:uiPriority w:val="99"/>
    <w:qFormat/>
    <w:rsid w:val="00B51CA8"/>
  </w:style>
  <w:style w:type="paragraph" w:customStyle="1" w:styleId="TOC1">
    <w:name w:val="TOC 标题1"/>
    <w:basedOn w:val="1"/>
    <w:next w:val="a"/>
    <w:uiPriority w:val="99"/>
    <w:qFormat/>
    <w:rsid w:val="00B51CA8"/>
    <w:pPr>
      <w:numPr>
        <w:numId w:val="0"/>
      </w:numPr>
      <w:spacing w:beforeLines="0" w:afterLines="0" w:line="259" w:lineRule="auto"/>
      <w:jc w:val="left"/>
      <w:outlineLvl w:val="9"/>
    </w:pPr>
    <w:rPr>
      <w:rFonts w:ascii="Cambria" w:hAnsi="Cambria" w:cs="Cambria"/>
      <w:b w:val="0"/>
      <w:bCs w:val="0"/>
      <w:color w:val="365F91"/>
      <w:kern w:val="0"/>
      <w:sz w:val="32"/>
      <w:szCs w:val="32"/>
    </w:rPr>
  </w:style>
  <w:style w:type="paragraph" w:customStyle="1" w:styleId="12">
    <w:name w:val="正文1"/>
    <w:uiPriority w:val="99"/>
    <w:qFormat/>
    <w:rsid w:val="00B51CA8"/>
    <w:pPr>
      <w:widowControl w:val="0"/>
      <w:jc w:val="both"/>
    </w:pPr>
    <w:rPr>
      <w:rFonts w:ascii="Times New Roman" w:hAnsi="Times New Roman"/>
      <w:color w:val="000000"/>
      <w:kern w:val="2"/>
      <w:sz w:val="21"/>
      <w:szCs w:val="21"/>
    </w:rPr>
  </w:style>
  <w:style w:type="character" w:customStyle="1" w:styleId="Char">
    <w:name w:val="批注框文本 Char"/>
    <w:basedOn w:val="a0"/>
    <w:link w:val="a4"/>
    <w:uiPriority w:val="99"/>
    <w:semiHidden/>
    <w:qFormat/>
    <w:rsid w:val="00B51CA8"/>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586</Words>
  <Characters>3342</Characters>
  <Application>Microsoft Office Word</Application>
  <DocSecurity>0</DocSecurity>
  <Lines>27</Lines>
  <Paragraphs>7</Paragraphs>
  <ScaleCrop>false</ScaleCrop>
  <Company>Hewlett-Packard</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朱峰</cp:lastModifiedBy>
  <cp:revision>157</cp:revision>
  <dcterms:created xsi:type="dcterms:W3CDTF">2017-03-26T11:45:00Z</dcterms:created>
  <dcterms:modified xsi:type="dcterms:W3CDTF">2017-05-24T10:39:00Z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