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4D8" w:rsidRDefault="004308C6">
      <w:pPr>
        <w:pStyle w:val="1"/>
        <w:adjustRightInd w:val="0"/>
        <w:snapToGrid w:val="0"/>
        <w:spacing w:beforeLines="0" w:afterLines="0" w:line="360" w:lineRule="auto"/>
        <w:rPr>
          <w:rFonts w:ascii="宋体" w:cs="宋体"/>
          <w:sz w:val="44"/>
          <w:szCs w:val="44"/>
        </w:rPr>
      </w:pPr>
      <w:bookmarkStart w:id="0" w:name="_Toc478771003"/>
      <w:bookmarkStart w:id="1" w:name="_Toc479143999"/>
      <w:r>
        <w:rPr>
          <w:rFonts w:ascii="宋体" w:hAnsi="宋体" w:cs="宋体" w:hint="eastAsia"/>
          <w:sz w:val="44"/>
          <w:szCs w:val="44"/>
        </w:rPr>
        <w:t>心律失常</w:t>
      </w:r>
      <w:r>
        <w:rPr>
          <w:rFonts w:ascii="宋体" w:hAnsi="宋体" w:cs="宋体"/>
          <w:sz w:val="44"/>
          <w:szCs w:val="44"/>
        </w:rPr>
        <w:t>—</w:t>
      </w:r>
      <w:r>
        <w:rPr>
          <w:rFonts w:ascii="宋体" w:hAnsi="宋体" w:cs="宋体" w:hint="eastAsia"/>
          <w:sz w:val="44"/>
          <w:szCs w:val="44"/>
        </w:rPr>
        <w:t>房性心动过速临床路径</w:t>
      </w:r>
      <w:bookmarkEnd w:id="0"/>
      <w:bookmarkEnd w:id="1"/>
    </w:p>
    <w:p w:rsidR="00A544D8" w:rsidRDefault="004308C6">
      <w:pPr>
        <w:adjustRightInd w:val="0"/>
        <w:snapToGrid w:val="0"/>
        <w:spacing w:line="360" w:lineRule="auto"/>
        <w:jc w:val="center"/>
        <w:rPr>
          <w:rFonts w:ascii="仿宋_GB2312" w:eastAsia="仿宋_GB2312" w:hAnsi="宋体"/>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2017</w:t>
      </w:r>
      <w:r>
        <w:rPr>
          <w:rFonts w:ascii="仿宋_GB2312" w:eastAsia="仿宋_GB2312" w:hAnsi="宋体" w:cs="仿宋_GB2312" w:hint="eastAsia"/>
          <w:sz w:val="32"/>
          <w:szCs w:val="32"/>
        </w:rPr>
        <w:t>年</w:t>
      </w:r>
      <w:r w:rsidR="00FF5810" w:rsidRPr="00FF5810">
        <w:rPr>
          <w:rFonts w:ascii="仿宋_GB2312" w:eastAsia="仿宋_GB2312" w:hAnsi="宋体" w:cs="仿宋_GB2312" w:hint="eastAsia"/>
          <w:sz w:val="32"/>
          <w:szCs w:val="32"/>
        </w:rPr>
        <w:t>县医院适用版</w:t>
      </w:r>
      <w:r>
        <w:rPr>
          <w:rFonts w:ascii="仿宋_GB2312" w:eastAsia="仿宋_GB2312" w:hAnsi="宋体" w:cs="仿宋_GB2312" w:hint="eastAsia"/>
          <w:sz w:val="32"/>
          <w:szCs w:val="32"/>
        </w:rPr>
        <w:t>）</w:t>
      </w:r>
    </w:p>
    <w:p w:rsidR="00A544D8" w:rsidRDefault="004308C6" w:rsidP="00074893">
      <w:pPr>
        <w:rPr>
          <w:rFonts w:ascii="黑体" w:eastAsia="黑体" w:hAnsi="黑体"/>
          <w:sz w:val="32"/>
          <w:szCs w:val="32"/>
        </w:rPr>
      </w:pPr>
      <w:r w:rsidRPr="00074893">
        <w:rPr>
          <w:rFonts w:ascii="黑体" w:eastAsia="黑体" w:hAnsi="黑体" w:hint="eastAsia"/>
          <w:sz w:val="32"/>
          <w:szCs w:val="32"/>
        </w:rPr>
        <w:t>一、</w:t>
      </w:r>
      <w:r w:rsidR="00074893" w:rsidRPr="00074893">
        <w:rPr>
          <w:rFonts w:ascii="黑体" w:eastAsia="黑体" w:hAnsi="黑体" w:hint="eastAsia"/>
          <w:sz w:val="32"/>
          <w:szCs w:val="32"/>
        </w:rPr>
        <w:t>心律失常</w:t>
      </w:r>
      <w:r w:rsidR="00074893" w:rsidRPr="00074893">
        <w:rPr>
          <w:rFonts w:ascii="黑体" w:eastAsia="黑体" w:hAnsi="黑体"/>
          <w:sz w:val="32"/>
          <w:szCs w:val="32"/>
        </w:rPr>
        <w:t>—</w:t>
      </w:r>
      <w:r w:rsidR="00074893" w:rsidRPr="00074893">
        <w:rPr>
          <w:rFonts w:ascii="黑体" w:eastAsia="黑体" w:hAnsi="黑体" w:hint="eastAsia"/>
          <w:sz w:val="32"/>
          <w:szCs w:val="32"/>
        </w:rPr>
        <w:t>房性心动过速临床路径</w:t>
      </w:r>
      <w:r>
        <w:rPr>
          <w:rFonts w:ascii="黑体" w:eastAsia="黑体" w:hAnsi="黑体" w:cs="黑体" w:hint="eastAsia"/>
          <w:sz w:val="32"/>
          <w:szCs w:val="32"/>
        </w:rPr>
        <w:t>标准住院流程</w:t>
      </w:r>
    </w:p>
    <w:p w:rsidR="00A544D8" w:rsidRDefault="004308C6" w:rsidP="00074893">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（一）适用对象。</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第一诊断为房性心动过速（</w:t>
      </w:r>
      <w:r>
        <w:rPr>
          <w:rFonts w:ascii="仿宋_GB2312" w:eastAsia="仿宋_GB2312" w:cs="仿宋_GB2312"/>
          <w:sz w:val="32"/>
          <w:szCs w:val="32"/>
        </w:rPr>
        <w:t>ICD-10:I47.101</w:t>
      </w:r>
      <w:r>
        <w:rPr>
          <w:rFonts w:ascii="仿宋_GB2312" w:eastAsia="仿宋_GB2312" w:cs="仿宋_GB2312" w:hint="eastAsia"/>
          <w:color w:val="000000"/>
          <w:sz w:val="32"/>
          <w:szCs w:val="32"/>
        </w:rPr>
        <w:t>）。</w:t>
      </w:r>
    </w:p>
    <w:p w:rsidR="00A544D8" w:rsidRDefault="004308C6">
      <w:pPr>
        <w:adjustRightInd w:val="0"/>
        <w:snapToGrid w:val="0"/>
        <w:spacing w:line="360" w:lineRule="auto"/>
        <w:ind w:firstLineChars="200" w:firstLine="640"/>
        <w:rPr>
          <w:rFonts w:ascii="仿宋_GB2312" w:eastAsia="仿宋_GB2312" w:cs="仿宋_GB2312"/>
          <w:sz w:val="32"/>
          <w:szCs w:val="32"/>
        </w:rPr>
      </w:pPr>
      <w:r>
        <w:rPr>
          <w:rFonts w:ascii="仿宋_GB2312" w:eastAsia="仿宋_GB2312" w:cs="仿宋_GB2312" w:hint="eastAsia"/>
          <w:color w:val="000000"/>
          <w:sz w:val="32"/>
          <w:szCs w:val="32"/>
        </w:rPr>
        <w:t>经导管心内电生理检查及消融治疗</w:t>
      </w:r>
      <w:r>
        <w:rPr>
          <w:rFonts w:ascii="仿宋_GB2312" w:eastAsia="仿宋_GB2312" w:cs="仿宋_GB2312" w:hint="eastAsia"/>
          <w:sz w:val="32"/>
          <w:szCs w:val="32"/>
        </w:rPr>
        <w:t>（</w:t>
      </w:r>
      <w:r>
        <w:rPr>
          <w:rFonts w:ascii="仿宋_GB2312" w:eastAsia="仿宋_GB2312" w:cs="仿宋_GB2312"/>
          <w:sz w:val="32"/>
          <w:szCs w:val="32"/>
        </w:rPr>
        <w:t>ICD-9-CM-3: 37.34/37.26</w:t>
      </w:r>
      <w:r>
        <w:rPr>
          <w:rFonts w:ascii="仿宋_GB2312" w:eastAsia="仿宋_GB2312" w:cs="仿宋_GB2312" w:hint="eastAsia"/>
          <w:sz w:val="32"/>
          <w:szCs w:val="32"/>
        </w:rPr>
        <w:t>）。</w:t>
      </w:r>
    </w:p>
    <w:p w:rsidR="00A544D8" w:rsidRDefault="004308C6" w:rsidP="00074893">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（二）诊断依据。</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根据《临床诊疗指南心血管分册》（中华医学会编著，人民卫生出版社，</w:t>
      </w:r>
      <w:r>
        <w:rPr>
          <w:rFonts w:ascii="仿宋_GB2312" w:eastAsia="仿宋_GB2312" w:cs="仿宋_GB2312"/>
          <w:color w:val="000000"/>
          <w:sz w:val="32"/>
          <w:szCs w:val="32"/>
        </w:rPr>
        <w:t>2009</w:t>
      </w:r>
      <w:r>
        <w:rPr>
          <w:rFonts w:ascii="仿宋_GB2312" w:eastAsia="仿宋_GB2312" w:cs="仿宋_GB2312" w:hint="eastAsia"/>
          <w:color w:val="000000"/>
          <w:sz w:val="32"/>
          <w:szCs w:val="32"/>
        </w:rPr>
        <w:t>年）、《</w:t>
      </w:r>
      <w:r>
        <w:rPr>
          <w:rFonts w:ascii="仿宋_GB2312" w:eastAsia="仿宋_GB2312" w:cs="仿宋_GB2312"/>
          <w:color w:val="000000"/>
          <w:sz w:val="32"/>
          <w:szCs w:val="32"/>
        </w:rPr>
        <w:t>ACC/AHA/ESC 2003</w:t>
      </w:r>
      <w:r>
        <w:rPr>
          <w:rFonts w:ascii="仿宋_GB2312" w:eastAsia="仿宋_GB2312" w:cs="仿宋_GB2312" w:hint="eastAsia"/>
          <w:color w:val="000000"/>
          <w:sz w:val="32"/>
          <w:szCs w:val="32"/>
        </w:rPr>
        <w:t>年室上性心律失常治疗指南》</w:t>
      </w:r>
      <w:r>
        <w:rPr>
          <w:rFonts w:ascii="仿宋_GB2312" w:eastAsia="仿宋_GB2312" w:cs="仿宋_GB2312"/>
          <w:color w:val="000000"/>
          <w:sz w:val="32"/>
          <w:szCs w:val="32"/>
        </w:rPr>
        <w:t>(JACC 2003</w:t>
      </w:r>
      <w:r>
        <w:rPr>
          <w:rFonts w:ascii="仿宋_GB2312" w:eastAsia="仿宋_GB2312" w:cs="仿宋_GB2312" w:hint="eastAsia"/>
          <w:color w:val="000000"/>
          <w:sz w:val="32"/>
          <w:szCs w:val="32"/>
        </w:rPr>
        <w:t>，</w:t>
      </w:r>
      <w:r>
        <w:rPr>
          <w:rFonts w:ascii="仿宋_GB2312" w:eastAsia="仿宋_GB2312" w:cs="仿宋_GB2312"/>
          <w:color w:val="000000"/>
          <w:sz w:val="32"/>
          <w:szCs w:val="32"/>
        </w:rPr>
        <w:t>42</w:t>
      </w:r>
      <w:r>
        <w:rPr>
          <w:rFonts w:ascii="仿宋_GB2312" w:eastAsia="仿宋_GB2312" w:cs="仿宋_GB2312" w:hint="eastAsia"/>
          <w:color w:val="000000"/>
          <w:sz w:val="32"/>
          <w:szCs w:val="32"/>
        </w:rPr>
        <w:t>卷，第</w:t>
      </w:r>
      <w:r>
        <w:rPr>
          <w:rFonts w:ascii="仿宋_GB2312" w:eastAsia="仿宋_GB2312" w:cs="仿宋_GB2312"/>
          <w:color w:val="000000"/>
          <w:sz w:val="32"/>
          <w:szCs w:val="32"/>
        </w:rPr>
        <w:t>8</w:t>
      </w:r>
      <w:r>
        <w:rPr>
          <w:rFonts w:ascii="仿宋_GB2312" w:eastAsia="仿宋_GB2312" w:cs="仿宋_GB2312" w:hint="eastAsia"/>
          <w:color w:val="000000"/>
          <w:sz w:val="32"/>
          <w:szCs w:val="32"/>
        </w:rPr>
        <w:t>期</w:t>
      </w:r>
      <w:r>
        <w:rPr>
          <w:rFonts w:ascii="仿宋_GB2312" w:eastAsia="仿宋_GB2312" w:cs="仿宋_GB2312"/>
          <w:color w:val="000000"/>
          <w:sz w:val="32"/>
          <w:szCs w:val="32"/>
        </w:rPr>
        <w:t>)</w:t>
      </w:r>
      <w:r>
        <w:rPr>
          <w:rFonts w:ascii="仿宋_GB2312" w:eastAsia="仿宋_GB2312" w:cs="仿宋_GB2312" w:hint="eastAsia"/>
          <w:color w:val="000000"/>
          <w:sz w:val="32"/>
          <w:szCs w:val="32"/>
        </w:rPr>
        <w:t>等国内外治疗指南。</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局灶性房性心动过速。</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局灶性房性心动过速（简称房速）定义为激动起源自心房内较小区域，然后离心性扩布，并于此后心动周期内较长的时间内无心内膜的激动。此类心动过速多为自律性增高机制，心房率通常在</w:t>
      </w:r>
      <w:r>
        <w:rPr>
          <w:rFonts w:ascii="仿宋_GB2312" w:eastAsia="仿宋_GB2312" w:cs="仿宋_GB2312"/>
          <w:color w:val="000000"/>
          <w:sz w:val="32"/>
          <w:szCs w:val="32"/>
        </w:rPr>
        <w:t>100</w:t>
      </w:r>
      <w:r>
        <w:rPr>
          <w:rFonts w:ascii="宋体" w:hAnsi="宋体" w:cs="宋体"/>
          <w:color w:val="000000"/>
          <w:sz w:val="32"/>
          <w:szCs w:val="32"/>
        </w:rPr>
        <w:t>–</w:t>
      </w:r>
      <w:r>
        <w:rPr>
          <w:rFonts w:ascii="仿宋_GB2312" w:eastAsia="仿宋_GB2312" w:cs="仿宋_GB2312"/>
          <w:color w:val="000000"/>
          <w:sz w:val="32"/>
          <w:szCs w:val="32"/>
        </w:rPr>
        <w:t>250</w:t>
      </w:r>
      <w:r>
        <w:rPr>
          <w:rFonts w:ascii="仿宋_GB2312" w:eastAsia="仿宋_GB2312" w:cs="仿宋_GB2312" w:hint="eastAsia"/>
          <w:color w:val="000000"/>
          <w:sz w:val="32"/>
          <w:szCs w:val="32"/>
        </w:rPr>
        <w:t>次</w:t>
      </w:r>
      <w:r>
        <w:rPr>
          <w:rFonts w:ascii="仿宋_GB2312" w:eastAsia="仿宋_GB2312" w:cs="仿宋_GB2312"/>
          <w:color w:val="000000"/>
          <w:sz w:val="32"/>
          <w:szCs w:val="32"/>
        </w:rPr>
        <w:t>/</w:t>
      </w:r>
      <w:r>
        <w:rPr>
          <w:rFonts w:ascii="仿宋_GB2312" w:eastAsia="仿宋_GB2312" w:cs="仿宋_GB2312" w:hint="eastAsia"/>
          <w:color w:val="000000"/>
          <w:sz w:val="32"/>
          <w:szCs w:val="32"/>
        </w:rPr>
        <w:t>分。部分患者可以是多灶性起源，表现为房速频率不一致以及心电图</w:t>
      </w:r>
      <w:r>
        <w:rPr>
          <w:rFonts w:ascii="仿宋_GB2312" w:eastAsia="仿宋_GB2312" w:cs="仿宋_GB2312"/>
          <w:color w:val="000000"/>
          <w:sz w:val="32"/>
          <w:szCs w:val="32"/>
        </w:rPr>
        <w:t>P</w:t>
      </w:r>
      <w:r>
        <w:rPr>
          <w:rFonts w:ascii="仿宋_GB2312" w:eastAsia="仿宋_GB2312" w:cs="仿宋_GB2312" w:hint="eastAsia"/>
          <w:color w:val="000000"/>
          <w:sz w:val="32"/>
          <w:szCs w:val="32"/>
        </w:rPr>
        <w:t>波形态多变。</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1</w:t>
      </w:r>
      <w:r>
        <w:rPr>
          <w:rFonts w:ascii="仿宋_GB2312" w:eastAsia="仿宋_GB2312" w:cs="仿宋_GB2312" w:hint="eastAsia"/>
          <w:color w:val="000000"/>
          <w:sz w:val="32"/>
          <w:szCs w:val="32"/>
        </w:rPr>
        <w:t>）临床表现：包括心悸、眩晕、胸痛、呼吸困难、疲乏及晕厥等。儿童可出现进食困难、呕吐及呼吸急促。局灶性房速多呈短阵性、持续性，部分呈无休止性。呈短阵性发作或持续时间短的房速，如果合并窦性心动过缓或者在房</w:t>
      </w:r>
      <w:r>
        <w:rPr>
          <w:rFonts w:ascii="仿宋_GB2312" w:eastAsia="仿宋_GB2312" w:cs="仿宋_GB2312" w:hint="eastAsia"/>
          <w:color w:val="000000"/>
          <w:sz w:val="32"/>
          <w:szCs w:val="32"/>
        </w:rPr>
        <w:lastRenderedPageBreak/>
        <w:t>性心动过速终止时有窦性停搏，可导致晕厥或黑矇。局灶性房速患者的临床一般为良性过程，但无休止性发作可以导致心动过速心肌病或加重原有心血管疾病，引起心力衰竭。儿茶酚胺水平增高往往可以加重发作。</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2</w:t>
      </w:r>
      <w:r>
        <w:rPr>
          <w:rFonts w:ascii="仿宋_GB2312" w:eastAsia="仿宋_GB2312" w:cs="仿宋_GB2312" w:hint="eastAsia"/>
          <w:color w:val="000000"/>
          <w:sz w:val="32"/>
          <w:szCs w:val="32"/>
        </w:rPr>
        <w:t>）心电图表现：心电图常表现为长</w:t>
      </w:r>
      <w:r>
        <w:rPr>
          <w:rFonts w:ascii="仿宋_GB2312" w:eastAsia="仿宋_GB2312" w:cs="仿宋_GB2312"/>
          <w:sz w:val="32"/>
          <w:szCs w:val="32"/>
        </w:rPr>
        <w:t>RP</w:t>
      </w:r>
      <w:r>
        <w:rPr>
          <w:rFonts w:ascii="仿宋_GB2312" w:eastAsia="仿宋_GB2312" w:cs="仿宋_GB2312" w:hint="eastAsia"/>
          <w:sz w:val="32"/>
          <w:szCs w:val="32"/>
        </w:rPr>
        <w:t>’。</w:t>
      </w:r>
      <w:r>
        <w:rPr>
          <w:rFonts w:ascii="仿宋_GB2312" w:eastAsia="仿宋_GB2312" w:cs="仿宋_GB2312"/>
          <w:sz w:val="32"/>
          <w:szCs w:val="32"/>
        </w:rPr>
        <w:t>PR</w:t>
      </w:r>
      <w:r>
        <w:rPr>
          <w:rFonts w:ascii="仿宋_GB2312" w:eastAsia="仿宋_GB2312" w:cs="仿宋_GB2312" w:hint="eastAsia"/>
          <w:sz w:val="32"/>
          <w:szCs w:val="32"/>
        </w:rPr>
        <w:t>间期</w:t>
      </w:r>
      <w:r>
        <w:rPr>
          <w:rFonts w:ascii="仿宋_GB2312" w:eastAsia="仿宋_GB2312" w:cs="仿宋_GB2312" w:hint="eastAsia"/>
          <w:color w:val="000000"/>
          <w:sz w:val="32"/>
          <w:szCs w:val="32"/>
        </w:rPr>
        <w:t>的变化一般与房速的频率有关。如表现为室上速伴房室传导阻滞，一般可以排除</w:t>
      </w:r>
      <w:r>
        <w:rPr>
          <w:rFonts w:ascii="仿宋_GB2312" w:eastAsia="仿宋_GB2312" w:cs="仿宋_GB2312"/>
          <w:color w:val="000000"/>
          <w:sz w:val="32"/>
          <w:szCs w:val="32"/>
        </w:rPr>
        <w:t>AVRT</w:t>
      </w:r>
      <w:r>
        <w:rPr>
          <w:rFonts w:ascii="仿宋_GB2312" w:eastAsia="仿宋_GB2312" w:cs="仿宋_GB2312" w:hint="eastAsia"/>
          <w:color w:val="000000"/>
          <w:sz w:val="32"/>
          <w:szCs w:val="32"/>
        </w:rPr>
        <w:t>。</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3</w:t>
      </w:r>
      <w:r>
        <w:rPr>
          <w:rFonts w:ascii="仿宋_GB2312" w:eastAsia="仿宋_GB2312" w:cs="仿宋_GB2312" w:hint="eastAsia"/>
          <w:color w:val="000000"/>
          <w:sz w:val="32"/>
          <w:szCs w:val="32"/>
        </w:rPr>
        <w:t>）根据局灶性房速时体表心电图的</w:t>
      </w:r>
      <w:r>
        <w:rPr>
          <w:rFonts w:ascii="仿宋_GB2312" w:eastAsia="仿宋_GB2312" w:cs="仿宋_GB2312"/>
          <w:color w:val="000000"/>
          <w:sz w:val="32"/>
          <w:szCs w:val="32"/>
        </w:rPr>
        <w:t>P</w:t>
      </w:r>
      <w:r>
        <w:rPr>
          <w:rFonts w:ascii="仿宋_GB2312" w:eastAsia="仿宋_GB2312" w:cs="仿宋_GB2312" w:hint="eastAsia"/>
          <w:color w:val="000000"/>
          <w:sz w:val="32"/>
          <w:szCs w:val="32"/>
        </w:rPr>
        <w:t>波形态，可以初步判定其起源部位。</w:t>
      </w:r>
      <w:r>
        <w:rPr>
          <w:rFonts w:ascii="仿宋_GB2312" w:eastAsia="仿宋_GB2312" w:cs="仿宋_GB2312"/>
          <w:color w:val="000000"/>
          <w:sz w:val="32"/>
          <w:szCs w:val="32"/>
        </w:rPr>
        <w:t>P</w:t>
      </w:r>
      <w:r>
        <w:rPr>
          <w:rFonts w:ascii="仿宋_GB2312" w:eastAsia="仿宋_GB2312" w:cs="仿宋_GB2312" w:hint="eastAsia"/>
          <w:color w:val="000000"/>
          <w:sz w:val="32"/>
          <w:szCs w:val="32"/>
        </w:rPr>
        <w:t>波在Ⅰ和</w:t>
      </w:r>
      <w:r>
        <w:rPr>
          <w:rFonts w:ascii="仿宋_GB2312" w:eastAsia="仿宋_GB2312" w:cs="仿宋_GB2312"/>
          <w:color w:val="000000"/>
          <w:sz w:val="32"/>
          <w:szCs w:val="32"/>
        </w:rPr>
        <w:t>AVL</w:t>
      </w:r>
      <w:r>
        <w:rPr>
          <w:rFonts w:ascii="仿宋_GB2312" w:eastAsia="仿宋_GB2312" w:cs="仿宋_GB2312" w:hint="eastAsia"/>
          <w:color w:val="000000"/>
          <w:sz w:val="32"/>
          <w:szCs w:val="32"/>
        </w:rPr>
        <w:t>导联呈负相，或</w:t>
      </w:r>
      <w:r>
        <w:rPr>
          <w:rFonts w:ascii="仿宋_GB2312" w:eastAsia="仿宋_GB2312" w:cs="仿宋_GB2312"/>
          <w:color w:val="000000"/>
          <w:sz w:val="32"/>
          <w:szCs w:val="32"/>
        </w:rPr>
        <w:t>V1</w:t>
      </w:r>
      <w:r>
        <w:rPr>
          <w:rFonts w:ascii="仿宋_GB2312" w:eastAsia="仿宋_GB2312" w:cs="仿宋_GB2312" w:hint="eastAsia"/>
          <w:color w:val="000000"/>
          <w:sz w:val="32"/>
          <w:szCs w:val="32"/>
        </w:rPr>
        <w:t>导联呈正相，一般提示为左房起源。此外，下壁导联</w:t>
      </w:r>
      <w:r>
        <w:rPr>
          <w:rFonts w:ascii="仿宋_GB2312" w:eastAsia="仿宋_GB2312" w:cs="仿宋_GB2312"/>
          <w:color w:val="000000"/>
          <w:sz w:val="32"/>
          <w:szCs w:val="32"/>
        </w:rPr>
        <w:t>P</w:t>
      </w:r>
      <w:r>
        <w:rPr>
          <w:rFonts w:ascii="仿宋_GB2312" w:eastAsia="仿宋_GB2312" w:cs="仿宋_GB2312" w:hint="eastAsia"/>
          <w:color w:val="000000"/>
          <w:sz w:val="32"/>
          <w:szCs w:val="32"/>
        </w:rPr>
        <w:t>波呈负相，提示激动由下向上传导；下壁导联</w:t>
      </w:r>
      <w:r>
        <w:rPr>
          <w:rFonts w:ascii="仿宋_GB2312" w:eastAsia="仿宋_GB2312" w:cs="仿宋_GB2312"/>
          <w:color w:val="000000"/>
          <w:sz w:val="32"/>
          <w:szCs w:val="32"/>
        </w:rPr>
        <w:t>P</w:t>
      </w:r>
      <w:r>
        <w:rPr>
          <w:rFonts w:ascii="仿宋_GB2312" w:eastAsia="仿宋_GB2312" w:cs="仿宋_GB2312" w:hint="eastAsia"/>
          <w:color w:val="000000"/>
          <w:sz w:val="32"/>
          <w:szCs w:val="32"/>
        </w:rPr>
        <w:t>波呈正相，提示激动由上向下传导。起源于高位终末嵴或右上肺静脉的房速的</w:t>
      </w:r>
      <w:r>
        <w:rPr>
          <w:rFonts w:ascii="仿宋_GB2312" w:eastAsia="仿宋_GB2312" w:cs="仿宋_GB2312"/>
          <w:color w:val="000000"/>
          <w:sz w:val="32"/>
          <w:szCs w:val="32"/>
        </w:rPr>
        <w:t>P</w:t>
      </w:r>
      <w:r>
        <w:rPr>
          <w:rFonts w:ascii="仿宋_GB2312" w:eastAsia="仿宋_GB2312" w:cs="仿宋_GB2312" w:hint="eastAsia"/>
          <w:color w:val="000000"/>
          <w:sz w:val="32"/>
          <w:szCs w:val="32"/>
        </w:rPr>
        <w:t>波形态可以与窦律的</w:t>
      </w:r>
      <w:r>
        <w:rPr>
          <w:rFonts w:ascii="仿宋_GB2312" w:eastAsia="仿宋_GB2312" w:cs="仿宋_GB2312"/>
          <w:color w:val="000000"/>
          <w:sz w:val="32"/>
          <w:szCs w:val="32"/>
        </w:rPr>
        <w:t>P</w:t>
      </w:r>
      <w:r>
        <w:rPr>
          <w:rFonts w:ascii="仿宋_GB2312" w:eastAsia="仿宋_GB2312" w:cs="仿宋_GB2312" w:hint="eastAsia"/>
          <w:color w:val="000000"/>
          <w:sz w:val="32"/>
          <w:szCs w:val="32"/>
        </w:rPr>
        <w:t>波形态相似。然而前者的</w:t>
      </w:r>
      <w:r>
        <w:rPr>
          <w:rFonts w:ascii="仿宋_GB2312" w:eastAsia="仿宋_GB2312" w:cs="仿宋_GB2312"/>
          <w:color w:val="000000"/>
          <w:sz w:val="32"/>
          <w:szCs w:val="32"/>
        </w:rPr>
        <w:t>P</w:t>
      </w:r>
      <w:r>
        <w:rPr>
          <w:rFonts w:ascii="仿宋_GB2312" w:eastAsia="仿宋_GB2312" w:cs="仿宋_GB2312" w:hint="eastAsia"/>
          <w:color w:val="000000"/>
          <w:sz w:val="32"/>
          <w:szCs w:val="32"/>
        </w:rPr>
        <w:t>波在</w:t>
      </w:r>
      <w:r>
        <w:rPr>
          <w:rFonts w:ascii="仿宋_GB2312" w:eastAsia="仿宋_GB2312" w:cs="仿宋_GB2312"/>
          <w:color w:val="000000"/>
          <w:sz w:val="32"/>
          <w:szCs w:val="32"/>
        </w:rPr>
        <w:t>V1</w:t>
      </w:r>
      <w:r>
        <w:rPr>
          <w:rFonts w:ascii="仿宋_GB2312" w:eastAsia="仿宋_GB2312" w:cs="仿宋_GB2312" w:hint="eastAsia"/>
          <w:color w:val="000000"/>
          <w:sz w:val="32"/>
          <w:szCs w:val="32"/>
        </w:rPr>
        <w:t>导联多呈正相。偶见起源于主动脉根部的房速。</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折返性房速。</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其机制是绕固定解剖障碍或功能性障碍区的折返。原发性的折返性房速多见于老年患者且多发于右房，心脏外科术后以及心房颤动消融术后容易产生折返性心动过速，其频率多在</w:t>
      </w:r>
      <w:r>
        <w:rPr>
          <w:rFonts w:ascii="仿宋_GB2312" w:eastAsia="仿宋_GB2312" w:cs="仿宋_GB2312"/>
          <w:color w:val="000000"/>
          <w:sz w:val="32"/>
          <w:szCs w:val="32"/>
        </w:rPr>
        <w:t>180</w:t>
      </w:r>
      <w:r>
        <w:rPr>
          <w:rFonts w:ascii="仿宋_GB2312" w:eastAsia="仿宋_GB2312" w:cs="仿宋_GB2312" w:hint="eastAsia"/>
          <w:color w:val="000000"/>
          <w:sz w:val="32"/>
          <w:szCs w:val="32"/>
        </w:rPr>
        <w:t>－</w:t>
      </w:r>
      <w:r>
        <w:rPr>
          <w:rFonts w:ascii="仿宋_GB2312" w:eastAsia="仿宋_GB2312" w:cs="仿宋_GB2312"/>
          <w:color w:val="000000"/>
          <w:sz w:val="32"/>
          <w:szCs w:val="32"/>
        </w:rPr>
        <w:t>300</w:t>
      </w:r>
      <w:r>
        <w:rPr>
          <w:rFonts w:ascii="仿宋_GB2312" w:eastAsia="仿宋_GB2312" w:cs="仿宋_GB2312" w:hint="eastAsia"/>
          <w:color w:val="000000"/>
          <w:sz w:val="32"/>
          <w:szCs w:val="32"/>
        </w:rPr>
        <w:t>次</w:t>
      </w:r>
      <w:r>
        <w:rPr>
          <w:rFonts w:ascii="仿宋_GB2312" w:eastAsia="仿宋_GB2312" w:cs="仿宋_GB2312"/>
          <w:color w:val="000000"/>
          <w:sz w:val="32"/>
          <w:szCs w:val="32"/>
        </w:rPr>
        <w:t>/</w:t>
      </w:r>
      <w:r>
        <w:rPr>
          <w:rFonts w:ascii="仿宋_GB2312" w:eastAsia="仿宋_GB2312" w:cs="仿宋_GB2312" w:hint="eastAsia"/>
          <w:color w:val="000000"/>
          <w:sz w:val="32"/>
          <w:szCs w:val="32"/>
        </w:rPr>
        <w:t>分，房室传导以</w:t>
      </w:r>
      <w:r>
        <w:rPr>
          <w:rFonts w:ascii="仿宋_GB2312" w:eastAsia="仿宋_GB2312" w:cs="仿宋_GB2312"/>
          <w:color w:val="000000"/>
          <w:sz w:val="32"/>
          <w:szCs w:val="32"/>
        </w:rPr>
        <w:t>2</w:t>
      </w:r>
      <w:r>
        <w:rPr>
          <w:rFonts w:ascii="仿宋_GB2312" w:eastAsia="仿宋_GB2312" w:cs="仿宋_GB2312" w:hint="eastAsia"/>
          <w:color w:val="000000"/>
          <w:sz w:val="32"/>
          <w:szCs w:val="32"/>
        </w:rPr>
        <w:t>：</w:t>
      </w:r>
      <w:r>
        <w:rPr>
          <w:rFonts w:ascii="仿宋_GB2312" w:eastAsia="仿宋_GB2312" w:cs="仿宋_GB2312"/>
          <w:color w:val="000000"/>
          <w:sz w:val="32"/>
          <w:szCs w:val="32"/>
        </w:rPr>
        <w:t>1</w:t>
      </w:r>
      <w:r>
        <w:rPr>
          <w:rFonts w:ascii="仿宋_GB2312" w:eastAsia="仿宋_GB2312" w:cs="仿宋_GB2312" w:hint="eastAsia"/>
          <w:color w:val="000000"/>
          <w:sz w:val="32"/>
          <w:szCs w:val="32"/>
        </w:rPr>
        <w:t>多见但也可以出现</w:t>
      </w:r>
      <w:r>
        <w:rPr>
          <w:rFonts w:ascii="仿宋_GB2312" w:eastAsia="仿宋_GB2312" w:cs="仿宋_GB2312"/>
          <w:color w:val="000000"/>
          <w:sz w:val="32"/>
          <w:szCs w:val="32"/>
        </w:rPr>
        <w:t>1</w:t>
      </w:r>
      <w:r>
        <w:rPr>
          <w:rFonts w:ascii="仿宋_GB2312" w:eastAsia="仿宋_GB2312" w:cs="仿宋_GB2312" w:hint="eastAsia"/>
          <w:color w:val="000000"/>
          <w:sz w:val="32"/>
          <w:szCs w:val="32"/>
        </w:rPr>
        <w:t>：</w:t>
      </w:r>
      <w:r>
        <w:rPr>
          <w:rFonts w:ascii="仿宋_GB2312" w:eastAsia="仿宋_GB2312" w:cs="仿宋_GB2312"/>
          <w:color w:val="000000"/>
          <w:sz w:val="32"/>
          <w:szCs w:val="32"/>
        </w:rPr>
        <w:t>1</w:t>
      </w:r>
      <w:r>
        <w:rPr>
          <w:rFonts w:ascii="仿宋_GB2312" w:eastAsia="仿宋_GB2312" w:cs="仿宋_GB2312" w:hint="eastAsia"/>
          <w:color w:val="000000"/>
          <w:sz w:val="32"/>
          <w:szCs w:val="32"/>
        </w:rPr>
        <w:t>传导，严重时可导致血流动力学不稳定或心力衰竭。心电图显示</w:t>
      </w:r>
      <w:r>
        <w:rPr>
          <w:rFonts w:ascii="仿宋_GB2312" w:eastAsia="仿宋_GB2312" w:cs="仿宋_GB2312"/>
          <w:color w:val="000000"/>
          <w:sz w:val="32"/>
          <w:szCs w:val="32"/>
        </w:rPr>
        <w:t>P</w:t>
      </w:r>
      <w:r>
        <w:rPr>
          <w:rFonts w:ascii="仿宋_GB2312" w:eastAsia="仿宋_GB2312" w:cs="仿宋_GB2312" w:hint="eastAsia"/>
          <w:color w:val="000000"/>
          <w:sz w:val="32"/>
          <w:szCs w:val="32"/>
        </w:rPr>
        <w:t>波与窦性者形态不同，多数情况下心房激动连续存在，产生锯齿样心房波。三维电生理标测以及拖带标测有助</w:t>
      </w:r>
      <w:r>
        <w:rPr>
          <w:rFonts w:ascii="仿宋_GB2312" w:eastAsia="仿宋_GB2312" w:cs="仿宋_GB2312" w:hint="eastAsia"/>
          <w:color w:val="000000"/>
          <w:sz w:val="32"/>
          <w:szCs w:val="32"/>
        </w:rPr>
        <w:lastRenderedPageBreak/>
        <w:t>于明确折返性房速的机制和折返路径。此外，部分有器质性心脏病（尤其各种原因导致右心房明显扩大者）手术史的患者可能合并窦性心动过缓甚至窦性静止，在转复或导管消融术后需要进行起搏器植入术。</w:t>
      </w:r>
    </w:p>
    <w:p w:rsidR="00A544D8" w:rsidRDefault="004308C6" w:rsidP="00074893">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（三）进入路径标准。</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第一诊断必须符合</w:t>
      </w:r>
      <w:r>
        <w:rPr>
          <w:rFonts w:ascii="仿宋_GB2312" w:eastAsia="仿宋_GB2312" w:cs="仿宋_GB2312"/>
          <w:sz w:val="32"/>
          <w:szCs w:val="32"/>
        </w:rPr>
        <w:t>ICD-10:I47.101</w:t>
      </w:r>
      <w:r>
        <w:rPr>
          <w:rFonts w:ascii="仿宋_GB2312" w:eastAsia="仿宋_GB2312" w:cs="仿宋_GB2312" w:hint="eastAsia"/>
          <w:color w:val="000000"/>
          <w:sz w:val="32"/>
          <w:szCs w:val="32"/>
        </w:rPr>
        <w:t>房性心动过速疾病编码。</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除外洋地黄过量、电解质或代谢紊乱和慢性肺部疾病等造成的房速。</w:t>
      </w:r>
    </w:p>
    <w:p w:rsidR="00A544D8" w:rsidRDefault="004308C6">
      <w:pPr>
        <w:adjustRightInd w:val="0"/>
        <w:snapToGrid w:val="0"/>
        <w:spacing w:line="360" w:lineRule="auto"/>
        <w:ind w:firstLineChars="200" w:firstLine="600"/>
        <w:rPr>
          <w:rFonts w:ascii="仿宋_GB2312" w:eastAsia="仿宋_GB2312"/>
          <w:sz w:val="32"/>
          <w:szCs w:val="32"/>
        </w:rPr>
      </w:pPr>
      <w:r>
        <w:rPr>
          <w:rFonts w:ascii="仿宋_GB2312" w:eastAsia="仿宋_GB2312" w:cs="仿宋_GB2312"/>
          <w:spacing w:val="-10"/>
          <w:sz w:val="32"/>
          <w:szCs w:val="32"/>
        </w:rPr>
        <w:t>3.</w:t>
      </w:r>
      <w:r>
        <w:rPr>
          <w:rFonts w:ascii="仿宋_GB2312" w:eastAsia="仿宋_GB2312" w:cs="仿宋_GB2312" w:hint="eastAsia"/>
          <w:sz w:val="32"/>
          <w:szCs w:val="32"/>
        </w:rPr>
        <w:t>当患者同时具有其他疾病诊断，但住院期间不需要特殊处理也不影响第一诊断的临床路径流程实施时，可以进入路径。</w:t>
      </w:r>
    </w:p>
    <w:p w:rsidR="00A544D8" w:rsidRDefault="004308C6" w:rsidP="00074893">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（四）标准住院日为</w:t>
      </w:r>
      <w:r>
        <w:rPr>
          <w:rFonts w:ascii="楷体_GB2312" w:eastAsia="楷体_GB2312" w:hAnsi="宋体" w:cs="楷体_GB2312"/>
          <w:b/>
          <w:bCs/>
          <w:sz w:val="32"/>
          <w:szCs w:val="32"/>
        </w:rPr>
        <w:t>5-7</w:t>
      </w:r>
      <w:r>
        <w:rPr>
          <w:rFonts w:ascii="楷体_GB2312" w:eastAsia="楷体_GB2312" w:hAnsi="宋体" w:cs="楷体_GB2312" w:hint="eastAsia"/>
          <w:b/>
          <w:bCs/>
          <w:sz w:val="32"/>
          <w:szCs w:val="32"/>
        </w:rPr>
        <w:t>天。</w:t>
      </w:r>
    </w:p>
    <w:p w:rsidR="00A544D8" w:rsidRDefault="004308C6" w:rsidP="00074893">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（五）住院期间的检查项目。</w:t>
      </w:r>
    </w:p>
    <w:p w:rsidR="00A544D8" w:rsidRDefault="004308C6">
      <w:pPr>
        <w:adjustRightInd w:val="0"/>
        <w:snapToGrid w:val="0"/>
        <w:spacing w:line="360" w:lineRule="auto"/>
        <w:ind w:firstLineChars="200" w:firstLine="643"/>
        <w:rPr>
          <w:rFonts w:ascii="楷体_GB2312" w:eastAsia="楷体_GB2312" w:hAnsi="宋体"/>
          <w:b/>
          <w:bCs/>
          <w:sz w:val="32"/>
          <w:szCs w:val="32"/>
        </w:rPr>
      </w:pPr>
      <w:r>
        <w:rPr>
          <w:rFonts w:ascii="楷体_GB2312" w:eastAsia="楷体_GB2312" w:hAnsi="宋体" w:cs="楷体_GB2312"/>
          <w:b/>
          <w:bCs/>
          <w:sz w:val="32"/>
          <w:szCs w:val="32"/>
        </w:rPr>
        <w:t>1.</w:t>
      </w:r>
      <w:r>
        <w:rPr>
          <w:rFonts w:ascii="楷体_GB2312" w:eastAsia="楷体_GB2312" w:hAnsi="宋体" w:cs="楷体_GB2312" w:hint="eastAsia"/>
          <w:b/>
          <w:bCs/>
          <w:sz w:val="32"/>
          <w:szCs w:val="32"/>
        </w:rPr>
        <w:t>必需的检查项目</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心电图；</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血常规＋血型、尿常规、便常规；</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肝肾功能、血电解质、血糖、血气分析、凝血功能、心肌损伤标记物、感染性疾病筛查（</w:t>
      </w:r>
      <w:r>
        <w:rPr>
          <w:rFonts w:ascii="仿宋_GB2312" w:eastAsia="仿宋_GB2312" w:cs="仿宋_GB2312" w:hint="eastAsia"/>
          <w:sz w:val="32"/>
          <w:szCs w:val="32"/>
        </w:rPr>
        <w:t>乙肝、丙肝、艾滋病、梅毒等</w:t>
      </w:r>
      <w:r>
        <w:rPr>
          <w:rFonts w:ascii="仿宋_GB2312" w:eastAsia="仿宋_GB2312" w:cs="仿宋_GB2312" w:hint="eastAsia"/>
          <w:color w:val="000000"/>
          <w:sz w:val="32"/>
          <w:szCs w:val="32"/>
        </w:rPr>
        <w:t>）、甲状腺功能；</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4.</w:t>
      </w:r>
      <w:r>
        <w:rPr>
          <w:rFonts w:ascii="仿宋_GB2312" w:eastAsia="仿宋_GB2312" w:cs="仿宋_GB2312" w:hint="eastAsia"/>
          <w:color w:val="000000"/>
          <w:sz w:val="32"/>
          <w:szCs w:val="32"/>
        </w:rPr>
        <w:t>超声心动图、胸片，对于持续性局灶性房速和折返性房速，应当排除左房血栓的存在。</w:t>
      </w:r>
    </w:p>
    <w:p w:rsidR="00A544D8" w:rsidRDefault="004308C6">
      <w:pPr>
        <w:adjustRightInd w:val="0"/>
        <w:snapToGrid w:val="0"/>
        <w:spacing w:line="360" w:lineRule="auto"/>
        <w:ind w:firstLineChars="200" w:firstLine="643"/>
        <w:rPr>
          <w:rFonts w:ascii="楷体_GB2312" w:eastAsia="楷体_GB2312" w:hAnsi="宋体"/>
          <w:b/>
          <w:bCs/>
          <w:sz w:val="32"/>
          <w:szCs w:val="32"/>
        </w:rPr>
      </w:pPr>
      <w:r>
        <w:rPr>
          <w:rFonts w:ascii="楷体_GB2312" w:eastAsia="楷体_GB2312" w:hAnsi="宋体" w:cs="楷体_GB2312"/>
          <w:b/>
          <w:bCs/>
          <w:sz w:val="32"/>
          <w:szCs w:val="32"/>
        </w:rPr>
        <w:lastRenderedPageBreak/>
        <w:t>2.</w:t>
      </w:r>
      <w:r>
        <w:rPr>
          <w:rFonts w:ascii="楷体_GB2312" w:eastAsia="楷体_GB2312" w:hAnsi="宋体" w:cs="楷体_GB2312" w:hint="eastAsia"/>
          <w:b/>
          <w:bCs/>
          <w:sz w:val="32"/>
          <w:szCs w:val="32"/>
        </w:rPr>
        <w:t>根据患者病情进行的检查项目</w:t>
      </w:r>
    </w:p>
    <w:p w:rsidR="00A544D8" w:rsidRDefault="004308C6">
      <w:pPr>
        <w:adjustRightInd w:val="0"/>
        <w:snapToGrid w:val="0"/>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胸部</w:t>
      </w:r>
      <w:r>
        <w:rPr>
          <w:rFonts w:ascii="仿宋_GB2312" w:eastAsia="仿宋_GB2312" w:cs="仿宋_GB2312"/>
          <w:sz w:val="32"/>
          <w:szCs w:val="32"/>
        </w:rPr>
        <w:t>CT</w:t>
      </w:r>
      <w:r>
        <w:rPr>
          <w:rFonts w:ascii="仿宋_GB2312" w:eastAsia="仿宋_GB2312" w:cs="仿宋_GB2312" w:hint="eastAsia"/>
          <w:sz w:val="32"/>
          <w:szCs w:val="32"/>
        </w:rPr>
        <w:t>、经食道超声心动图、颅脑</w:t>
      </w:r>
      <w:r>
        <w:rPr>
          <w:rFonts w:ascii="仿宋_GB2312" w:eastAsia="仿宋_GB2312" w:cs="仿宋_GB2312"/>
          <w:sz w:val="32"/>
          <w:szCs w:val="32"/>
        </w:rPr>
        <w:t>CT</w:t>
      </w:r>
      <w:r>
        <w:rPr>
          <w:rFonts w:ascii="仿宋_GB2312" w:eastAsia="仿宋_GB2312" w:cs="仿宋_GB2312" w:hint="eastAsia"/>
          <w:sz w:val="32"/>
          <w:szCs w:val="32"/>
        </w:rPr>
        <w:t>、心脏</w:t>
      </w:r>
      <w:r>
        <w:rPr>
          <w:rFonts w:ascii="仿宋_GB2312" w:eastAsia="仿宋_GB2312" w:cs="仿宋_GB2312"/>
          <w:sz w:val="32"/>
          <w:szCs w:val="32"/>
        </w:rPr>
        <w:t>MRI</w:t>
      </w:r>
      <w:r>
        <w:rPr>
          <w:rFonts w:ascii="仿宋_GB2312" w:eastAsia="仿宋_GB2312" w:cs="仿宋_GB2312" w:hint="eastAsia"/>
          <w:color w:val="000000"/>
          <w:sz w:val="32"/>
          <w:szCs w:val="32"/>
        </w:rPr>
        <w:t>、</w:t>
      </w:r>
      <w:r>
        <w:rPr>
          <w:rFonts w:ascii="仿宋_GB2312" w:eastAsia="仿宋_GB2312" w:cs="仿宋_GB2312"/>
          <w:color w:val="000000"/>
          <w:sz w:val="32"/>
          <w:szCs w:val="32"/>
        </w:rPr>
        <w:t>24</w:t>
      </w:r>
      <w:r>
        <w:rPr>
          <w:rFonts w:ascii="仿宋_GB2312" w:eastAsia="仿宋_GB2312" w:cs="仿宋_GB2312" w:hint="eastAsia"/>
          <w:color w:val="000000"/>
          <w:sz w:val="32"/>
          <w:szCs w:val="32"/>
        </w:rPr>
        <w:t>小时动态心电图（</w:t>
      </w:r>
      <w:r>
        <w:rPr>
          <w:rFonts w:ascii="仿宋_GB2312" w:eastAsia="仿宋_GB2312" w:cs="仿宋_GB2312"/>
          <w:color w:val="000000"/>
          <w:sz w:val="32"/>
          <w:szCs w:val="32"/>
        </w:rPr>
        <w:t>Holter</w:t>
      </w:r>
      <w:r>
        <w:rPr>
          <w:rFonts w:ascii="仿宋_GB2312" w:eastAsia="仿宋_GB2312" w:cs="仿宋_GB2312" w:hint="eastAsia"/>
          <w:color w:val="000000"/>
          <w:sz w:val="32"/>
          <w:szCs w:val="32"/>
        </w:rPr>
        <w:t>）</w:t>
      </w:r>
    </w:p>
    <w:p w:rsidR="00A544D8" w:rsidRDefault="004308C6">
      <w:pPr>
        <w:adjustRightInd w:val="0"/>
        <w:snapToGrid w:val="0"/>
        <w:spacing w:line="360" w:lineRule="auto"/>
        <w:ind w:firstLineChars="200" w:firstLine="64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感染相关检查（</w:t>
      </w:r>
      <w:r>
        <w:rPr>
          <w:rFonts w:ascii="仿宋_GB2312" w:eastAsia="仿宋_GB2312" w:cs="仿宋_GB2312"/>
          <w:sz w:val="32"/>
          <w:szCs w:val="32"/>
        </w:rPr>
        <w:t>CRP</w:t>
      </w:r>
      <w:r>
        <w:rPr>
          <w:rFonts w:ascii="仿宋_GB2312" w:eastAsia="仿宋_GB2312" w:cs="仿宋_GB2312" w:hint="eastAsia"/>
          <w:sz w:val="32"/>
          <w:szCs w:val="32"/>
        </w:rPr>
        <w:t>、</w:t>
      </w:r>
      <w:r>
        <w:rPr>
          <w:rFonts w:ascii="仿宋_GB2312" w:eastAsia="仿宋_GB2312" w:cs="仿宋_GB2312"/>
          <w:sz w:val="32"/>
          <w:szCs w:val="32"/>
        </w:rPr>
        <w:t>ESR</w:t>
      </w:r>
      <w:r>
        <w:rPr>
          <w:rFonts w:ascii="仿宋_GB2312" w:eastAsia="仿宋_GB2312" w:cs="仿宋_GB2312" w:hint="eastAsia"/>
          <w:sz w:val="32"/>
          <w:szCs w:val="32"/>
        </w:rPr>
        <w:t>、</w:t>
      </w:r>
      <w:r>
        <w:rPr>
          <w:rFonts w:ascii="仿宋_GB2312" w:eastAsia="仿宋_GB2312" w:cs="仿宋_GB2312"/>
          <w:sz w:val="32"/>
          <w:szCs w:val="32"/>
        </w:rPr>
        <w:t>PCT</w:t>
      </w:r>
      <w:r>
        <w:rPr>
          <w:rFonts w:ascii="仿宋_GB2312" w:eastAsia="仿宋_GB2312" w:cs="仿宋_GB2312" w:hint="eastAsia"/>
          <w:sz w:val="32"/>
          <w:szCs w:val="32"/>
        </w:rPr>
        <w:t>等）</w:t>
      </w:r>
    </w:p>
    <w:p w:rsidR="00A544D8" w:rsidRDefault="004308C6">
      <w:pPr>
        <w:adjustRightInd w:val="0"/>
        <w:snapToGrid w:val="0"/>
        <w:spacing w:line="360" w:lineRule="auto"/>
        <w:ind w:firstLineChars="200" w:firstLine="640"/>
        <w:rPr>
          <w:rFonts w:ascii="仿宋_GB2312" w:eastAsia="仿宋_GB2312"/>
          <w:sz w:val="32"/>
          <w:szCs w:val="32"/>
        </w:rPr>
      </w:pPr>
      <w:r>
        <w:rPr>
          <w:rFonts w:ascii="仿宋_GB2312" w:eastAsia="仿宋_GB2312" w:cs="仿宋_GB2312"/>
          <w:sz w:val="32"/>
          <w:szCs w:val="32"/>
        </w:rPr>
        <w:t>3.CTPA</w:t>
      </w:r>
      <w:r>
        <w:rPr>
          <w:rFonts w:ascii="仿宋_GB2312" w:eastAsia="仿宋_GB2312" w:cs="仿宋_GB2312" w:hint="eastAsia"/>
          <w:sz w:val="32"/>
          <w:szCs w:val="32"/>
        </w:rPr>
        <w:t>、肺通气</w:t>
      </w:r>
      <w:r>
        <w:rPr>
          <w:rFonts w:ascii="仿宋_GB2312" w:eastAsia="仿宋_GB2312" w:cs="仿宋_GB2312"/>
          <w:sz w:val="32"/>
          <w:szCs w:val="32"/>
        </w:rPr>
        <w:t>/</w:t>
      </w:r>
      <w:r>
        <w:rPr>
          <w:rFonts w:ascii="仿宋_GB2312" w:eastAsia="仿宋_GB2312" w:cs="仿宋_GB2312" w:hint="eastAsia"/>
          <w:sz w:val="32"/>
          <w:szCs w:val="32"/>
        </w:rPr>
        <w:t>灌注扫描、肺功能</w:t>
      </w:r>
    </w:p>
    <w:p w:rsidR="00A544D8" w:rsidRDefault="004308C6">
      <w:pPr>
        <w:adjustRightInd w:val="0"/>
        <w:snapToGrid w:val="0"/>
        <w:spacing w:line="360" w:lineRule="auto"/>
        <w:ind w:firstLineChars="200" w:firstLine="64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洋地黄血药浓度检测</w:t>
      </w:r>
    </w:p>
    <w:p w:rsidR="00A544D8" w:rsidRDefault="004308C6" w:rsidP="00074893">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（六）治疗方案的选择。</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sz w:val="32"/>
          <w:szCs w:val="32"/>
        </w:rPr>
        <w:t>根据《临床诊疗指南心血管分册》（中华医学会编著，人民卫生出版社，</w:t>
      </w:r>
      <w:r>
        <w:rPr>
          <w:rFonts w:ascii="仿宋_GB2312" w:eastAsia="仿宋_GB2312" w:cs="仿宋_GB2312"/>
          <w:sz w:val="32"/>
          <w:szCs w:val="32"/>
        </w:rPr>
        <w:t>2009</w:t>
      </w:r>
      <w:r>
        <w:rPr>
          <w:rFonts w:ascii="仿宋_GB2312" w:eastAsia="仿宋_GB2312" w:cs="仿宋_GB2312" w:hint="eastAsia"/>
          <w:sz w:val="32"/>
          <w:szCs w:val="32"/>
        </w:rPr>
        <w:t>年）、《</w:t>
      </w:r>
      <w:r>
        <w:rPr>
          <w:rFonts w:ascii="仿宋_GB2312" w:eastAsia="仿宋_GB2312" w:cs="仿宋_GB2312"/>
          <w:sz w:val="32"/>
          <w:szCs w:val="32"/>
        </w:rPr>
        <w:t>ACC/AHA/ESC 2003</w:t>
      </w:r>
      <w:r>
        <w:rPr>
          <w:rFonts w:ascii="仿宋_GB2312" w:eastAsia="仿宋_GB2312" w:cs="仿宋_GB2312" w:hint="eastAsia"/>
          <w:sz w:val="32"/>
          <w:szCs w:val="32"/>
        </w:rPr>
        <w:t>年室上性心律失常治疗指南》</w:t>
      </w:r>
      <w:r>
        <w:rPr>
          <w:rFonts w:ascii="仿宋_GB2312" w:eastAsia="仿宋_GB2312" w:cs="仿宋_GB2312"/>
          <w:sz w:val="32"/>
          <w:szCs w:val="32"/>
        </w:rPr>
        <w:t>(</w:t>
      </w:r>
      <w:r>
        <w:rPr>
          <w:rFonts w:ascii="仿宋_GB2312" w:eastAsia="仿宋_GB2312" w:hAnsi="FranklinGothic-Book" w:cs="仿宋_GB2312"/>
          <w:kern w:val="0"/>
          <w:sz w:val="32"/>
          <w:szCs w:val="32"/>
        </w:rPr>
        <w:t>JACC 2003</w:t>
      </w:r>
      <w:r>
        <w:rPr>
          <w:rFonts w:ascii="仿宋_GB2312" w:eastAsia="仿宋_GB2312" w:hAnsi="FranklinGothic-Book" w:cs="仿宋_GB2312" w:hint="eastAsia"/>
          <w:kern w:val="0"/>
          <w:sz w:val="32"/>
          <w:szCs w:val="32"/>
        </w:rPr>
        <w:t>，</w:t>
      </w:r>
      <w:r>
        <w:rPr>
          <w:rFonts w:ascii="仿宋_GB2312" w:eastAsia="仿宋_GB2312" w:hAnsi="FranklinGothic-Book" w:cs="仿宋_GB2312"/>
          <w:kern w:val="0"/>
          <w:sz w:val="32"/>
          <w:szCs w:val="32"/>
        </w:rPr>
        <w:t>42</w:t>
      </w:r>
      <w:r>
        <w:rPr>
          <w:rFonts w:ascii="仿宋_GB2312" w:eastAsia="仿宋_GB2312" w:cs="仿宋_GB2312" w:hint="eastAsia"/>
          <w:sz w:val="32"/>
          <w:szCs w:val="32"/>
        </w:rPr>
        <w:t>卷</w:t>
      </w:r>
      <w:r>
        <w:rPr>
          <w:rFonts w:ascii="仿宋_GB2312" w:eastAsia="仿宋_GB2312" w:hAnsi="FranklinGothic-Book" w:cs="仿宋_GB2312" w:hint="eastAsia"/>
          <w:kern w:val="0"/>
          <w:sz w:val="32"/>
          <w:szCs w:val="32"/>
        </w:rPr>
        <w:t>，第</w:t>
      </w:r>
      <w:r>
        <w:rPr>
          <w:rFonts w:ascii="仿宋_GB2312" w:eastAsia="仿宋_GB2312" w:hAnsi="FranklinGothic-Book" w:cs="仿宋_GB2312"/>
          <w:kern w:val="0"/>
          <w:sz w:val="32"/>
          <w:szCs w:val="32"/>
        </w:rPr>
        <w:t>8</w:t>
      </w:r>
      <w:r>
        <w:rPr>
          <w:rFonts w:ascii="仿宋_GB2312" w:eastAsia="仿宋_GB2312" w:hAnsi="FranklinGothic-Book" w:cs="仿宋_GB2312" w:hint="eastAsia"/>
          <w:kern w:val="0"/>
          <w:sz w:val="32"/>
          <w:szCs w:val="32"/>
        </w:rPr>
        <w:t>期</w:t>
      </w:r>
      <w:r>
        <w:rPr>
          <w:rFonts w:ascii="仿宋_GB2312" w:eastAsia="仿宋_GB2312" w:hAnsi="FranklinGothic-Book" w:cs="仿宋_GB2312"/>
          <w:kern w:val="0"/>
          <w:sz w:val="32"/>
          <w:szCs w:val="32"/>
        </w:rPr>
        <w:t>)</w:t>
      </w:r>
      <w:r>
        <w:rPr>
          <w:rFonts w:ascii="仿宋_GB2312" w:eastAsia="仿宋_GB2312" w:cs="仿宋_GB2312" w:hint="eastAsia"/>
          <w:sz w:val="32"/>
          <w:szCs w:val="32"/>
        </w:rPr>
        <w:t>等国内外治疗指南。</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明确房速的诊断，向患者及家属交待病情，签署抢救、治疗等知情同意。</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明确患者血流动力学状态，确定终止或缓解房速的方式：</w:t>
      </w:r>
    </w:p>
    <w:p w:rsidR="00A544D8" w:rsidRDefault="004308C6">
      <w:pPr>
        <w:tabs>
          <w:tab w:val="left" w:pos="1080"/>
        </w:tabs>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1</w:t>
      </w:r>
      <w:r>
        <w:rPr>
          <w:rFonts w:ascii="仿宋_GB2312" w:eastAsia="仿宋_GB2312" w:cs="仿宋_GB2312" w:hint="eastAsia"/>
          <w:color w:val="000000"/>
          <w:sz w:val="32"/>
          <w:szCs w:val="32"/>
        </w:rPr>
        <w:t>）血流动力学不稳定、出现意识不清者，立即给予同步直流电复律，终止房速；</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2</w:t>
      </w:r>
      <w:r>
        <w:rPr>
          <w:rFonts w:ascii="仿宋_GB2312" w:eastAsia="仿宋_GB2312" w:cs="仿宋_GB2312" w:hint="eastAsia"/>
          <w:color w:val="000000"/>
          <w:sz w:val="32"/>
          <w:szCs w:val="32"/>
        </w:rPr>
        <w:t>）血流动力学不稳定、但意识尚清楚者，给予静脉诱导麻醉后同步直流电复律；</w:t>
      </w:r>
    </w:p>
    <w:p w:rsidR="00A544D8" w:rsidRDefault="004308C6">
      <w:pPr>
        <w:adjustRightInd w:val="0"/>
        <w:snapToGrid w:val="0"/>
        <w:spacing w:line="360" w:lineRule="auto"/>
        <w:ind w:firstLineChars="200" w:firstLine="640"/>
        <w:rPr>
          <w:rFonts w:ascii="宋体"/>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3</w:t>
      </w:r>
      <w:r>
        <w:rPr>
          <w:rFonts w:ascii="仿宋_GB2312" w:eastAsia="仿宋_GB2312" w:cs="仿宋_GB2312" w:hint="eastAsia"/>
          <w:color w:val="000000"/>
          <w:sz w:val="32"/>
          <w:szCs w:val="32"/>
        </w:rPr>
        <w:t>）血流动力学稳定者，</w:t>
      </w:r>
      <w:r>
        <w:rPr>
          <w:rFonts w:ascii="仿宋_GB2312" w:eastAsia="仿宋_GB2312" w:hAnsi="宋体" w:cs="仿宋_GB2312" w:hint="eastAsia"/>
          <w:sz w:val="32"/>
          <w:szCs w:val="32"/>
        </w:rPr>
        <w:t>可采用抗心律失常药物复律或暂时观察，心室率过快时可应用药物控制心室率。</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初步筛查引起房速的基础疾病，确定治疗方案：</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lastRenderedPageBreak/>
        <w:t>（</w:t>
      </w:r>
      <w:r>
        <w:rPr>
          <w:rFonts w:ascii="仿宋_GB2312" w:eastAsia="仿宋_GB2312" w:cs="仿宋_GB2312"/>
          <w:color w:val="000000"/>
          <w:sz w:val="32"/>
          <w:szCs w:val="32"/>
        </w:rPr>
        <w:t>1</w:t>
      </w:r>
      <w:r>
        <w:rPr>
          <w:rFonts w:ascii="仿宋_GB2312" w:eastAsia="仿宋_GB2312" w:cs="仿宋_GB2312" w:hint="eastAsia"/>
          <w:color w:val="000000"/>
          <w:sz w:val="32"/>
          <w:szCs w:val="32"/>
        </w:rPr>
        <w:t>）存在洋地黄过量、代谢或电解质紊乱、慢性肺部疾病等诱因的患者，房速终止后给予停药观察，补充电解质等治疗后进入“药物治疗流程”；</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2</w:t>
      </w:r>
      <w:r>
        <w:rPr>
          <w:rFonts w:ascii="仿宋_GB2312" w:eastAsia="仿宋_GB2312" w:cs="仿宋_GB2312" w:hint="eastAsia"/>
          <w:color w:val="000000"/>
          <w:sz w:val="32"/>
          <w:szCs w:val="32"/>
        </w:rPr>
        <w:t>）符合导管消融适应证的房速患者进入“电生理检查＋经导管消融手术流程”；</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3</w:t>
      </w:r>
      <w:r>
        <w:rPr>
          <w:rFonts w:ascii="仿宋_GB2312" w:eastAsia="仿宋_GB2312" w:cs="仿宋_GB2312" w:hint="eastAsia"/>
          <w:color w:val="000000"/>
          <w:sz w:val="32"/>
          <w:szCs w:val="32"/>
        </w:rPr>
        <w:t>）对于多源性房速，抗心律失常药物往往效果较差。治疗一般针对原发的疾病。</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4.</w:t>
      </w:r>
      <w:r>
        <w:rPr>
          <w:rFonts w:ascii="仿宋_GB2312" w:eastAsia="仿宋_GB2312" w:cs="仿宋_GB2312" w:hint="eastAsia"/>
          <w:color w:val="000000"/>
          <w:sz w:val="32"/>
          <w:szCs w:val="32"/>
        </w:rPr>
        <w:t>药物治疗（抗心律失常药物治疗）。</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5.</w:t>
      </w:r>
      <w:r>
        <w:rPr>
          <w:rFonts w:ascii="仿宋_GB2312" w:eastAsia="仿宋_GB2312" w:cs="仿宋_GB2312" w:hint="eastAsia"/>
          <w:color w:val="000000"/>
          <w:sz w:val="32"/>
          <w:szCs w:val="32"/>
        </w:rPr>
        <w:t>经导管消融，适应证：</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适应证：</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1</w:t>
      </w:r>
      <w:r>
        <w:rPr>
          <w:rFonts w:ascii="仿宋_GB2312" w:eastAsia="仿宋_GB2312" w:cs="仿宋_GB2312" w:hint="eastAsia"/>
          <w:color w:val="000000"/>
          <w:sz w:val="32"/>
          <w:szCs w:val="32"/>
        </w:rPr>
        <w:t>）反复发作症状性房速，推荐级别</w:t>
      </w:r>
      <w:r>
        <w:rPr>
          <w:rFonts w:ascii="仿宋_GB2312" w:eastAsia="仿宋_GB2312" w:cs="仿宋_GB2312"/>
          <w:color w:val="000000"/>
          <w:sz w:val="32"/>
          <w:szCs w:val="32"/>
        </w:rPr>
        <w:t>I</w:t>
      </w:r>
      <w:r>
        <w:rPr>
          <w:rFonts w:ascii="仿宋_GB2312" w:eastAsia="仿宋_GB2312" w:cs="仿宋_GB2312" w:hint="eastAsia"/>
          <w:color w:val="000000"/>
          <w:sz w:val="32"/>
          <w:szCs w:val="32"/>
        </w:rPr>
        <w:t>；</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2</w:t>
      </w:r>
      <w:r>
        <w:rPr>
          <w:rFonts w:ascii="仿宋_GB2312" w:eastAsia="仿宋_GB2312" w:cs="仿宋_GB2312" w:hint="eastAsia"/>
          <w:color w:val="000000"/>
          <w:sz w:val="32"/>
          <w:szCs w:val="32"/>
        </w:rPr>
        <w:t>）症状性或无症状性的无休止房速</w:t>
      </w:r>
      <w:r>
        <w:rPr>
          <w:rFonts w:ascii="仿宋_GB2312" w:eastAsia="仿宋_GB2312" w:cs="仿宋_GB2312"/>
          <w:color w:val="000000"/>
          <w:sz w:val="32"/>
          <w:szCs w:val="32"/>
        </w:rPr>
        <w:t>,</w:t>
      </w:r>
      <w:r>
        <w:rPr>
          <w:rFonts w:ascii="仿宋_GB2312" w:eastAsia="仿宋_GB2312" w:cs="仿宋_GB2312" w:hint="eastAsia"/>
          <w:color w:val="000000"/>
          <w:sz w:val="32"/>
          <w:szCs w:val="32"/>
        </w:rPr>
        <w:t>推荐级别</w:t>
      </w:r>
      <w:r>
        <w:rPr>
          <w:rFonts w:ascii="仿宋_GB2312" w:eastAsia="仿宋_GB2312" w:cs="仿宋_GB2312"/>
          <w:color w:val="000000"/>
          <w:sz w:val="32"/>
          <w:szCs w:val="32"/>
        </w:rPr>
        <w:t>I</w:t>
      </w:r>
      <w:r>
        <w:rPr>
          <w:rFonts w:ascii="仿宋_GB2312" w:eastAsia="仿宋_GB2312" w:cs="仿宋_GB2312" w:hint="eastAsia"/>
          <w:color w:val="000000"/>
          <w:sz w:val="32"/>
          <w:szCs w:val="32"/>
        </w:rPr>
        <w:t>；</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3</w:t>
      </w:r>
      <w:r>
        <w:rPr>
          <w:rFonts w:ascii="仿宋_GB2312" w:eastAsia="仿宋_GB2312" w:cs="仿宋_GB2312" w:hint="eastAsia"/>
          <w:color w:val="000000"/>
          <w:sz w:val="32"/>
          <w:szCs w:val="32"/>
        </w:rPr>
        <w:t>）非持续性的无症状性房速，推荐级别Ⅲ。</w:t>
      </w:r>
    </w:p>
    <w:p w:rsidR="00A544D8" w:rsidRDefault="004308C6" w:rsidP="00074893">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（七）预防性抗菌药物选择与使用时机。</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抗菌药物使用：按照《抗菌药物临床应用指导原则》（卫医发〔</w:t>
      </w:r>
      <w:r>
        <w:rPr>
          <w:rFonts w:ascii="仿宋_GB2312" w:eastAsia="仿宋_GB2312" w:cs="仿宋_GB2312"/>
          <w:color w:val="000000"/>
          <w:sz w:val="32"/>
          <w:szCs w:val="32"/>
        </w:rPr>
        <w:t>2004</w:t>
      </w:r>
      <w:r>
        <w:rPr>
          <w:rFonts w:ascii="仿宋_GB2312" w:eastAsia="仿宋_GB2312" w:cs="仿宋_GB2312" w:hint="eastAsia"/>
          <w:color w:val="000000"/>
          <w:sz w:val="32"/>
          <w:szCs w:val="32"/>
        </w:rPr>
        <w:t>〕</w:t>
      </w:r>
      <w:r>
        <w:rPr>
          <w:rFonts w:ascii="仿宋_GB2312" w:eastAsia="仿宋_GB2312" w:cs="仿宋_GB2312"/>
          <w:color w:val="000000"/>
          <w:sz w:val="32"/>
          <w:szCs w:val="32"/>
        </w:rPr>
        <w:t>285</w:t>
      </w:r>
      <w:r>
        <w:rPr>
          <w:rFonts w:ascii="仿宋_GB2312" w:eastAsia="仿宋_GB2312" w:cs="仿宋_GB2312" w:hint="eastAsia"/>
          <w:color w:val="000000"/>
          <w:sz w:val="32"/>
          <w:szCs w:val="32"/>
        </w:rPr>
        <w:t>号）执行，并根据患者的病情决定抗菌药物的选择与使用时间。</w:t>
      </w:r>
    </w:p>
    <w:p w:rsidR="00A544D8" w:rsidRDefault="004308C6" w:rsidP="00074893">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（八）手术日为入院第</w:t>
      </w:r>
      <w:r>
        <w:rPr>
          <w:rFonts w:ascii="楷体_GB2312" w:eastAsia="楷体_GB2312" w:hAnsi="宋体" w:cs="楷体_GB2312"/>
          <w:b/>
          <w:bCs/>
          <w:sz w:val="32"/>
          <w:szCs w:val="32"/>
        </w:rPr>
        <w:t>2-3</w:t>
      </w:r>
      <w:r>
        <w:rPr>
          <w:rFonts w:ascii="楷体_GB2312" w:eastAsia="楷体_GB2312" w:hAnsi="宋体" w:cs="楷体_GB2312" w:hint="eastAsia"/>
          <w:b/>
          <w:bCs/>
          <w:sz w:val="32"/>
          <w:szCs w:val="32"/>
        </w:rPr>
        <w:t>天。</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明确患者房速的基础疾病后，可选择电生理检查＋经导管消融术。部分患者对药物反应差且心功能障碍，可行紧急消融术。</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麻醉方式：局部麻醉。</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lastRenderedPageBreak/>
        <w:t>2.</w:t>
      </w:r>
      <w:r>
        <w:rPr>
          <w:rFonts w:ascii="仿宋_GB2312" w:eastAsia="仿宋_GB2312" w:cs="仿宋_GB2312" w:hint="eastAsia"/>
          <w:color w:val="000000"/>
          <w:sz w:val="32"/>
          <w:szCs w:val="32"/>
        </w:rPr>
        <w:t>术中用药：局部麻醉药，诱导麻醉药（需行直流电复律者）。</w:t>
      </w:r>
    </w:p>
    <w:p w:rsidR="00A544D8" w:rsidRDefault="004308C6" w:rsidP="00074893">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（九）术后恢复</w:t>
      </w:r>
      <w:r>
        <w:rPr>
          <w:rFonts w:ascii="楷体_GB2312" w:eastAsia="楷体_GB2312" w:hAnsi="宋体" w:cs="楷体_GB2312"/>
          <w:b/>
          <w:bCs/>
          <w:sz w:val="32"/>
          <w:szCs w:val="32"/>
        </w:rPr>
        <w:t>3-4</w:t>
      </w:r>
      <w:r>
        <w:rPr>
          <w:rFonts w:ascii="楷体_GB2312" w:eastAsia="楷体_GB2312" w:hAnsi="宋体" w:cs="楷体_GB2312" w:hint="eastAsia"/>
          <w:b/>
          <w:bCs/>
          <w:sz w:val="32"/>
          <w:szCs w:val="32"/>
        </w:rPr>
        <w:t>天。</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需复查心电图。</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必要时复查</w:t>
      </w:r>
      <w:r>
        <w:rPr>
          <w:rFonts w:ascii="仿宋_GB2312" w:eastAsia="仿宋_GB2312" w:cs="仿宋_GB2312"/>
          <w:color w:val="000000"/>
          <w:sz w:val="32"/>
          <w:szCs w:val="32"/>
        </w:rPr>
        <w:t>Holter</w:t>
      </w:r>
      <w:r>
        <w:rPr>
          <w:rFonts w:ascii="仿宋_GB2312" w:eastAsia="仿宋_GB2312" w:cs="仿宋_GB2312" w:hint="eastAsia"/>
          <w:color w:val="000000"/>
          <w:sz w:val="32"/>
          <w:szCs w:val="32"/>
        </w:rPr>
        <w:t>和超声心动检查。</w:t>
      </w:r>
    </w:p>
    <w:p w:rsidR="00A544D8" w:rsidRDefault="004308C6" w:rsidP="00074893">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（十）出院标准。</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生命体征平稳。</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无其他需要继续住院的并发症。</w:t>
      </w:r>
    </w:p>
    <w:p w:rsidR="00A544D8" w:rsidRDefault="004308C6" w:rsidP="00074893">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（十一）变异及原因分析。</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消融术部分成功，另需药物治疗。</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消融术后因患者窦房结功能不良需植入永久起搏器。</w:t>
      </w:r>
    </w:p>
    <w:p w:rsidR="00A544D8" w:rsidRDefault="004308C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其他情况，包括手术并发症等。</w:t>
      </w:r>
    </w:p>
    <w:p w:rsidR="00A544D8" w:rsidRDefault="004308C6" w:rsidP="00B00C74">
      <w:pPr>
        <w:widowControl/>
        <w:jc w:val="left"/>
        <w:rPr>
          <w:rFonts w:ascii="黑体" w:eastAsia="黑体" w:hAnsi="黑体"/>
          <w:sz w:val="32"/>
          <w:szCs w:val="32"/>
        </w:rPr>
      </w:pPr>
      <w:r>
        <w:rPr>
          <w:rFonts w:ascii="黑体" w:eastAsia="黑体" w:hAnsi="黑体"/>
          <w:sz w:val="32"/>
          <w:szCs w:val="32"/>
        </w:rPr>
        <w:br w:type="page"/>
      </w:r>
      <w:r>
        <w:rPr>
          <w:rFonts w:ascii="黑体" w:eastAsia="黑体" w:hAnsi="黑体" w:cs="黑体" w:hint="eastAsia"/>
          <w:sz w:val="32"/>
          <w:szCs w:val="32"/>
        </w:rPr>
        <w:lastRenderedPageBreak/>
        <w:t>二、</w:t>
      </w:r>
      <w:r w:rsidR="00B00C74" w:rsidRPr="00074893">
        <w:rPr>
          <w:rFonts w:ascii="黑体" w:eastAsia="黑体" w:hAnsi="黑体" w:hint="eastAsia"/>
          <w:sz w:val="32"/>
          <w:szCs w:val="32"/>
        </w:rPr>
        <w:t>心律失常</w:t>
      </w:r>
      <w:r w:rsidR="00B00C74" w:rsidRPr="00074893">
        <w:rPr>
          <w:rFonts w:ascii="黑体" w:eastAsia="黑体" w:hAnsi="黑体"/>
          <w:sz w:val="32"/>
          <w:szCs w:val="32"/>
        </w:rPr>
        <w:t>—</w:t>
      </w:r>
      <w:r w:rsidR="00B00C74" w:rsidRPr="00074893">
        <w:rPr>
          <w:rFonts w:ascii="黑体" w:eastAsia="黑体" w:hAnsi="黑体" w:hint="eastAsia"/>
          <w:sz w:val="32"/>
          <w:szCs w:val="32"/>
        </w:rPr>
        <w:t>房性心动过速</w:t>
      </w:r>
      <w:r>
        <w:rPr>
          <w:rFonts w:ascii="黑体" w:eastAsia="黑体" w:hAnsi="黑体" w:cs="黑体" w:hint="eastAsia"/>
          <w:sz w:val="32"/>
          <w:szCs w:val="32"/>
        </w:rPr>
        <w:t>临床路径表单</w:t>
      </w:r>
    </w:p>
    <w:p w:rsidR="00A544D8" w:rsidRDefault="004308C6" w:rsidP="00B00C74">
      <w:pPr>
        <w:ind w:left="1050" w:hangingChars="500" w:hanging="1050"/>
        <w:rPr>
          <w:rFonts w:ascii="宋体"/>
        </w:rPr>
      </w:pPr>
      <w:r>
        <w:rPr>
          <w:rFonts w:ascii="宋体" w:hAnsi="宋体" w:cs="宋体" w:hint="eastAsia"/>
        </w:rPr>
        <w:t>适用对象：第一诊断</w:t>
      </w:r>
      <w:r>
        <w:rPr>
          <w:rFonts w:ascii="宋体" w:hAnsi="宋体" w:cs="宋体" w:hint="eastAsia"/>
          <w:color w:val="000000"/>
        </w:rPr>
        <w:t>房性心动过速</w:t>
      </w:r>
      <w:r>
        <w:rPr>
          <w:rFonts w:ascii="宋体" w:hAnsi="宋体" w:cs="宋体" w:hint="eastAsia"/>
        </w:rPr>
        <w:t>（</w:t>
      </w:r>
      <w:r>
        <w:rPr>
          <w:rFonts w:ascii="宋体" w:hAnsi="宋体" w:cs="宋体"/>
        </w:rPr>
        <w:t>ICD</w:t>
      </w:r>
      <w:r>
        <w:rPr>
          <w:rFonts w:ascii="宋体" w:cs="宋体"/>
        </w:rPr>
        <w:t>-</w:t>
      </w:r>
      <w:r>
        <w:rPr>
          <w:rFonts w:ascii="宋体" w:hAnsi="宋体" w:cs="宋体"/>
        </w:rPr>
        <w:t>10</w:t>
      </w:r>
      <w:r>
        <w:rPr>
          <w:rFonts w:ascii="宋体" w:hAnsi="宋体" w:cs="宋体" w:hint="eastAsia"/>
        </w:rPr>
        <w:t>：</w:t>
      </w:r>
      <w:r>
        <w:rPr>
          <w:rFonts w:ascii="宋体" w:hAnsi="宋体" w:cs="宋体"/>
          <w:color w:val="000000"/>
        </w:rPr>
        <w:t>I47.101</w:t>
      </w:r>
      <w:r>
        <w:rPr>
          <w:rFonts w:ascii="宋体" w:hAnsi="宋体" w:cs="宋体" w:hint="eastAsia"/>
        </w:rPr>
        <w:t>）；</w:t>
      </w:r>
    </w:p>
    <w:p w:rsidR="00A544D8" w:rsidRDefault="004308C6" w:rsidP="00B00C74">
      <w:pPr>
        <w:ind w:leftChars="500" w:left="1050"/>
        <w:rPr>
          <w:rFonts w:ascii="宋体"/>
        </w:rPr>
      </w:pPr>
      <w:r>
        <w:rPr>
          <w:rFonts w:ascii="宋体" w:hAnsi="宋体" w:cs="宋体" w:hint="eastAsia"/>
        </w:rPr>
        <w:t>行</w:t>
      </w:r>
      <w:r>
        <w:rPr>
          <w:rFonts w:ascii="宋体" w:hAnsi="宋体" w:cs="宋体" w:hint="eastAsia"/>
          <w:color w:val="000000"/>
        </w:rPr>
        <w:t>经导管心内电生理检查及消融治疗</w:t>
      </w:r>
      <w:r>
        <w:rPr>
          <w:rFonts w:ascii="宋体" w:hAnsi="宋体" w:cs="宋体" w:hint="eastAsia"/>
          <w:color w:val="000000"/>
          <w:kern w:val="0"/>
        </w:rPr>
        <w:t>（</w:t>
      </w:r>
      <w:r>
        <w:rPr>
          <w:rFonts w:ascii="宋体" w:hAnsi="宋体" w:cs="宋体"/>
          <w:color w:val="000000"/>
          <w:kern w:val="0"/>
        </w:rPr>
        <w:t>EPS</w:t>
      </w:r>
      <w:r>
        <w:rPr>
          <w:rFonts w:ascii="宋体" w:hAnsi="宋体" w:cs="宋体" w:hint="eastAsia"/>
          <w:color w:val="000000"/>
          <w:kern w:val="0"/>
        </w:rPr>
        <w:t>＋</w:t>
      </w:r>
      <w:r>
        <w:rPr>
          <w:rFonts w:ascii="宋体" w:hAnsi="宋体" w:cs="宋体"/>
          <w:color w:val="000000"/>
          <w:kern w:val="0"/>
        </w:rPr>
        <w:t>RFCA</w:t>
      </w:r>
      <w:r>
        <w:rPr>
          <w:rFonts w:ascii="宋体" w:hAnsi="宋体" w:cs="宋体" w:hint="eastAsia"/>
          <w:color w:val="000000"/>
          <w:kern w:val="0"/>
        </w:rPr>
        <w:t>）</w:t>
      </w:r>
      <w:r>
        <w:rPr>
          <w:rFonts w:ascii="宋体" w:hAnsi="宋体" w:cs="宋体" w:hint="eastAsia"/>
          <w:color w:val="000000"/>
        </w:rPr>
        <w:t>（</w:t>
      </w:r>
      <w:r>
        <w:rPr>
          <w:rFonts w:ascii="宋体" w:hAnsi="宋体" w:cs="宋体"/>
          <w:color w:val="000000"/>
          <w:kern w:val="0"/>
        </w:rPr>
        <w:t>ICD-9-CM-3: 37.34/37.26</w:t>
      </w:r>
      <w:r>
        <w:rPr>
          <w:rFonts w:ascii="宋体" w:hAnsi="宋体" w:cs="宋体" w:hint="eastAsia"/>
          <w:color w:val="000000"/>
        </w:rPr>
        <w:t>）</w:t>
      </w:r>
    </w:p>
    <w:p w:rsidR="00A544D8" w:rsidRDefault="004308C6" w:rsidP="00B00C74">
      <w:pPr>
        <w:rPr>
          <w:rFonts w:ascii="宋体"/>
          <w:u w:val="single"/>
        </w:rPr>
      </w:pPr>
      <w:r>
        <w:rPr>
          <w:rFonts w:ascii="宋体" w:hAnsi="宋体" w:cs="宋体" w:hint="eastAsia"/>
        </w:rPr>
        <w:t>患者姓名性别年龄门诊号住院号</w:t>
      </w:r>
    </w:p>
    <w:p w:rsidR="00A544D8" w:rsidRDefault="004308C6" w:rsidP="00B00C74">
      <w:pPr>
        <w:rPr>
          <w:rFonts w:ascii="宋体"/>
        </w:rPr>
      </w:pPr>
      <w:r>
        <w:rPr>
          <w:rFonts w:ascii="宋体" w:hAnsi="宋体" w:cs="宋体" w:hint="eastAsia"/>
        </w:rPr>
        <w:t>住院日期年月日出院日期年月日标准住院日</w:t>
      </w:r>
      <w:r>
        <w:rPr>
          <w:rFonts w:ascii="宋体" w:hAnsi="宋体" w:cs="宋体"/>
          <w:u w:val="single"/>
        </w:rPr>
        <w:t xml:space="preserve">  5-7 </w:t>
      </w:r>
      <w:r>
        <w:rPr>
          <w:rFonts w:ascii="宋体" w:hAnsi="宋体" w:cs="宋体" w:hint="eastAsia"/>
        </w:rPr>
        <w:t>天</w:t>
      </w:r>
    </w:p>
    <w:tbl>
      <w:tblPr>
        <w:tblW w:w="8200" w:type="dxa"/>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4700"/>
        <w:gridCol w:w="2813"/>
      </w:tblGrid>
      <w:tr w:rsidR="00A544D8" w:rsidTr="00734D00">
        <w:trPr>
          <w:cantSplit/>
          <w:trHeight w:val="625"/>
          <w:jc w:val="center"/>
        </w:trPr>
        <w:tc>
          <w:tcPr>
            <w:tcW w:w="687" w:type="dxa"/>
            <w:tcBorders>
              <w:top w:val="double" w:sz="4" w:space="0" w:color="auto"/>
              <w:left w:val="double" w:sz="4" w:space="0" w:color="auto"/>
              <w:bottom w:val="double" w:sz="4" w:space="0" w:color="auto"/>
              <w:right w:val="double" w:sz="4" w:space="0" w:color="auto"/>
            </w:tcBorders>
            <w:vAlign w:val="center"/>
          </w:tcPr>
          <w:p w:rsidR="00A544D8" w:rsidRPr="00B00C74" w:rsidRDefault="004308C6">
            <w:pPr>
              <w:spacing w:line="260" w:lineRule="exact"/>
              <w:rPr>
                <w:rFonts w:ascii="黑体" w:eastAsia="黑体" w:hAnsi="黑体"/>
              </w:rPr>
            </w:pPr>
            <w:r w:rsidRPr="00B00C74">
              <w:rPr>
                <w:rFonts w:ascii="黑体" w:eastAsia="黑体" w:hAnsi="黑体" w:cs="宋体" w:hint="eastAsia"/>
              </w:rPr>
              <w:t>时间</w:t>
            </w:r>
          </w:p>
        </w:tc>
        <w:tc>
          <w:tcPr>
            <w:tcW w:w="4700" w:type="dxa"/>
            <w:tcBorders>
              <w:top w:val="double" w:sz="4" w:space="0" w:color="auto"/>
              <w:left w:val="double" w:sz="4" w:space="0" w:color="auto"/>
              <w:bottom w:val="double" w:sz="4" w:space="0" w:color="auto"/>
              <w:right w:val="double" w:sz="4" w:space="0" w:color="auto"/>
            </w:tcBorders>
            <w:vAlign w:val="center"/>
          </w:tcPr>
          <w:p w:rsidR="00A544D8" w:rsidRPr="00B00C74" w:rsidRDefault="004308C6">
            <w:pPr>
              <w:spacing w:line="260" w:lineRule="exact"/>
              <w:jc w:val="center"/>
              <w:rPr>
                <w:rFonts w:ascii="黑体" w:eastAsia="黑体" w:hAnsi="黑体"/>
              </w:rPr>
            </w:pPr>
            <w:r w:rsidRPr="00B00C74">
              <w:rPr>
                <w:rFonts w:ascii="黑体" w:eastAsia="黑体" w:hAnsi="黑体" w:cs="宋体" w:hint="eastAsia"/>
              </w:rPr>
              <w:t>急诊处理</w:t>
            </w:r>
          </w:p>
        </w:tc>
        <w:tc>
          <w:tcPr>
            <w:tcW w:w="2813" w:type="dxa"/>
            <w:tcBorders>
              <w:top w:val="double" w:sz="4" w:space="0" w:color="auto"/>
              <w:left w:val="double" w:sz="4" w:space="0" w:color="auto"/>
              <w:bottom w:val="double" w:sz="4" w:space="0" w:color="auto"/>
              <w:right w:val="double" w:sz="4" w:space="0" w:color="auto"/>
            </w:tcBorders>
            <w:vAlign w:val="center"/>
          </w:tcPr>
          <w:p w:rsidR="00A544D8" w:rsidRPr="00B00C74" w:rsidRDefault="004308C6">
            <w:pPr>
              <w:spacing w:line="260" w:lineRule="exact"/>
              <w:jc w:val="center"/>
              <w:rPr>
                <w:rFonts w:ascii="黑体" w:eastAsia="黑体" w:hAnsi="黑体"/>
                <w:u w:val="single"/>
              </w:rPr>
            </w:pPr>
            <w:r w:rsidRPr="00B00C74">
              <w:rPr>
                <w:rFonts w:ascii="黑体" w:eastAsia="黑体" w:hAnsi="黑体" w:cs="宋体" w:hint="eastAsia"/>
              </w:rPr>
              <w:t>住院第</w:t>
            </w:r>
            <w:r w:rsidRPr="00B00C74">
              <w:rPr>
                <w:rFonts w:ascii="黑体" w:eastAsia="黑体" w:hAnsi="黑体" w:cs="宋体"/>
              </w:rPr>
              <w:t>1-2</w:t>
            </w:r>
            <w:r w:rsidRPr="00B00C74">
              <w:rPr>
                <w:rFonts w:ascii="黑体" w:eastAsia="黑体" w:hAnsi="黑体" w:cs="宋体" w:hint="eastAsia"/>
              </w:rPr>
              <w:t>天</w:t>
            </w:r>
          </w:p>
        </w:tc>
      </w:tr>
      <w:tr w:rsidR="00A544D8" w:rsidTr="00734D00">
        <w:trPr>
          <w:cantSplit/>
          <w:trHeight w:val="1147"/>
          <w:jc w:val="center"/>
        </w:trPr>
        <w:tc>
          <w:tcPr>
            <w:tcW w:w="687" w:type="dxa"/>
            <w:tcBorders>
              <w:top w:val="double" w:sz="4" w:space="0" w:color="auto"/>
              <w:left w:val="double" w:sz="4" w:space="0" w:color="auto"/>
              <w:bottom w:val="double" w:sz="4" w:space="0" w:color="auto"/>
              <w:right w:val="double" w:sz="4" w:space="0" w:color="auto"/>
            </w:tcBorders>
            <w:vAlign w:val="center"/>
          </w:tcPr>
          <w:p w:rsidR="00A544D8" w:rsidRPr="00B00C74" w:rsidRDefault="004308C6">
            <w:pPr>
              <w:spacing w:line="260" w:lineRule="exact"/>
              <w:jc w:val="center"/>
              <w:rPr>
                <w:rFonts w:ascii="黑体" w:eastAsia="黑体" w:hAnsi="黑体"/>
              </w:rPr>
            </w:pPr>
            <w:r w:rsidRPr="00B00C74">
              <w:rPr>
                <w:rFonts w:ascii="黑体" w:eastAsia="黑体" w:hAnsi="黑体" w:cs="宋体" w:hint="eastAsia"/>
              </w:rPr>
              <w:t>诊</w:t>
            </w:r>
          </w:p>
          <w:p w:rsidR="00A544D8" w:rsidRPr="00B00C74" w:rsidRDefault="004308C6">
            <w:pPr>
              <w:spacing w:line="260" w:lineRule="exact"/>
              <w:jc w:val="center"/>
              <w:rPr>
                <w:rFonts w:ascii="黑体" w:eastAsia="黑体" w:hAnsi="黑体"/>
              </w:rPr>
            </w:pPr>
            <w:r w:rsidRPr="00B00C74">
              <w:rPr>
                <w:rFonts w:ascii="黑体" w:eastAsia="黑体" w:hAnsi="黑体" w:cs="宋体" w:hint="eastAsia"/>
              </w:rPr>
              <w:t>疗</w:t>
            </w:r>
          </w:p>
          <w:p w:rsidR="00A544D8" w:rsidRPr="00B00C74" w:rsidRDefault="004308C6">
            <w:pPr>
              <w:spacing w:line="260" w:lineRule="exact"/>
              <w:jc w:val="center"/>
              <w:rPr>
                <w:rFonts w:ascii="黑体" w:eastAsia="黑体" w:hAnsi="黑体"/>
              </w:rPr>
            </w:pPr>
            <w:r w:rsidRPr="00B00C74">
              <w:rPr>
                <w:rFonts w:ascii="黑体" w:eastAsia="黑体" w:hAnsi="黑体" w:cs="宋体" w:hint="eastAsia"/>
              </w:rPr>
              <w:t>工</w:t>
            </w:r>
          </w:p>
          <w:p w:rsidR="00A544D8" w:rsidRPr="00B00C74" w:rsidRDefault="004308C6">
            <w:pPr>
              <w:spacing w:line="260" w:lineRule="exact"/>
              <w:jc w:val="center"/>
              <w:rPr>
                <w:rFonts w:ascii="黑体" w:eastAsia="黑体" w:hAnsi="黑体"/>
              </w:rPr>
            </w:pPr>
            <w:r w:rsidRPr="00B00C74">
              <w:rPr>
                <w:rFonts w:ascii="黑体" w:eastAsia="黑体" w:hAnsi="黑体" w:cs="宋体" w:hint="eastAsia"/>
              </w:rPr>
              <w:t>作</w:t>
            </w:r>
          </w:p>
        </w:tc>
        <w:tc>
          <w:tcPr>
            <w:tcW w:w="4700" w:type="dxa"/>
            <w:tcBorders>
              <w:top w:val="double" w:sz="4" w:space="0" w:color="auto"/>
              <w:left w:val="double" w:sz="4" w:space="0" w:color="auto"/>
              <w:bottom w:val="double" w:sz="4" w:space="0" w:color="auto"/>
              <w:right w:val="double" w:sz="4" w:space="0" w:color="auto"/>
            </w:tcBorders>
            <w:vAlign w:val="center"/>
          </w:tcPr>
          <w:p w:rsidR="00A544D8" w:rsidRDefault="004308C6">
            <w:pPr>
              <w:numPr>
                <w:ilvl w:val="0"/>
                <w:numId w:val="2"/>
              </w:numPr>
              <w:rPr>
                <w:rFonts w:ascii="宋体"/>
              </w:rPr>
            </w:pPr>
            <w:r>
              <w:rPr>
                <w:rFonts w:ascii="宋体" w:hAnsi="宋体" w:cs="宋体" w:hint="eastAsia"/>
              </w:rPr>
              <w:t>描记</w:t>
            </w:r>
            <w:r>
              <w:rPr>
                <w:rFonts w:ascii="宋体" w:hAnsi="宋体" w:cs="宋体"/>
              </w:rPr>
              <w:t>12</w:t>
            </w:r>
            <w:r>
              <w:rPr>
                <w:rFonts w:ascii="宋体" w:hAnsi="宋体" w:cs="宋体" w:hint="eastAsia"/>
              </w:rPr>
              <w:t>导联心电图</w:t>
            </w:r>
          </w:p>
          <w:p w:rsidR="00A544D8" w:rsidRDefault="004308C6">
            <w:pPr>
              <w:numPr>
                <w:ilvl w:val="0"/>
                <w:numId w:val="2"/>
              </w:numPr>
              <w:rPr>
                <w:rFonts w:ascii="宋体"/>
              </w:rPr>
            </w:pPr>
            <w:r>
              <w:rPr>
                <w:rFonts w:ascii="宋体" w:hAnsi="宋体" w:cs="宋体" w:hint="eastAsia"/>
              </w:rPr>
              <w:t>评价心电图</w:t>
            </w:r>
          </w:p>
          <w:p w:rsidR="00A544D8" w:rsidRDefault="004308C6">
            <w:pPr>
              <w:numPr>
                <w:ilvl w:val="0"/>
                <w:numId w:val="2"/>
              </w:numPr>
              <w:rPr>
                <w:rFonts w:ascii="宋体"/>
              </w:rPr>
            </w:pPr>
            <w:r>
              <w:rPr>
                <w:rFonts w:ascii="宋体" w:hAnsi="宋体" w:cs="宋体" w:hint="eastAsia"/>
              </w:rPr>
              <w:t>询问病史</w:t>
            </w:r>
          </w:p>
          <w:p w:rsidR="00A544D8" w:rsidRDefault="004308C6">
            <w:pPr>
              <w:numPr>
                <w:ilvl w:val="0"/>
                <w:numId w:val="2"/>
              </w:numPr>
              <w:rPr>
                <w:rFonts w:ascii="宋体"/>
              </w:rPr>
            </w:pPr>
            <w:r>
              <w:rPr>
                <w:rFonts w:ascii="宋体" w:hAnsi="宋体" w:cs="宋体" w:hint="eastAsia"/>
              </w:rPr>
              <w:t>检查生命体征，体格检查</w:t>
            </w:r>
          </w:p>
          <w:p w:rsidR="00A544D8" w:rsidRDefault="004308C6">
            <w:pPr>
              <w:numPr>
                <w:ilvl w:val="0"/>
                <w:numId w:val="2"/>
              </w:numPr>
              <w:rPr>
                <w:rFonts w:ascii="宋体"/>
              </w:rPr>
            </w:pPr>
            <w:r>
              <w:rPr>
                <w:rFonts w:ascii="宋体" w:hAnsi="宋体" w:cs="宋体" w:hint="eastAsia"/>
              </w:rPr>
              <w:t>完成血流动力学评估</w:t>
            </w:r>
          </w:p>
          <w:p w:rsidR="00A544D8" w:rsidRDefault="004308C6">
            <w:pPr>
              <w:numPr>
                <w:ilvl w:val="0"/>
                <w:numId w:val="2"/>
              </w:numPr>
              <w:rPr>
                <w:rFonts w:ascii="宋体"/>
              </w:rPr>
            </w:pPr>
            <w:r>
              <w:rPr>
                <w:rFonts w:ascii="宋体" w:hAnsi="宋体" w:cs="宋体" w:hint="eastAsia"/>
              </w:rPr>
              <w:t>向家属交代病情，签署相关知情同意书如患者因血流动力学不稳定，出现意识丧失，则迅速给予直流电复律</w:t>
            </w:r>
          </w:p>
          <w:p w:rsidR="00A544D8" w:rsidRDefault="004308C6">
            <w:pPr>
              <w:numPr>
                <w:ilvl w:val="0"/>
                <w:numId w:val="2"/>
              </w:numPr>
              <w:rPr>
                <w:rFonts w:ascii="宋体"/>
              </w:rPr>
            </w:pPr>
            <w:r>
              <w:rPr>
                <w:rFonts w:ascii="宋体" w:hAnsi="宋体" w:cs="宋体" w:hint="eastAsia"/>
              </w:rPr>
              <w:t>如果血流动力学尚稳定，未出现意识丧失，可等待会诊后决定治疗措施</w:t>
            </w:r>
          </w:p>
          <w:p w:rsidR="00A544D8" w:rsidRDefault="004308C6">
            <w:pPr>
              <w:numPr>
                <w:ilvl w:val="0"/>
                <w:numId w:val="2"/>
              </w:numPr>
              <w:rPr>
                <w:rFonts w:ascii="宋体"/>
              </w:rPr>
            </w:pPr>
            <w:r>
              <w:rPr>
                <w:rFonts w:ascii="宋体" w:hAnsi="宋体" w:cs="宋体" w:hint="eastAsia"/>
              </w:rPr>
              <w:t>如患者出现休克症状，但意识尚清可给予镇静药物后电复律</w:t>
            </w:r>
          </w:p>
          <w:p w:rsidR="00A544D8" w:rsidRDefault="004308C6">
            <w:pPr>
              <w:numPr>
                <w:ilvl w:val="0"/>
                <w:numId w:val="2"/>
              </w:numPr>
              <w:spacing w:line="240" w:lineRule="atLeast"/>
              <w:rPr>
                <w:rFonts w:ascii="宋体"/>
              </w:rPr>
            </w:pPr>
            <w:r>
              <w:rPr>
                <w:rFonts w:ascii="宋体" w:hAnsi="宋体" w:cs="宋体" w:hint="eastAsia"/>
              </w:rPr>
              <w:t>评价病史及基础病，分析各项化验结果，对症处理</w:t>
            </w:r>
          </w:p>
          <w:p w:rsidR="00A544D8" w:rsidRDefault="004308C6">
            <w:pPr>
              <w:numPr>
                <w:ilvl w:val="0"/>
                <w:numId w:val="2"/>
              </w:numPr>
              <w:spacing w:line="240" w:lineRule="atLeast"/>
              <w:rPr>
                <w:rFonts w:ascii="宋体"/>
              </w:rPr>
            </w:pPr>
            <w:r>
              <w:rPr>
                <w:rFonts w:ascii="宋体" w:hAnsi="宋体" w:cs="宋体" w:hint="eastAsia"/>
              </w:rPr>
              <w:t>准备收入相关病房</w:t>
            </w:r>
          </w:p>
        </w:tc>
        <w:tc>
          <w:tcPr>
            <w:tcW w:w="2813" w:type="dxa"/>
            <w:tcBorders>
              <w:top w:val="double" w:sz="4" w:space="0" w:color="auto"/>
              <w:left w:val="double" w:sz="4" w:space="0" w:color="auto"/>
              <w:bottom w:val="double" w:sz="4" w:space="0" w:color="auto"/>
              <w:right w:val="double" w:sz="4" w:space="0" w:color="auto"/>
            </w:tcBorders>
            <w:vAlign w:val="center"/>
          </w:tcPr>
          <w:p w:rsidR="00A544D8" w:rsidRDefault="004308C6">
            <w:pPr>
              <w:spacing w:line="280" w:lineRule="exact"/>
              <w:ind w:left="286" w:hangingChars="136" w:hanging="286"/>
              <w:rPr>
                <w:rFonts w:ascii="宋体"/>
              </w:rPr>
            </w:pPr>
            <w:r>
              <w:rPr>
                <w:rFonts w:ascii="宋体" w:hAnsi="宋体" w:cs="宋体" w:hint="eastAsia"/>
              </w:rPr>
              <w:t>□上级医师查房</w:t>
            </w:r>
          </w:p>
          <w:p w:rsidR="00A544D8" w:rsidRDefault="004308C6">
            <w:pPr>
              <w:spacing w:line="280" w:lineRule="exact"/>
              <w:ind w:left="286" w:hangingChars="136" w:hanging="286"/>
              <w:rPr>
                <w:rFonts w:ascii="宋体"/>
              </w:rPr>
            </w:pPr>
            <w:r>
              <w:rPr>
                <w:rFonts w:ascii="宋体" w:hAnsi="宋体" w:cs="宋体" w:hint="eastAsia"/>
              </w:rPr>
              <w:t>□分析病因、危险分层、监护强度、治疗效果评估</w:t>
            </w:r>
          </w:p>
          <w:p w:rsidR="00A544D8" w:rsidRDefault="004308C6">
            <w:pPr>
              <w:spacing w:line="280" w:lineRule="exact"/>
              <w:ind w:left="286" w:hangingChars="136" w:hanging="286"/>
              <w:rPr>
                <w:rFonts w:ascii="宋体"/>
              </w:rPr>
            </w:pPr>
            <w:r>
              <w:rPr>
                <w:rFonts w:ascii="宋体" w:hAnsi="宋体" w:cs="宋体" w:hint="eastAsia"/>
              </w:rPr>
              <w:t>□确定下一步治疗方案</w:t>
            </w:r>
          </w:p>
          <w:p w:rsidR="00A544D8" w:rsidRDefault="004308C6">
            <w:pPr>
              <w:spacing w:line="280" w:lineRule="exact"/>
              <w:ind w:left="286" w:hangingChars="136" w:hanging="286"/>
              <w:rPr>
                <w:rFonts w:ascii="宋体"/>
              </w:rPr>
            </w:pPr>
            <w:r>
              <w:rPr>
                <w:rFonts w:ascii="宋体" w:hAnsi="宋体" w:cs="宋体" w:hint="eastAsia"/>
              </w:rPr>
              <w:t>□完成病历书写</w:t>
            </w:r>
          </w:p>
          <w:p w:rsidR="00A544D8" w:rsidRDefault="004308C6">
            <w:pPr>
              <w:spacing w:line="280" w:lineRule="exact"/>
              <w:rPr>
                <w:rFonts w:ascii="宋体"/>
              </w:rPr>
            </w:pPr>
            <w:r>
              <w:rPr>
                <w:rFonts w:ascii="宋体" w:hAnsi="宋体" w:cs="宋体" w:hint="eastAsia"/>
              </w:rPr>
              <w:t>□向家属交代可能的风险，所需诊治方案，并获得家属的知情同意签字</w:t>
            </w:r>
          </w:p>
          <w:p w:rsidR="00A544D8" w:rsidRDefault="004308C6">
            <w:pPr>
              <w:spacing w:line="280" w:lineRule="exact"/>
              <w:rPr>
                <w:rFonts w:ascii="宋体"/>
              </w:rPr>
            </w:pPr>
            <w:r>
              <w:rPr>
                <w:rFonts w:ascii="宋体" w:hAnsi="宋体" w:cs="宋体" w:hint="eastAsia"/>
              </w:rPr>
              <w:t>□确定患者是否需要进行电生理检查</w:t>
            </w:r>
            <w:r>
              <w:rPr>
                <w:rFonts w:ascii="宋体" w:hAnsi="宋体" w:cs="宋体"/>
              </w:rPr>
              <w:t>+</w:t>
            </w:r>
            <w:r>
              <w:rPr>
                <w:rFonts w:ascii="宋体" w:hAnsi="宋体" w:cs="宋体" w:hint="eastAsia"/>
              </w:rPr>
              <w:t>经导管消融术</w:t>
            </w:r>
          </w:p>
          <w:p w:rsidR="00A544D8" w:rsidRDefault="004308C6">
            <w:pPr>
              <w:spacing w:line="280" w:lineRule="exact"/>
              <w:rPr>
                <w:rFonts w:ascii="宋体"/>
              </w:rPr>
            </w:pPr>
            <w:r>
              <w:rPr>
                <w:rFonts w:ascii="宋体" w:hAnsi="宋体" w:cs="宋体" w:hint="eastAsia"/>
              </w:rPr>
              <w:t>□完成术前准备</w:t>
            </w:r>
          </w:p>
          <w:p w:rsidR="00A544D8" w:rsidRDefault="004308C6">
            <w:pPr>
              <w:spacing w:line="280" w:lineRule="exact"/>
              <w:rPr>
                <w:rFonts w:ascii="宋体"/>
              </w:rPr>
            </w:pPr>
            <w:r>
              <w:rPr>
                <w:rFonts w:ascii="宋体" w:hAnsi="宋体" w:cs="宋体" w:hint="eastAsia"/>
              </w:rPr>
              <w:t>□继续调整抗心律失常药</w:t>
            </w:r>
          </w:p>
          <w:p w:rsidR="00A544D8" w:rsidRDefault="00A544D8">
            <w:pPr>
              <w:spacing w:line="280" w:lineRule="exact"/>
              <w:rPr>
                <w:rFonts w:ascii="宋体"/>
              </w:rPr>
            </w:pPr>
          </w:p>
          <w:p w:rsidR="00A544D8" w:rsidRDefault="00A544D8">
            <w:pPr>
              <w:spacing w:line="280" w:lineRule="exact"/>
              <w:rPr>
                <w:rFonts w:ascii="宋体"/>
              </w:rPr>
            </w:pPr>
          </w:p>
          <w:p w:rsidR="00A544D8" w:rsidRDefault="00A544D8">
            <w:pPr>
              <w:spacing w:line="280" w:lineRule="exact"/>
              <w:rPr>
                <w:rFonts w:ascii="宋体"/>
              </w:rPr>
            </w:pPr>
          </w:p>
          <w:p w:rsidR="00A544D8" w:rsidRDefault="00A544D8">
            <w:pPr>
              <w:spacing w:line="280" w:lineRule="exact"/>
              <w:rPr>
                <w:rFonts w:ascii="宋体"/>
              </w:rPr>
            </w:pPr>
          </w:p>
        </w:tc>
      </w:tr>
      <w:tr w:rsidR="00A544D8" w:rsidTr="00734D00">
        <w:trPr>
          <w:cantSplit/>
          <w:trHeight w:val="625"/>
          <w:jc w:val="center"/>
        </w:trPr>
        <w:tc>
          <w:tcPr>
            <w:tcW w:w="687" w:type="dxa"/>
            <w:tcBorders>
              <w:top w:val="single" w:sz="8" w:space="0" w:color="auto"/>
              <w:left w:val="single" w:sz="8" w:space="0" w:color="auto"/>
              <w:bottom w:val="single" w:sz="8" w:space="0" w:color="auto"/>
              <w:right w:val="single" w:sz="8" w:space="0" w:color="auto"/>
            </w:tcBorders>
            <w:vAlign w:val="center"/>
          </w:tcPr>
          <w:p w:rsidR="00A544D8" w:rsidRPr="00B00C74" w:rsidRDefault="004308C6">
            <w:pPr>
              <w:spacing w:line="260" w:lineRule="exact"/>
              <w:jc w:val="center"/>
              <w:rPr>
                <w:rFonts w:ascii="黑体" w:eastAsia="黑体" w:hAnsi="黑体"/>
              </w:rPr>
            </w:pPr>
            <w:r w:rsidRPr="00B00C74">
              <w:rPr>
                <w:rFonts w:ascii="黑体" w:eastAsia="黑体" w:hAnsi="黑体" w:cs="宋体" w:hint="eastAsia"/>
              </w:rPr>
              <w:t>重</w:t>
            </w:r>
          </w:p>
          <w:p w:rsidR="00A544D8" w:rsidRPr="00B00C74" w:rsidRDefault="004308C6">
            <w:pPr>
              <w:spacing w:line="260" w:lineRule="exact"/>
              <w:jc w:val="center"/>
              <w:rPr>
                <w:rFonts w:ascii="黑体" w:eastAsia="黑体" w:hAnsi="黑体"/>
              </w:rPr>
            </w:pPr>
            <w:r w:rsidRPr="00B00C74">
              <w:rPr>
                <w:rFonts w:ascii="黑体" w:eastAsia="黑体" w:hAnsi="黑体" w:cs="宋体" w:hint="eastAsia"/>
              </w:rPr>
              <w:t>点</w:t>
            </w:r>
          </w:p>
          <w:p w:rsidR="00A544D8" w:rsidRPr="00B00C74" w:rsidRDefault="004308C6">
            <w:pPr>
              <w:spacing w:line="260" w:lineRule="exact"/>
              <w:jc w:val="center"/>
              <w:rPr>
                <w:rFonts w:ascii="黑体" w:eastAsia="黑体" w:hAnsi="黑体"/>
              </w:rPr>
            </w:pPr>
            <w:r w:rsidRPr="00B00C74">
              <w:rPr>
                <w:rFonts w:ascii="黑体" w:eastAsia="黑体" w:hAnsi="黑体" w:cs="宋体" w:hint="eastAsia"/>
              </w:rPr>
              <w:t>医</w:t>
            </w:r>
          </w:p>
          <w:p w:rsidR="00A544D8" w:rsidRPr="00B00C74" w:rsidRDefault="004308C6">
            <w:pPr>
              <w:spacing w:line="260" w:lineRule="exact"/>
              <w:jc w:val="center"/>
              <w:rPr>
                <w:rFonts w:ascii="黑体" w:eastAsia="黑体" w:hAnsi="黑体"/>
              </w:rPr>
            </w:pPr>
            <w:r w:rsidRPr="00B00C74">
              <w:rPr>
                <w:rFonts w:ascii="黑体" w:eastAsia="黑体" w:hAnsi="黑体" w:cs="宋体" w:hint="eastAsia"/>
              </w:rPr>
              <w:t>嘱</w:t>
            </w:r>
          </w:p>
        </w:tc>
        <w:tc>
          <w:tcPr>
            <w:tcW w:w="4700" w:type="dxa"/>
            <w:tcBorders>
              <w:top w:val="single" w:sz="8" w:space="0" w:color="auto"/>
              <w:left w:val="single" w:sz="8" w:space="0" w:color="auto"/>
              <w:bottom w:val="single" w:sz="8" w:space="0" w:color="auto"/>
              <w:right w:val="single" w:sz="8" w:space="0" w:color="auto"/>
            </w:tcBorders>
          </w:tcPr>
          <w:p w:rsidR="00A544D8" w:rsidRDefault="004308C6">
            <w:pPr>
              <w:spacing w:line="260" w:lineRule="exact"/>
              <w:rPr>
                <w:rFonts w:ascii="宋体"/>
                <w:b/>
                <w:bCs/>
              </w:rPr>
            </w:pPr>
            <w:r>
              <w:rPr>
                <w:rFonts w:ascii="宋体" w:hAnsi="宋体" w:cs="宋体" w:hint="eastAsia"/>
                <w:b/>
                <w:bCs/>
              </w:rPr>
              <w:t>长期医嘱：</w:t>
            </w:r>
          </w:p>
          <w:p w:rsidR="00A544D8" w:rsidRDefault="004308C6">
            <w:pPr>
              <w:numPr>
                <w:ilvl w:val="0"/>
                <w:numId w:val="2"/>
              </w:numPr>
              <w:snapToGrid w:val="0"/>
              <w:spacing w:line="240" w:lineRule="atLeast"/>
              <w:rPr>
                <w:rFonts w:ascii="宋体"/>
              </w:rPr>
            </w:pPr>
            <w:r>
              <w:rPr>
                <w:rFonts w:ascii="宋体" w:hAnsi="宋体" w:cs="宋体" w:hint="eastAsia"/>
              </w:rPr>
              <w:t>特级护理</w:t>
            </w:r>
          </w:p>
          <w:p w:rsidR="00A544D8" w:rsidRDefault="004308C6">
            <w:pPr>
              <w:numPr>
                <w:ilvl w:val="0"/>
                <w:numId w:val="2"/>
              </w:numPr>
              <w:snapToGrid w:val="0"/>
              <w:spacing w:line="240" w:lineRule="atLeast"/>
              <w:rPr>
                <w:rFonts w:ascii="宋体"/>
              </w:rPr>
            </w:pPr>
            <w:r>
              <w:rPr>
                <w:rFonts w:ascii="宋体" w:hAnsi="宋体" w:cs="宋体" w:hint="eastAsia"/>
              </w:rPr>
              <w:t>每小时测量记录生命体征</w:t>
            </w:r>
          </w:p>
          <w:p w:rsidR="00A544D8" w:rsidRDefault="004308C6">
            <w:pPr>
              <w:numPr>
                <w:ilvl w:val="0"/>
                <w:numId w:val="2"/>
              </w:numPr>
              <w:snapToGrid w:val="0"/>
              <w:spacing w:line="240" w:lineRule="atLeast"/>
              <w:rPr>
                <w:rFonts w:ascii="宋体"/>
              </w:rPr>
            </w:pPr>
            <w:r>
              <w:rPr>
                <w:rFonts w:ascii="宋体" w:hAnsi="宋体" w:cs="宋体" w:hint="eastAsia"/>
              </w:rPr>
              <w:t>卧床、禁食水（必要时）</w:t>
            </w:r>
          </w:p>
          <w:p w:rsidR="00A544D8" w:rsidRDefault="004308C6">
            <w:pPr>
              <w:numPr>
                <w:ilvl w:val="0"/>
                <w:numId w:val="2"/>
              </w:numPr>
              <w:snapToGrid w:val="0"/>
              <w:spacing w:line="240" w:lineRule="atLeast"/>
              <w:rPr>
                <w:rFonts w:ascii="宋体"/>
                <w:color w:val="000000"/>
                <w:kern w:val="0"/>
              </w:rPr>
            </w:pPr>
            <w:r>
              <w:rPr>
                <w:rFonts w:ascii="宋体" w:hAnsi="宋体" w:cs="宋体" w:hint="eastAsia"/>
              </w:rPr>
              <w:t>心电、血压和血</w:t>
            </w:r>
            <w:r>
              <w:rPr>
                <w:rFonts w:ascii="宋体" w:hAnsi="宋体" w:cs="宋体" w:hint="eastAsia"/>
                <w:color w:val="000000"/>
                <w:kern w:val="0"/>
              </w:rPr>
              <w:t>氧监测</w:t>
            </w:r>
          </w:p>
          <w:p w:rsidR="00A544D8" w:rsidRDefault="004308C6">
            <w:pPr>
              <w:spacing w:line="260" w:lineRule="exact"/>
              <w:rPr>
                <w:rFonts w:ascii="宋体"/>
                <w:b/>
                <w:bCs/>
              </w:rPr>
            </w:pPr>
            <w:r>
              <w:rPr>
                <w:rFonts w:ascii="宋体" w:hAnsi="宋体" w:cs="宋体" w:hint="eastAsia"/>
                <w:b/>
                <w:bCs/>
              </w:rPr>
              <w:t>临时医嘱：</w:t>
            </w:r>
          </w:p>
          <w:p w:rsidR="00A544D8" w:rsidRDefault="004308C6">
            <w:pPr>
              <w:numPr>
                <w:ilvl w:val="0"/>
                <w:numId w:val="2"/>
              </w:numPr>
              <w:rPr>
                <w:rFonts w:ascii="宋体"/>
              </w:rPr>
            </w:pPr>
            <w:r>
              <w:rPr>
                <w:rFonts w:ascii="宋体" w:hAnsi="宋体" w:cs="宋体" w:hint="eastAsia"/>
              </w:rPr>
              <w:t>描记</w:t>
            </w:r>
            <w:r>
              <w:rPr>
                <w:rFonts w:ascii="宋体" w:hAnsi="宋体" w:cs="宋体"/>
              </w:rPr>
              <w:t>12</w:t>
            </w:r>
            <w:r>
              <w:rPr>
                <w:rFonts w:ascii="宋体" w:hAnsi="宋体" w:cs="宋体" w:hint="eastAsia"/>
              </w:rPr>
              <w:t>导联心电图</w:t>
            </w:r>
          </w:p>
          <w:p w:rsidR="00A544D8" w:rsidRDefault="004308C6">
            <w:pPr>
              <w:numPr>
                <w:ilvl w:val="0"/>
                <w:numId w:val="2"/>
              </w:numPr>
              <w:rPr>
                <w:rFonts w:ascii="宋体"/>
              </w:rPr>
            </w:pPr>
            <w:r>
              <w:rPr>
                <w:rFonts w:ascii="宋体" w:hAnsi="宋体" w:cs="宋体" w:hint="eastAsia"/>
              </w:rPr>
              <w:t>血清心肌标记物测定</w:t>
            </w:r>
          </w:p>
          <w:p w:rsidR="00A544D8" w:rsidRDefault="004308C6">
            <w:pPr>
              <w:numPr>
                <w:ilvl w:val="0"/>
                <w:numId w:val="2"/>
              </w:numPr>
              <w:rPr>
                <w:rFonts w:ascii="宋体"/>
              </w:rPr>
            </w:pPr>
            <w:r>
              <w:rPr>
                <w:rFonts w:ascii="宋体" w:hAnsi="宋体" w:cs="宋体" w:hint="eastAsia"/>
              </w:rPr>
              <w:t>血常规＋电解质</w:t>
            </w:r>
          </w:p>
          <w:p w:rsidR="00A544D8" w:rsidRDefault="004308C6">
            <w:pPr>
              <w:numPr>
                <w:ilvl w:val="0"/>
                <w:numId w:val="2"/>
              </w:numPr>
              <w:rPr>
                <w:rFonts w:asciiTheme="minorEastAsia" w:eastAsiaTheme="minorEastAsia" w:hAnsiTheme="minorEastAsia"/>
                <w:color w:val="000000"/>
              </w:rPr>
            </w:pPr>
            <w:r>
              <w:rPr>
                <w:rFonts w:asciiTheme="minorEastAsia" w:eastAsiaTheme="minorEastAsia" w:hAnsiTheme="minorEastAsia" w:hint="eastAsia"/>
                <w:color w:val="000000"/>
              </w:rPr>
              <w:t>尿常规、便常规；</w:t>
            </w:r>
          </w:p>
          <w:p w:rsidR="00A544D8" w:rsidRDefault="004308C6">
            <w:pPr>
              <w:numPr>
                <w:ilvl w:val="0"/>
                <w:numId w:val="2"/>
              </w:numPr>
              <w:rPr>
                <w:rFonts w:ascii="宋体"/>
              </w:rPr>
            </w:pPr>
            <w:r>
              <w:rPr>
                <w:rFonts w:asciiTheme="minorEastAsia" w:eastAsiaTheme="minorEastAsia" w:hAnsiTheme="minorEastAsia" w:hint="eastAsia"/>
                <w:color w:val="000000"/>
              </w:rPr>
              <w:t>肝肾功能、血糖、感染性疾病筛查（</w:t>
            </w:r>
            <w:r>
              <w:rPr>
                <w:rFonts w:asciiTheme="minorEastAsia" w:eastAsiaTheme="minorEastAsia" w:hAnsiTheme="minorEastAsia" w:hint="eastAsia"/>
              </w:rPr>
              <w:t>乙肝、丙肝、艾滋病、梅毒等</w:t>
            </w:r>
            <w:r>
              <w:rPr>
                <w:rFonts w:asciiTheme="minorEastAsia" w:eastAsiaTheme="minorEastAsia" w:hAnsiTheme="minorEastAsia" w:hint="eastAsia"/>
                <w:color w:val="000000"/>
              </w:rPr>
              <w:t>）；甲状腺功能</w:t>
            </w:r>
          </w:p>
          <w:p w:rsidR="00A544D8" w:rsidRDefault="004308C6">
            <w:pPr>
              <w:numPr>
                <w:ilvl w:val="0"/>
                <w:numId w:val="2"/>
              </w:numPr>
              <w:rPr>
                <w:rFonts w:ascii="宋体"/>
              </w:rPr>
            </w:pPr>
            <w:r>
              <w:rPr>
                <w:rFonts w:ascii="宋体" w:hAnsi="宋体" w:cs="宋体" w:hint="eastAsia"/>
              </w:rPr>
              <w:t>动脉血气分析</w:t>
            </w:r>
          </w:p>
          <w:p w:rsidR="00A544D8" w:rsidRDefault="004308C6">
            <w:pPr>
              <w:numPr>
                <w:ilvl w:val="0"/>
                <w:numId w:val="2"/>
              </w:numPr>
              <w:rPr>
                <w:rFonts w:ascii="宋体"/>
              </w:rPr>
            </w:pPr>
            <w:r>
              <w:rPr>
                <w:rFonts w:ascii="宋体" w:hAnsi="宋体" w:cs="宋体" w:hint="eastAsia"/>
              </w:rPr>
              <w:t>凝血功能</w:t>
            </w:r>
          </w:p>
          <w:p w:rsidR="00A544D8" w:rsidRDefault="004308C6">
            <w:pPr>
              <w:numPr>
                <w:ilvl w:val="0"/>
                <w:numId w:val="2"/>
              </w:numPr>
              <w:snapToGrid w:val="0"/>
              <w:spacing w:line="240" w:lineRule="atLeast"/>
              <w:rPr>
                <w:rFonts w:ascii="宋体"/>
              </w:rPr>
            </w:pPr>
            <w:r>
              <w:rPr>
                <w:rFonts w:ascii="宋体" w:hAnsi="宋体" w:cs="宋体" w:hint="eastAsia"/>
              </w:rPr>
              <w:t>麻醉机吸氧（如需直流电转复）</w:t>
            </w:r>
          </w:p>
          <w:p w:rsidR="00A544D8" w:rsidRDefault="004308C6">
            <w:pPr>
              <w:numPr>
                <w:ilvl w:val="0"/>
                <w:numId w:val="2"/>
              </w:numPr>
              <w:snapToGrid w:val="0"/>
              <w:spacing w:line="240" w:lineRule="atLeast"/>
              <w:rPr>
                <w:rFonts w:ascii="宋体"/>
              </w:rPr>
            </w:pPr>
            <w:r>
              <w:rPr>
                <w:rFonts w:ascii="宋体" w:hAnsi="宋体" w:cs="宋体" w:hint="eastAsia"/>
              </w:rPr>
              <w:t>静脉予麻醉药物（如需直流电复律）</w:t>
            </w:r>
          </w:p>
          <w:p w:rsidR="00A544D8" w:rsidRDefault="004308C6">
            <w:pPr>
              <w:numPr>
                <w:ilvl w:val="0"/>
                <w:numId w:val="2"/>
              </w:numPr>
              <w:snapToGrid w:val="0"/>
              <w:spacing w:line="240" w:lineRule="atLeast"/>
              <w:rPr>
                <w:rFonts w:ascii="宋体"/>
              </w:rPr>
            </w:pPr>
            <w:r>
              <w:rPr>
                <w:rFonts w:ascii="宋体" w:hAnsi="宋体" w:cs="宋体" w:hint="eastAsia"/>
              </w:rPr>
              <w:t>直流电复律（按需）</w:t>
            </w:r>
          </w:p>
          <w:p w:rsidR="00A544D8" w:rsidRDefault="004308C6">
            <w:pPr>
              <w:numPr>
                <w:ilvl w:val="0"/>
                <w:numId w:val="2"/>
              </w:numPr>
              <w:snapToGrid w:val="0"/>
              <w:spacing w:line="240" w:lineRule="atLeast"/>
              <w:rPr>
                <w:rFonts w:ascii="宋体"/>
              </w:rPr>
            </w:pPr>
            <w:r>
              <w:rPr>
                <w:rFonts w:ascii="宋体" w:hAnsi="宋体" w:cs="宋体" w:hint="eastAsia"/>
              </w:rPr>
              <w:t>描记</w:t>
            </w:r>
            <w:r>
              <w:rPr>
                <w:rFonts w:ascii="宋体" w:hAnsi="宋体" w:cs="宋体"/>
              </w:rPr>
              <w:t>12</w:t>
            </w:r>
            <w:r>
              <w:rPr>
                <w:rFonts w:ascii="宋体" w:hAnsi="宋体" w:cs="宋体" w:hint="eastAsia"/>
              </w:rPr>
              <w:t>导联心电图（转复后）</w:t>
            </w:r>
          </w:p>
          <w:p w:rsidR="00A544D8" w:rsidRDefault="004308C6">
            <w:pPr>
              <w:numPr>
                <w:ilvl w:val="0"/>
                <w:numId w:val="2"/>
              </w:numPr>
              <w:spacing w:line="280" w:lineRule="exact"/>
              <w:rPr>
                <w:rFonts w:ascii="宋体"/>
              </w:rPr>
            </w:pPr>
            <w:r>
              <w:rPr>
                <w:rFonts w:ascii="宋体" w:hAnsi="宋体" w:cs="宋体" w:hint="eastAsia"/>
              </w:rPr>
              <w:t>静脉应用抗心律失常药（直流电转复后按需或血流动力学稳定者首选）</w:t>
            </w:r>
          </w:p>
          <w:p w:rsidR="00A544D8" w:rsidRDefault="004308C6">
            <w:pPr>
              <w:numPr>
                <w:ilvl w:val="0"/>
                <w:numId w:val="2"/>
              </w:numPr>
              <w:rPr>
                <w:rFonts w:ascii="宋体"/>
              </w:rPr>
            </w:pPr>
            <w:r>
              <w:rPr>
                <w:rFonts w:ascii="宋体" w:hAnsi="宋体" w:cs="宋体" w:hint="eastAsia"/>
                <w:color w:val="000000"/>
                <w:kern w:val="0"/>
              </w:rPr>
              <w:t>口</w:t>
            </w:r>
            <w:r>
              <w:rPr>
                <w:rFonts w:ascii="宋体" w:hAnsi="宋体" w:cs="宋体" w:hint="eastAsia"/>
              </w:rPr>
              <w:t>服</w:t>
            </w:r>
            <w:r>
              <w:rPr>
                <w:rFonts w:ascii="宋体" w:hAnsi="宋体" w:cs="宋体"/>
              </w:rPr>
              <w:t>/</w:t>
            </w:r>
            <w:r>
              <w:rPr>
                <w:rFonts w:ascii="宋体" w:hAnsi="宋体" w:cs="宋体" w:hint="eastAsia"/>
              </w:rPr>
              <w:t>静脉抗心律失常药物</w:t>
            </w:r>
          </w:p>
          <w:p w:rsidR="00A544D8" w:rsidRDefault="004308C6">
            <w:pPr>
              <w:numPr>
                <w:ilvl w:val="0"/>
                <w:numId w:val="2"/>
              </w:numPr>
              <w:spacing w:line="280" w:lineRule="exact"/>
              <w:rPr>
                <w:rFonts w:ascii="宋体"/>
              </w:rPr>
            </w:pPr>
            <w:r>
              <w:rPr>
                <w:rFonts w:ascii="宋体" w:hAnsi="宋体" w:cs="宋体" w:hint="eastAsia"/>
              </w:rPr>
              <w:t>针对异常化</w:t>
            </w:r>
            <w:r>
              <w:rPr>
                <w:rFonts w:ascii="宋体" w:hAnsi="宋体" w:cs="宋体" w:hint="eastAsia"/>
                <w:color w:val="000000"/>
                <w:kern w:val="0"/>
              </w:rPr>
              <w:t>验指标进行复查</w:t>
            </w:r>
          </w:p>
          <w:p w:rsidR="00A544D8" w:rsidRDefault="004308C6">
            <w:pPr>
              <w:numPr>
                <w:ilvl w:val="0"/>
                <w:numId w:val="2"/>
              </w:numPr>
              <w:spacing w:line="280" w:lineRule="exact"/>
              <w:rPr>
                <w:rFonts w:ascii="宋体"/>
              </w:rPr>
            </w:pPr>
            <w:r>
              <w:rPr>
                <w:rFonts w:ascii="宋体" w:hAnsi="宋体" w:cs="宋体" w:hint="eastAsia"/>
                <w:color w:val="000000"/>
                <w:kern w:val="0"/>
              </w:rPr>
              <w:t>超声心动检查、胸片。</w:t>
            </w:r>
          </w:p>
        </w:tc>
        <w:tc>
          <w:tcPr>
            <w:tcW w:w="2813" w:type="dxa"/>
            <w:tcBorders>
              <w:top w:val="single" w:sz="8" w:space="0" w:color="auto"/>
              <w:left w:val="single" w:sz="8" w:space="0" w:color="auto"/>
              <w:bottom w:val="single" w:sz="8" w:space="0" w:color="auto"/>
              <w:right w:val="single" w:sz="8" w:space="0" w:color="auto"/>
            </w:tcBorders>
          </w:tcPr>
          <w:p w:rsidR="00A544D8" w:rsidRDefault="004308C6">
            <w:pPr>
              <w:widowControl/>
              <w:spacing w:line="280" w:lineRule="exact"/>
              <w:jc w:val="left"/>
              <w:rPr>
                <w:rFonts w:ascii="宋体"/>
                <w:b/>
                <w:bCs/>
                <w:color w:val="000000"/>
                <w:kern w:val="0"/>
              </w:rPr>
            </w:pPr>
            <w:r>
              <w:rPr>
                <w:rFonts w:ascii="宋体" w:hAnsi="宋体" w:cs="宋体" w:hint="eastAsia"/>
                <w:b/>
                <w:bCs/>
                <w:color w:val="000000"/>
                <w:kern w:val="0"/>
              </w:rPr>
              <w:t>长期医嘱</w:t>
            </w:r>
          </w:p>
          <w:p w:rsidR="00A544D8" w:rsidRDefault="004308C6">
            <w:pPr>
              <w:spacing w:line="280" w:lineRule="exact"/>
              <w:ind w:left="286" w:hangingChars="136" w:hanging="286"/>
              <w:rPr>
                <w:rFonts w:ascii="宋体"/>
                <w:color w:val="000000"/>
                <w:kern w:val="0"/>
              </w:rPr>
            </w:pPr>
            <w:r>
              <w:rPr>
                <w:rFonts w:ascii="宋体" w:hAnsi="宋体" w:cs="宋体" w:hint="eastAsia"/>
                <w:color w:val="000000"/>
                <w:kern w:val="0"/>
              </w:rPr>
              <w:t>□心内科护理常规</w:t>
            </w:r>
          </w:p>
          <w:p w:rsidR="00A544D8" w:rsidRDefault="004308C6">
            <w:pPr>
              <w:spacing w:line="280" w:lineRule="exact"/>
              <w:ind w:left="286" w:hangingChars="136" w:hanging="286"/>
              <w:rPr>
                <w:rFonts w:ascii="宋体"/>
              </w:rPr>
            </w:pPr>
            <w:r>
              <w:rPr>
                <w:rFonts w:ascii="宋体" w:hAnsi="宋体" w:cs="宋体" w:hint="eastAsia"/>
                <w:color w:val="000000"/>
                <w:kern w:val="0"/>
              </w:rPr>
              <w:t>□</w:t>
            </w:r>
            <w:r>
              <w:rPr>
                <w:rFonts w:ascii="宋体" w:hAnsi="宋体" w:cs="宋体" w:hint="eastAsia"/>
              </w:rPr>
              <w:t>一级护理</w:t>
            </w:r>
          </w:p>
          <w:p w:rsidR="00A544D8" w:rsidRDefault="004308C6">
            <w:pPr>
              <w:spacing w:line="280" w:lineRule="exact"/>
              <w:ind w:left="286" w:hangingChars="136" w:hanging="286"/>
              <w:rPr>
                <w:rFonts w:ascii="宋体"/>
              </w:rPr>
            </w:pPr>
            <w:r>
              <w:rPr>
                <w:rFonts w:ascii="宋体" w:hAnsi="宋体" w:cs="宋体" w:hint="eastAsia"/>
              </w:rPr>
              <w:t>□心电、血压和血氧监测</w:t>
            </w:r>
          </w:p>
          <w:p w:rsidR="00A544D8" w:rsidRDefault="004308C6">
            <w:pPr>
              <w:widowControl/>
              <w:spacing w:line="280" w:lineRule="exact"/>
              <w:jc w:val="left"/>
              <w:rPr>
                <w:rFonts w:ascii="宋体"/>
                <w:b/>
                <w:bCs/>
                <w:color w:val="000000"/>
                <w:kern w:val="0"/>
              </w:rPr>
            </w:pPr>
            <w:r>
              <w:rPr>
                <w:rFonts w:ascii="宋体" w:hAnsi="宋体" w:cs="宋体" w:hint="eastAsia"/>
                <w:b/>
                <w:bCs/>
                <w:color w:val="000000"/>
                <w:kern w:val="0"/>
              </w:rPr>
              <w:t>临时医嘱</w:t>
            </w:r>
          </w:p>
          <w:p w:rsidR="00A544D8" w:rsidRDefault="004308C6">
            <w:pPr>
              <w:spacing w:line="280" w:lineRule="exact"/>
              <w:ind w:left="286" w:hangingChars="136" w:hanging="286"/>
              <w:rPr>
                <w:rFonts w:ascii="宋体"/>
              </w:rPr>
            </w:pPr>
            <w:r>
              <w:rPr>
                <w:rFonts w:ascii="宋体" w:hAnsi="宋体" w:cs="宋体" w:hint="eastAsia"/>
                <w:color w:val="000000"/>
                <w:kern w:val="0"/>
              </w:rPr>
              <w:t>□</w:t>
            </w:r>
            <w:r>
              <w:rPr>
                <w:rFonts w:ascii="宋体" w:hAnsi="宋体" w:cs="宋体" w:hint="eastAsia"/>
              </w:rPr>
              <w:t>描记</w:t>
            </w:r>
            <w:r>
              <w:rPr>
                <w:rFonts w:ascii="宋体" w:hAnsi="宋体" w:cs="宋体"/>
              </w:rPr>
              <w:t>12</w:t>
            </w:r>
            <w:r>
              <w:rPr>
                <w:rFonts w:ascii="宋体" w:hAnsi="宋体" w:cs="宋体" w:hint="eastAsia"/>
              </w:rPr>
              <w:t>导联心电图</w:t>
            </w:r>
          </w:p>
          <w:p w:rsidR="00A544D8" w:rsidRDefault="004308C6">
            <w:pPr>
              <w:spacing w:line="280" w:lineRule="exact"/>
              <w:ind w:left="286" w:hangingChars="136" w:hanging="286"/>
              <w:rPr>
                <w:rFonts w:ascii="宋体" w:cs="宋体"/>
              </w:rPr>
            </w:pPr>
            <w:r>
              <w:rPr>
                <w:rFonts w:ascii="宋体" w:hAnsi="宋体" w:cs="宋体" w:hint="eastAsia"/>
              </w:rPr>
              <w:t>□甲状腺功能</w:t>
            </w:r>
          </w:p>
          <w:p w:rsidR="00A544D8" w:rsidRDefault="004308C6">
            <w:pPr>
              <w:spacing w:line="280" w:lineRule="exact"/>
              <w:ind w:left="286" w:hangingChars="136" w:hanging="286"/>
              <w:rPr>
                <w:rFonts w:ascii="宋体"/>
                <w:lang w:val="de-DE"/>
              </w:rPr>
            </w:pPr>
            <w:r>
              <w:rPr>
                <w:rFonts w:ascii="宋体" w:hAnsi="宋体" w:cs="宋体"/>
                <w:lang w:val="de-DE"/>
              </w:rPr>
              <w:t>Holter</w:t>
            </w:r>
            <w:r>
              <w:rPr>
                <w:rFonts w:ascii="宋体" w:hAnsi="宋体" w:cs="宋体" w:hint="eastAsia"/>
                <w:lang w:val="de-DE"/>
              </w:rPr>
              <w:t>（</w:t>
            </w:r>
            <w:r>
              <w:rPr>
                <w:rFonts w:ascii="宋体" w:hAnsi="宋体" w:cs="宋体" w:hint="eastAsia"/>
              </w:rPr>
              <w:t>按需</w:t>
            </w:r>
            <w:r>
              <w:rPr>
                <w:rFonts w:ascii="宋体" w:hAnsi="宋体" w:cs="宋体" w:hint="eastAsia"/>
                <w:lang w:val="de-DE"/>
              </w:rPr>
              <w:t>）</w:t>
            </w:r>
          </w:p>
          <w:p w:rsidR="00A544D8" w:rsidRDefault="004308C6">
            <w:pPr>
              <w:spacing w:line="280" w:lineRule="exact"/>
              <w:ind w:left="286" w:hangingChars="136" w:hanging="286"/>
              <w:rPr>
                <w:rFonts w:ascii="宋体"/>
              </w:rPr>
            </w:pPr>
            <w:r>
              <w:rPr>
                <w:rFonts w:ascii="宋体" w:hAnsi="宋体" w:cs="宋体" w:hint="eastAsia"/>
              </w:rPr>
              <w:t>□心脏</w:t>
            </w:r>
            <w:r>
              <w:rPr>
                <w:rFonts w:ascii="宋体" w:hAnsi="宋体" w:cs="宋体"/>
              </w:rPr>
              <w:t>CT</w:t>
            </w:r>
            <w:r>
              <w:rPr>
                <w:rFonts w:ascii="宋体" w:hAnsi="宋体" w:cs="宋体" w:hint="eastAsia"/>
              </w:rPr>
              <w:t>或</w:t>
            </w:r>
            <w:r>
              <w:rPr>
                <w:rFonts w:ascii="宋体" w:hAnsi="宋体" w:cs="宋体"/>
              </w:rPr>
              <w:t>MRI</w:t>
            </w:r>
            <w:r>
              <w:rPr>
                <w:rFonts w:ascii="宋体" w:hAnsi="宋体" w:cs="宋体" w:hint="eastAsia"/>
              </w:rPr>
              <w:t>（按需）</w:t>
            </w:r>
          </w:p>
          <w:p w:rsidR="00A544D8" w:rsidRDefault="004308C6">
            <w:pPr>
              <w:spacing w:line="280" w:lineRule="exact"/>
              <w:ind w:left="286" w:hangingChars="136" w:hanging="286"/>
              <w:rPr>
                <w:rFonts w:ascii="宋体"/>
              </w:rPr>
            </w:pPr>
            <w:r>
              <w:rPr>
                <w:rFonts w:ascii="宋体" w:hAnsi="宋体" w:cs="宋体" w:hint="eastAsia"/>
              </w:rPr>
              <w:t>□抗心律失常药（按需）</w:t>
            </w:r>
          </w:p>
          <w:p w:rsidR="00A544D8" w:rsidRDefault="004308C6">
            <w:pPr>
              <w:numPr>
                <w:ilvl w:val="0"/>
                <w:numId w:val="2"/>
              </w:numPr>
              <w:spacing w:line="280" w:lineRule="exact"/>
              <w:rPr>
                <w:rFonts w:ascii="宋体"/>
              </w:rPr>
            </w:pPr>
            <w:r>
              <w:rPr>
                <w:rFonts w:ascii="宋体" w:hAnsi="宋体" w:cs="宋体" w:hint="eastAsia"/>
              </w:rPr>
              <w:t>经食道超声检查（按需）</w:t>
            </w:r>
          </w:p>
          <w:p w:rsidR="00A544D8" w:rsidRDefault="004308C6">
            <w:pPr>
              <w:spacing w:line="280" w:lineRule="exact"/>
              <w:ind w:left="286" w:hangingChars="136" w:hanging="286"/>
              <w:rPr>
                <w:rFonts w:ascii="宋体" w:hAnsi="宋体" w:cs="宋体"/>
              </w:rPr>
            </w:pPr>
            <w:r>
              <w:rPr>
                <w:rFonts w:ascii="宋体" w:hAnsi="宋体" w:cs="宋体" w:hint="eastAsia"/>
                <w:color w:val="000000"/>
                <w:kern w:val="0"/>
              </w:rPr>
              <w:t>□</w:t>
            </w:r>
            <w:r>
              <w:rPr>
                <w:rFonts w:ascii="宋体" w:hAnsi="宋体" w:cs="宋体" w:hint="eastAsia"/>
              </w:rPr>
              <w:t>明日局麻下行</w:t>
            </w:r>
            <w:r>
              <w:rPr>
                <w:rFonts w:ascii="宋体" w:hAnsi="宋体" w:cs="宋体"/>
              </w:rPr>
              <w:t>EPS+RFCA</w:t>
            </w:r>
            <w:r>
              <w:rPr>
                <w:rFonts w:ascii="宋体" w:hAnsi="宋体" w:cs="宋体" w:hint="eastAsia"/>
              </w:rPr>
              <w:t>术</w:t>
            </w:r>
          </w:p>
          <w:p w:rsidR="00A544D8" w:rsidRDefault="004308C6">
            <w:pPr>
              <w:spacing w:line="280" w:lineRule="exact"/>
              <w:ind w:left="286" w:hangingChars="136" w:hanging="286"/>
              <w:rPr>
                <w:rFonts w:ascii="宋体"/>
              </w:rPr>
            </w:pPr>
            <w:r>
              <w:rPr>
                <w:rFonts w:ascii="宋体" w:hAnsi="宋体" w:cs="宋体" w:hint="eastAsia"/>
              </w:rPr>
              <w:t>□备皮</w:t>
            </w:r>
          </w:p>
          <w:p w:rsidR="00A544D8" w:rsidRDefault="004308C6">
            <w:pPr>
              <w:spacing w:line="280" w:lineRule="exact"/>
              <w:ind w:left="286" w:hangingChars="136" w:hanging="286"/>
              <w:rPr>
                <w:rFonts w:ascii="宋体"/>
              </w:rPr>
            </w:pPr>
            <w:r>
              <w:rPr>
                <w:rFonts w:ascii="宋体" w:hAnsi="宋体" w:cs="宋体" w:hint="eastAsia"/>
              </w:rPr>
              <w:t>□手术前晚可口服镇静药物</w:t>
            </w:r>
          </w:p>
          <w:p w:rsidR="00A544D8" w:rsidRDefault="004308C6">
            <w:pPr>
              <w:numPr>
                <w:ilvl w:val="0"/>
                <w:numId w:val="2"/>
              </w:numPr>
              <w:spacing w:line="280" w:lineRule="exact"/>
              <w:rPr>
                <w:rFonts w:ascii="宋体"/>
              </w:rPr>
            </w:pPr>
            <w:r>
              <w:rPr>
                <w:rFonts w:ascii="宋体" w:hAnsi="宋体" w:cs="宋体" w:hint="eastAsia"/>
              </w:rPr>
              <w:t>继续调整抗心律失常药（按需）</w:t>
            </w:r>
          </w:p>
        </w:tc>
      </w:tr>
      <w:tr w:rsidR="00A544D8" w:rsidTr="00734D00">
        <w:trPr>
          <w:cantSplit/>
          <w:trHeight w:val="625"/>
          <w:jc w:val="center"/>
        </w:trPr>
        <w:tc>
          <w:tcPr>
            <w:tcW w:w="687" w:type="dxa"/>
            <w:tcBorders>
              <w:top w:val="single" w:sz="8" w:space="0" w:color="auto"/>
              <w:left w:val="single" w:sz="8" w:space="0" w:color="auto"/>
              <w:bottom w:val="single" w:sz="8" w:space="0" w:color="auto"/>
              <w:right w:val="single" w:sz="8" w:space="0" w:color="auto"/>
            </w:tcBorders>
            <w:vAlign w:val="center"/>
          </w:tcPr>
          <w:p w:rsidR="00A544D8" w:rsidRPr="00B00C74" w:rsidRDefault="004308C6">
            <w:pPr>
              <w:spacing w:line="260" w:lineRule="exact"/>
              <w:jc w:val="center"/>
              <w:rPr>
                <w:rFonts w:ascii="黑体" w:eastAsia="黑体" w:hAnsi="黑体"/>
              </w:rPr>
            </w:pPr>
            <w:r w:rsidRPr="00B00C74">
              <w:rPr>
                <w:rFonts w:ascii="黑体" w:eastAsia="黑体" w:hAnsi="黑体" w:cs="宋体" w:hint="eastAsia"/>
              </w:rPr>
              <w:lastRenderedPageBreak/>
              <w:t>护理工作</w:t>
            </w:r>
          </w:p>
        </w:tc>
        <w:tc>
          <w:tcPr>
            <w:tcW w:w="4700" w:type="dxa"/>
            <w:tcBorders>
              <w:top w:val="single" w:sz="8" w:space="0" w:color="auto"/>
              <w:left w:val="single" w:sz="8" w:space="0" w:color="auto"/>
              <w:bottom w:val="single" w:sz="8" w:space="0" w:color="auto"/>
              <w:right w:val="single" w:sz="8" w:space="0" w:color="auto"/>
            </w:tcBorders>
          </w:tcPr>
          <w:p w:rsidR="00A544D8" w:rsidRDefault="004308C6">
            <w:pPr>
              <w:numPr>
                <w:ilvl w:val="0"/>
                <w:numId w:val="2"/>
              </w:numPr>
              <w:spacing w:line="280" w:lineRule="exact"/>
              <w:rPr>
                <w:rFonts w:ascii="宋体"/>
              </w:rPr>
            </w:pPr>
            <w:r>
              <w:rPr>
                <w:rFonts w:ascii="宋体" w:hAnsi="宋体" w:cs="宋体" w:hint="eastAsia"/>
              </w:rPr>
              <w:t>特级护理</w:t>
            </w:r>
          </w:p>
          <w:p w:rsidR="00A544D8" w:rsidRDefault="004308C6">
            <w:pPr>
              <w:numPr>
                <w:ilvl w:val="0"/>
                <w:numId w:val="2"/>
              </w:numPr>
              <w:rPr>
                <w:rFonts w:ascii="宋体"/>
              </w:rPr>
            </w:pPr>
            <w:r>
              <w:rPr>
                <w:rFonts w:ascii="宋体" w:hAnsi="宋体" w:cs="宋体" w:hint="eastAsia"/>
                <w:color w:val="000000"/>
                <w:kern w:val="0"/>
              </w:rPr>
              <w:t>协</w:t>
            </w:r>
            <w:r>
              <w:rPr>
                <w:rFonts w:ascii="宋体" w:hAnsi="宋体" w:cs="宋体" w:hint="eastAsia"/>
              </w:rPr>
              <w:t>助患者或家属完成挂号、交费等手续</w:t>
            </w:r>
          </w:p>
          <w:p w:rsidR="00A544D8" w:rsidRDefault="004308C6">
            <w:pPr>
              <w:numPr>
                <w:ilvl w:val="0"/>
                <w:numId w:val="2"/>
              </w:numPr>
              <w:spacing w:line="280" w:lineRule="exact"/>
              <w:rPr>
                <w:rFonts w:ascii="宋体"/>
              </w:rPr>
            </w:pPr>
            <w:r>
              <w:rPr>
                <w:rFonts w:ascii="宋体" w:hAnsi="宋体" w:cs="宋体" w:hint="eastAsia"/>
              </w:rPr>
              <w:t>取血、并建立静脉通道，记录患者一般情况</w:t>
            </w:r>
            <w:r>
              <w:rPr>
                <w:rFonts w:ascii="宋体" w:hAnsi="宋体" w:cs="宋体" w:hint="eastAsia"/>
                <w:color w:val="000000"/>
                <w:kern w:val="0"/>
              </w:rPr>
              <w:t>和用药</w:t>
            </w:r>
          </w:p>
          <w:p w:rsidR="00A544D8" w:rsidRDefault="004308C6">
            <w:pPr>
              <w:numPr>
                <w:ilvl w:val="0"/>
                <w:numId w:val="2"/>
              </w:numPr>
              <w:spacing w:line="280" w:lineRule="exact"/>
              <w:rPr>
                <w:rFonts w:ascii="宋体"/>
              </w:rPr>
            </w:pPr>
            <w:r>
              <w:rPr>
                <w:rFonts w:ascii="宋体" w:hAnsi="宋体" w:cs="宋体" w:hint="eastAsia"/>
              </w:rPr>
              <w:t>准确记录治疗过程（时间、病情变化）</w:t>
            </w:r>
          </w:p>
        </w:tc>
        <w:tc>
          <w:tcPr>
            <w:tcW w:w="2813" w:type="dxa"/>
            <w:tcBorders>
              <w:top w:val="single" w:sz="8" w:space="0" w:color="auto"/>
              <w:left w:val="single" w:sz="8" w:space="0" w:color="auto"/>
              <w:bottom w:val="single" w:sz="8" w:space="0" w:color="auto"/>
              <w:right w:val="single" w:sz="8" w:space="0" w:color="auto"/>
            </w:tcBorders>
          </w:tcPr>
          <w:p w:rsidR="00A544D8" w:rsidRDefault="004308C6">
            <w:pPr>
              <w:spacing w:line="280" w:lineRule="exact"/>
              <w:ind w:left="286" w:hangingChars="136" w:hanging="286"/>
              <w:rPr>
                <w:rFonts w:ascii="宋体"/>
                <w:color w:val="000000"/>
                <w:kern w:val="0"/>
              </w:rPr>
            </w:pPr>
            <w:r>
              <w:rPr>
                <w:rFonts w:ascii="宋体" w:hAnsi="宋体" w:cs="宋体" w:hint="eastAsia"/>
                <w:color w:val="000000"/>
                <w:kern w:val="0"/>
              </w:rPr>
              <w:t>□入院宣教</w:t>
            </w:r>
          </w:p>
          <w:p w:rsidR="00A544D8" w:rsidRDefault="004308C6">
            <w:pPr>
              <w:spacing w:line="280" w:lineRule="exact"/>
              <w:ind w:left="286" w:hangingChars="136" w:hanging="286"/>
              <w:rPr>
                <w:rFonts w:ascii="宋体"/>
                <w:color w:val="000000"/>
                <w:kern w:val="0"/>
              </w:rPr>
            </w:pPr>
            <w:r>
              <w:rPr>
                <w:rFonts w:ascii="宋体" w:hAnsi="宋体" w:cs="宋体" w:hint="eastAsia"/>
                <w:color w:val="000000"/>
                <w:kern w:val="0"/>
              </w:rPr>
              <w:t>□</w:t>
            </w:r>
            <w:r>
              <w:rPr>
                <w:rFonts w:ascii="宋体" w:hAnsi="宋体" w:cs="宋体" w:hint="eastAsia"/>
                <w:color w:val="000000"/>
                <w:spacing w:val="-6"/>
                <w:kern w:val="0"/>
              </w:rPr>
              <w:t>病房设施及相关规定介绍</w:t>
            </w:r>
          </w:p>
          <w:p w:rsidR="00A544D8" w:rsidRDefault="004308C6">
            <w:pPr>
              <w:spacing w:line="280" w:lineRule="exact"/>
              <w:rPr>
                <w:rFonts w:ascii="宋体"/>
                <w:color w:val="000000"/>
                <w:kern w:val="0"/>
              </w:rPr>
            </w:pPr>
            <w:r>
              <w:rPr>
                <w:rFonts w:ascii="宋体" w:hAnsi="宋体" w:cs="宋体" w:hint="eastAsia"/>
                <w:color w:val="000000"/>
                <w:kern w:val="0"/>
              </w:rPr>
              <w:t>□心理及生活护理</w:t>
            </w:r>
          </w:p>
          <w:p w:rsidR="00A544D8" w:rsidRDefault="004308C6">
            <w:pPr>
              <w:spacing w:line="280" w:lineRule="exact"/>
              <w:rPr>
                <w:rFonts w:ascii="宋体"/>
              </w:rPr>
            </w:pPr>
            <w:r>
              <w:rPr>
                <w:rFonts w:ascii="宋体" w:hAnsi="宋体" w:cs="宋体" w:hint="eastAsia"/>
                <w:color w:val="000000"/>
                <w:kern w:val="0"/>
              </w:rPr>
              <w:t>指导患者相关治疗和检查活动</w:t>
            </w:r>
          </w:p>
        </w:tc>
      </w:tr>
      <w:tr w:rsidR="00A544D8" w:rsidTr="00734D00">
        <w:trPr>
          <w:cantSplit/>
          <w:trHeight w:val="340"/>
          <w:jc w:val="center"/>
        </w:trPr>
        <w:tc>
          <w:tcPr>
            <w:tcW w:w="687" w:type="dxa"/>
            <w:tcBorders>
              <w:top w:val="single" w:sz="8" w:space="0" w:color="auto"/>
              <w:left w:val="single" w:sz="8" w:space="0" w:color="auto"/>
              <w:bottom w:val="single" w:sz="8" w:space="0" w:color="auto"/>
              <w:right w:val="single" w:sz="8" w:space="0" w:color="auto"/>
            </w:tcBorders>
            <w:vAlign w:val="center"/>
          </w:tcPr>
          <w:p w:rsidR="00A544D8" w:rsidRPr="00B00C74" w:rsidRDefault="004308C6">
            <w:pPr>
              <w:jc w:val="center"/>
              <w:rPr>
                <w:rFonts w:ascii="黑体" w:eastAsia="黑体" w:hAnsi="黑体"/>
              </w:rPr>
            </w:pPr>
            <w:r w:rsidRPr="00B00C74">
              <w:rPr>
                <w:rFonts w:ascii="黑体" w:eastAsia="黑体" w:hAnsi="黑体" w:cs="宋体" w:hint="eastAsia"/>
              </w:rPr>
              <w:t>变异</w:t>
            </w:r>
          </w:p>
        </w:tc>
        <w:tc>
          <w:tcPr>
            <w:tcW w:w="4700" w:type="dxa"/>
            <w:tcBorders>
              <w:top w:val="single" w:sz="8" w:space="0" w:color="auto"/>
              <w:left w:val="single" w:sz="8" w:space="0" w:color="auto"/>
              <w:bottom w:val="single" w:sz="8" w:space="0" w:color="auto"/>
              <w:right w:val="single" w:sz="8" w:space="0" w:color="auto"/>
            </w:tcBorders>
          </w:tcPr>
          <w:p w:rsidR="00A544D8" w:rsidRDefault="004308C6">
            <w:pPr>
              <w:rPr>
                <w:rFonts w:ascii="宋体"/>
              </w:rPr>
            </w:pPr>
            <w:r>
              <w:rPr>
                <w:rFonts w:ascii="宋体" w:hAnsi="宋体" w:cs="宋体" w:hint="eastAsia"/>
              </w:rPr>
              <w:t>□无□有，原因：</w:t>
            </w:r>
          </w:p>
        </w:tc>
        <w:tc>
          <w:tcPr>
            <w:tcW w:w="2813" w:type="dxa"/>
            <w:tcBorders>
              <w:top w:val="single" w:sz="8" w:space="0" w:color="auto"/>
              <w:left w:val="single" w:sz="8" w:space="0" w:color="auto"/>
              <w:bottom w:val="single" w:sz="8" w:space="0" w:color="auto"/>
              <w:right w:val="single" w:sz="8" w:space="0" w:color="auto"/>
            </w:tcBorders>
          </w:tcPr>
          <w:p w:rsidR="00A544D8" w:rsidRDefault="004308C6">
            <w:pPr>
              <w:rPr>
                <w:rFonts w:ascii="宋体"/>
              </w:rPr>
            </w:pPr>
            <w:r>
              <w:rPr>
                <w:rFonts w:ascii="宋体" w:hAnsi="宋体" w:cs="宋体" w:hint="eastAsia"/>
              </w:rPr>
              <w:t>□无□有，原因：</w:t>
            </w:r>
          </w:p>
        </w:tc>
      </w:tr>
      <w:tr w:rsidR="00A544D8" w:rsidTr="00734D00">
        <w:trPr>
          <w:cantSplit/>
          <w:trHeight w:val="680"/>
          <w:jc w:val="center"/>
        </w:trPr>
        <w:tc>
          <w:tcPr>
            <w:tcW w:w="687" w:type="dxa"/>
            <w:tcBorders>
              <w:top w:val="single" w:sz="8" w:space="0" w:color="auto"/>
              <w:left w:val="single" w:sz="8" w:space="0" w:color="auto"/>
              <w:bottom w:val="single" w:sz="8" w:space="0" w:color="auto"/>
              <w:right w:val="single" w:sz="8" w:space="0" w:color="auto"/>
            </w:tcBorders>
            <w:vAlign w:val="center"/>
          </w:tcPr>
          <w:p w:rsidR="00A544D8" w:rsidRPr="00B00C74" w:rsidRDefault="004308C6">
            <w:pPr>
              <w:ind w:leftChars="-75" w:left="-158" w:firstLineChars="78" w:firstLine="164"/>
              <w:jc w:val="center"/>
              <w:rPr>
                <w:rFonts w:ascii="黑体" w:eastAsia="黑体" w:hAnsi="黑体"/>
              </w:rPr>
            </w:pPr>
            <w:r w:rsidRPr="00B00C74">
              <w:rPr>
                <w:rFonts w:ascii="黑体" w:eastAsia="黑体" w:hAnsi="黑体" w:cs="宋体" w:hint="eastAsia"/>
              </w:rPr>
              <w:t>护士</w:t>
            </w:r>
          </w:p>
          <w:p w:rsidR="00A544D8" w:rsidRPr="00B00C74" w:rsidRDefault="004308C6">
            <w:pPr>
              <w:ind w:leftChars="-75" w:left="-158" w:firstLineChars="78" w:firstLine="164"/>
              <w:jc w:val="center"/>
              <w:rPr>
                <w:rFonts w:ascii="黑体" w:eastAsia="黑体" w:hAnsi="黑体"/>
              </w:rPr>
            </w:pPr>
            <w:r w:rsidRPr="00B00C74">
              <w:rPr>
                <w:rFonts w:ascii="黑体" w:eastAsia="黑体" w:hAnsi="黑体" w:cs="宋体" w:hint="eastAsia"/>
              </w:rPr>
              <w:t>签名</w:t>
            </w:r>
          </w:p>
        </w:tc>
        <w:tc>
          <w:tcPr>
            <w:tcW w:w="4700" w:type="dxa"/>
            <w:tcBorders>
              <w:top w:val="single" w:sz="8" w:space="0" w:color="auto"/>
              <w:left w:val="single" w:sz="8" w:space="0" w:color="auto"/>
              <w:bottom w:val="single" w:sz="8" w:space="0" w:color="auto"/>
              <w:right w:val="single" w:sz="8" w:space="0" w:color="auto"/>
            </w:tcBorders>
          </w:tcPr>
          <w:p w:rsidR="00A544D8" w:rsidRDefault="00A544D8">
            <w:pPr>
              <w:rPr>
                <w:rFonts w:ascii="宋体"/>
              </w:rPr>
            </w:pPr>
          </w:p>
        </w:tc>
        <w:tc>
          <w:tcPr>
            <w:tcW w:w="2813" w:type="dxa"/>
            <w:tcBorders>
              <w:top w:val="single" w:sz="8" w:space="0" w:color="auto"/>
              <w:left w:val="single" w:sz="8" w:space="0" w:color="auto"/>
              <w:bottom w:val="single" w:sz="8" w:space="0" w:color="auto"/>
              <w:right w:val="single" w:sz="8" w:space="0" w:color="auto"/>
            </w:tcBorders>
          </w:tcPr>
          <w:p w:rsidR="00A544D8" w:rsidRDefault="00A544D8">
            <w:pPr>
              <w:jc w:val="center"/>
              <w:rPr>
                <w:rFonts w:ascii="宋体"/>
              </w:rPr>
            </w:pPr>
          </w:p>
        </w:tc>
      </w:tr>
      <w:tr w:rsidR="00A544D8" w:rsidTr="00734D00">
        <w:trPr>
          <w:trHeight w:val="645"/>
          <w:jc w:val="center"/>
        </w:trPr>
        <w:tc>
          <w:tcPr>
            <w:tcW w:w="687" w:type="dxa"/>
            <w:tcBorders>
              <w:top w:val="single" w:sz="8" w:space="0" w:color="auto"/>
              <w:left w:val="single" w:sz="8" w:space="0" w:color="auto"/>
              <w:bottom w:val="single" w:sz="8" w:space="0" w:color="auto"/>
              <w:right w:val="single" w:sz="8" w:space="0" w:color="auto"/>
            </w:tcBorders>
            <w:vAlign w:val="center"/>
          </w:tcPr>
          <w:p w:rsidR="00A544D8" w:rsidRPr="00B00C74" w:rsidRDefault="004308C6">
            <w:pPr>
              <w:ind w:rightChars="-45" w:right="-94"/>
              <w:rPr>
                <w:rFonts w:ascii="黑体" w:eastAsia="黑体" w:hAnsi="黑体"/>
              </w:rPr>
            </w:pPr>
            <w:r w:rsidRPr="00B00C74">
              <w:rPr>
                <w:rFonts w:ascii="黑体" w:eastAsia="黑体" w:hAnsi="黑体" w:cs="宋体" w:hint="eastAsia"/>
              </w:rPr>
              <w:t>医师</w:t>
            </w:r>
          </w:p>
          <w:p w:rsidR="00A544D8" w:rsidRPr="00B00C74" w:rsidRDefault="004308C6">
            <w:pPr>
              <w:ind w:rightChars="-45" w:right="-94"/>
              <w:rPr>
                <w:rFonts w:ascii="黑体" w:eastAsia="黑体" w:hAnsi="黑体"/>
              </w:rPr>
            </w:pPr>
            <w:r w:rsidRPr="00B00C74">
              <w:rPr>
                <w:rFonts w:ascii="黑体" w:eastAsia="黑体" w:hAnsi="黑体" w:cs="宋体" w:hint="eastAsia"/>
              </w:rPr>
              <w:t>签名</w:t>
            </w:r>
          </w:p>
        </w:tc>
        <w:tc>
          <w:tcPr>
            <w:tcW w:w="4700" w:type="dxa"/>
            <w:tcBorders>
              <w:top w:val="single" w:sz="8" w:space="0" w:color="auto"/>
              <w:left w:val="single" w:sz="8" w:space="0" w:color="auto"/>
              <w:bottom w:val="single" w:sz="8" w:space="0" w:color="auto"/>
              <w:right w:val="single" w:sz="8" w:space="0" w:color="auto"/>
            </w:tcBorders>
          </w:tcPr>
          <w:p w:rsidR="00A544D8" w:rsidRDefault="00A544D8">
            <w:pPr>
              <w:rPr>
                <w:rFonts w:ascii="宋体"/>
              </w:rPr>
            </w:pPr>
          </w:p>
        </w:tc>
        <w:tc>
          <w:tcPr>
            <w:tcW w:w="2813" w:type="dxa"/>
            <w:tcBorders>
              <w:top w:val="single" w:sz="8" w:space="0" w:color="auto"/>
              <w:left w:val="single" w:sz="8" w:space="0" w:color="auto"/>
              <w:bottom w:val="single" w:sz="8" w:space="0" w:color="auto"/>
              <w:right w:val="single" w:sz="8" w:space="0" w:color="auto"/>
            </w:tcBorders>
          </w:tcPr>
          <w:p w:rsidR="00A544D8" w:rsidRDefault="00A544D8">
            <w:pPr>
              <w:rPr>
                <w:rFonts w:ascii="宋体"/>
              </w:rPr>
            </w:pPr>
          </w:p>
        </w:tc>
      </w:tr>
    </w:tbl>
    <w:p w:rsidR="00A544D8" w:rsidRDefault="00A544D8">
      <w:pPr>
        <w:spacing w:line="360" w:lineRule="auto"/>
        <w:rPr>
          <w:rFonts w:ascii="宋体"/>
        </w:rPr>
      </w:pPr>
    </w:p>
    <w:p w:rsidR="00A544D8" w:rsidRDefault="004308C6">
      <w:r>
        <w:br w:type="page"/>
      </w:r>
    </w:p>
    <w:tbl>
      <w:tblPr>
        <w:tblW w:w="7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011"/>
        <w:gridCol w:w="2923"/>
        <w:gridCol w:w="2160"/>
      </w:tblGrid>
      <w:tr w:rsidR="00A544D8">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A544D8" w:rsidRPr="00734D00" w:rsidRDefault="004308C6" w:rsidP="00734D00">
            <w:pPr>
              <w:ind w:rightChars="-45" w:right="-94"/>
              <w:jc w:val="center"/>
              <w:rPr>
                <w:rFonts w:ascii="黑体" w:eastAsia="黑体" w:hAnsi="黑体"/>
              </w:rPr>
            </w:pPr>
            <w:r w:rsidRPr="00734D00">
              <w:rPr>
                <w:rFonts w:ascii="黑体" w:eastAsia="黑体" w:hAnsi="黑体" w:cs="宋体" w:hint="eastAsia"/>
              </w:rPr>
              <w:t>时间</w:t>
            </w:r>
          </w:p>
        </w:tc>
        <w:tc>
          <w:tcPr>
            <w:tcW w:w="4934" w:type="dxa"/>
            <w:gridSpan w:val="2"/>
            <w:tcBorders>
              <w:top w:val="single" w:sz="8" w:space="0" w:color="auto"/>
              <w:left w:val="single" w:sz="8" w:space="0" w:color="auto"/>
              <w:bottom w:val="single" w:sz="8" w:space="0" w:color="auto"/>
              <w:right w:val="single" w:sz="8" w:space="0" w:color="auto"/>
            </w:tcBorders>
          </w:tcPr>
          <w:p w:rsidR="00A544D8" w:rsidRPr="00734D00" w:rsidRDefault="004308C6" w:rsidP="00734D00">
            <w:pPr>
              <w:jc w:val="center"/>
              <w:rPr>
                <w:rFonts w:ascii="黑体" w:eastAsia="黑体" w:hAnsi="黑体"/>
              </w:rPr>
            </w:pPr>
            <w:r w:rsidRPr="00734D00">
              <w:rPr>
                <w:rFonts w:ascii="黑体" w:eastAsia="黑体" w:hAnsi="黑体" w:cs="宋体" w:hint="eastAsia"/>
              </w:rPr>
              <w:t>住院第</w:t>
            </w:r>
            <w:r w:rsidRPr="00734D00">
              <w:rPr>
                <w:rFonts w:ascii="黑体" w:eastAsia="黑体" w:hAnsi="黑体" w:cs="宋体"/>
              </w:rPr>
              <w:t>3</w:t>
            </w:r>
            <w:r w:rsidRPr="00734D00">
              <w:rPr>
                <w:rFonts w:ascii="黑体" w:eastAsia="黑体" w:hAnsi="黑体" w:cs="宋体" w:hint="eastAsia"/>
              </w:rPr>
              <w:t>天（手术日）</w:t>
            </w:r>
          </w:p>
          <w:p w:rsidR="00A544D8" w:rsidRPr="00734D00" w:rsidRDefault="004308C6" w:rsidP="00734D00">
            <w:pPr>
              <w:jc w:val="center"/>
              <w:rPr>
                <w:rFonts w:ascii="黑体" w:eastAsia="黑体" w:hAnsi="黑体"/>
              </w:rPr>
            </w:pPr>
            <w:r w:rsidRPr="00734D00">
              <w:rPr>
                <w:rFonts w:ascii="黑体" w:eastAsia="黑体" w:hAnsi="黑体" w:cs="宋体" w:hint="eastAsia"/>
              </w:rPr>
              <w:t>术前术后</w:t>
            </w:r>
          </w:p>
        </w:tc>
        <w:tc>
          <w:tcPr>
            <w:tcW w:w="2160" w:type="dxa"/>
            <w:tcBorders>
              <w:top w:val="single" w:sz="8" w:space="0" w:color="auto"/>
              <w:left w:val="single" w:sz="8" w:space="0" w:color="auto"/>
              <w:bottom w:val="single" w:sz="8" w:space="0" w:color="auto"/>
              <w:right w:val="single" w:sz="8" w:space="0" w:color="auto"/>
            </w:tcBorders>
          </w:tcPr>
          <w:p w:rsidR="00A544D8" w:rsidRPr="00734D00" w:rsidRDefault="004308C6" w:rsidP="00734D00">
            <w:pPr>
              <w:jc w:val="center"/>
              <w:rPr>
                <w:rFonts w:ascii="黑体" w:eastAsia="黑体" w:hAnsi="黑体"/>
              </w:rPr>
            </w:pPr>
            <w:r w:rsidRPr="00734D00">
              <w:rPr>
                <w:rFonts w:ascii="黑体" w:eastAsia="黑体" w:hAnsi="黑体" w:cs="宋体" w:hint="eastAsia"/>
              </w:rPr>
              <w:t>住院第</w:t>
            </w:r>
            <w:r w:rsidRPr="00734D00">
              <w:rPr>
                <w:rFonts w:ascii="黑体" w:eastAsia="黑体" w:hAnsi="黑体" w:cs="宋体"/>
              </w:rPr>
              <w:t>4-5</w:t>
            </w:r>
            <w:r w:rsidRPr="00734D00">
              <w:rPr>
                <w:rFonts w:ascii="黑体" w:eastAsia="黑体" w:hAnsi="黑体" w:cs="宋体" w:hint="eastAsia"/>
              </w:rPr>
              <w:t>天</w:t>
            </w:r>
          </w:p>
          <w:p w:rsidR="00A544D8" w:rsidRPr="00734D00" w:rsidRDefault="004308C6" w:rsidP="00734D00">
            <w:pPr>
              <w:jc w:val="center"/>
              <w:rPr>
                <w:rFonts w:ascii="黑体" w:eastAsia="黑体" w:hAnsi="黑体"/>
              </w:rPr>
            </w:pPr>
            <w:r w:rsidRPr="00734D00">
              <w:rPr>
                <w:rFonts w:ascii="黑体" w:eastAsia="黑体" w:hAnsi="黑体" w:cs="宋体" w:hint="eastAsia"/>
              </w:rPr>
              <w:t>（手术后第</w:t>
            </w:r>
            <w:r w:rsidRPr="00734D00">
              <w:rPr>
                <w:rFonts w:ascii="黑体" w:eastAsia="黑体" w:hAnsi="黑体" w:cs="宋体"/>
              </w:rPr>
              <w:t>1-2</w:t>
            </w:r>
            <w:r w:rsidRPr="00734D00">
              <w:rPr>
                <w:rFonts w:ascii="黑体" w:eastAsia="黑体" w:hAnsi="黑体" w:cs="宋体" w:hint="eastAsia"/>
              </w:rPr>
              <w:t>天）</w:t>
            </w:r>
          </w:p>
        </w:tc>
      </w:tr>
      <w:tr w:rsidR="00A544D8" w:rsidTr="00DA3FB5">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A544D8" w:rsidRPr="00734D00" w:rsidRDefault="004308C6">
            <w:pPr>
              <w:spacing w:line="260" w:lineRule="exact"/>
              <w:jc w:val="center"/>
              <w:rPr>
                <w:rFonts w:ascii="黑体" w:eastAsia="黑体" w:hAnsi="黑体"/>
              </w:rPr>
            </w:pPr>
            <w:r w:rsidRPr="00734D00">
              <w:rPr>
                <w:rFonts w:ascii="黑体" w:eastAsia="黑体" w:hAnsi="黑体" w:cs="宋体" w:hint="eastAsia"/>
              </w:rPr>
              <w:t>诊</w:t>
            </w:r>
          </w:p>
          <w:p w:rsidR="00A544D8" w:rsidRPr="00734D00" w:rsidRDefault="004308C6">
            <w:pPr>
              <w:spacing w:line="260" w:lineRule="exact"/>
              <w:jc w:val="center"/>
              <w:rPr>
                <w:rFonts w:ascii="黑体" w:eastAsia="黑体" w:hAnsi="黑体"/>
              </w:rPr>
            </w:pPr>
            <w:r w:rsidRPr="00734D00">
              <w:rPr>
                <w:rFonts w:ascii="黑体" w:eastAsia="黑体" w:hAnsi="黑体" w:cs="宋体" w:hint="eastAsia"/>
              </w:rPr>
              <w:t>疗</w:t>
            </w:r>
          </w:p>
          <w:p w:rsidR="00A544D8" w:rsidRPr="00734D00" w:rsidRDefault="004308C6">
            <w:pPr>
              <w:spacing w:line="260" w:lineRule="exact"/>
              <w:jc w:val="center"/>
              <w:rPr>
                <w:rFonts w:ascii="黑体" w:eastAsia="黑体" w:hAnsi="黑体"/>
              </w:rPr>
            </w:pPr>
            <w:r w:rsidRPr="00734D00">
              <w:rPr>
                <w:rFonts w:ascii="黑体" w:eastAsia="黑体" w:hAnsi="黑体" w:cs="宋体" w:hint="eastAsia"/>
              </w:rPr>
              <w:t>工</w:t>
            </w:r>
          </w:p>
          <w:p w:rsidR="00A544D8" w:rsidRPr="00734D00" w:rsidRDefault="004308C6">
            <w:pPr>
              <w:spacing w:line="260" w:lineRule="exact"/>
              <w:jc w:val="center"/>
              <w:rPr>
                <w:rFonts w:ascii="黑体" w:eastAsia="黑体" w:hAnsi="黑体"/>
              </w:rPr>
            </w:pPr>
            <w:r w:rsidRPr="00734D00">
              <w:rPr>
                <w:rFonts w:ascii="黑体" w:eastAsia="黑体" w:hAnsi="黑体" w:cs="宋体" w:hint="eastAsia"/>
              </w:rPr>
              <w:t>作</w:t>
            </w:r>
          </w:p>
        </w:tc>
        <w:tc>
          <w:tcPr>
            <w:tcW w:w="2011" w:type="dxa"/>
            <w:tcBorders>
              <w:top w:val="single" w:sz="8" w:space="0" w:color="auto"/>
              <w:left w:val="single" w:sz="8" w:space="0" w:color="auto"/>
              <w:bottom w:val="single" w:sz="8" w:space="0" w:color="auto"/>
              <w:right w:val="single" w:sz="8" w:space="0" w:color="auto"/>
            </w:tcBorders>
            <w:vAlign w:val="center"/>
          </w:tcPr>
          <w:p w:rsidR="00A544D8" w:rsidRDefault="004308C6">
            <w:pPr>
              <w:spacing w:line="280" w:lineRule="exact"/>
              <w:ind w:left="286" w:hangingChars="136" w:hanging="286"/>
              <w:rPr>
                <w:rFonts w:ascii="宋体"/>
              </w:rPr>
            </w:pPr>
            <w:r>
              <w:rPr>
                <w:rFonts w:ascii="宋体" w:hAnsi="宋体" w:cs="宋体" w:hint="eastAsia"/>
              </w:rPr>
              <w:t>□完成术前准备</w:t>
            </w:r>
          </w:p>
          <w:p w:rsidR="00A544D8" w:rsidRDefault="004308C6">
            <w:pPr>
              <w:spacing w:line="280" w:lineRule="exact"/>
              <w:ind w:left="286" w:hangingChars="136" w:hanging="286"/>
              <w:rPr>
                <w:rFonts w:ascii="宋体"/>
              </w:rPr>
            </w:pPr>
            <w:r>
              <w:rPr>
                <w:rFonts w:ascii="宋体" w:hAnsi="宋体" w:cs="宋体" w:hint="eastAsia"/>
              </w:rPr>
              <w:t>□术前心电图</w:t>
            </w:r>
          </w:p>
          <w:p w:rsidR="00A544D8" w:rsidRDefault="00A544D8">
            <w:pPr>
              <w:spacing w:line="280" w:lineRule="exact"/>
              <w:ind w:left="286" w:hangingChars="136" w:hanging="286"/>
              <w:rPr>
                <w:rFonts w:ascii="宋体"/>
              </w:rPr>
            </w:pPr>
          </w:p>
          <w:p w:rsidR="00A544D8" w:rsidRDefault="00A544D8">
            <w:pPr>
              <w:spacing w:line="280" w:lineRule="exact"/>
              <w:ind w:left="286" w:hangingChars="136" w:hanging="286"/>
              <w:rPr>
                <w:rFonts w:ascii="宋体"/>
              </w:rPr>
            </w:pPr>
          </w:p>
          <w:p w:rsidR="00A544D8" w:rsidRDefault="00A544D8">
            <w:pPr>
              <w:spacing w:line="280" w:lineRule="exact"/>
              <w:ind w:left="286" w:hangingChars="136" w:hanging="286"/>
              <w:rPr>
                <w:rFonts w:ascii="宋体"/>
              </w:rPr>
            </w:pPr>
          </w:p>
          <w:p w:rsidR="00A544D8" w:rsidRDefault="00A544D8">
            <w:pPr>
              <w:spacing w:line="280" w:lineRule="exact"/>
              <w:ind w:left="286" w:hangingChars="136" w:hanging="286"/>
              <w:rPr>
                <w:rFonts w:ascii="宋体"/>
              </w:rPr>
            </w:pPr>
          </w:p>
          <w:p w:rsidR="00A544D8" w:rsidRDefault="00A544D8">
            <w:pPr>
              <w:spacing w:line="280" w:lineRule="exact"/>
              <w:ind w:left="286" w:hangingChars="136" w:hanging="286"/>
              <w:rPr>
                <w:rFonts w:ascii="宋体"/>
              </w:rPr>
            </w:pPr>
          </w:p>
          <w:p w:rsidR="00A544D8" w:rsidRDefault="00A544D8">
            <w:pPr>
              <w:spacing w:line="280" w:lineRule="exact"/>
              <w:ind w:left="286" w:hangingChars="136" w:hanging="286"/>
              <w:rPr>
                <w:rFonts w:ascii="宋体"/>
              </w:rPr>
            </w:pPr>
          </w:p>
          <w:p w:rsidR="00A544D8" w:rsidRDefault="00A544D8">
            <w:pPr>
              <w:spacing w:line="280" w:lineRule="exact"/>
              <w:ind w:left="286" w:hangingChars="136" w:hanging="286"/>
              <w:rPr>
                <w:rFonts w:ascii="宋体"/>
              </w:rPr>
            </w:pPr>
          </w:p>
          <w:p w:rsidR="00A544D8" w:rsidRDefault="00A544D8">
            <w:pPr>
              <w:spacing w:line="280" w:lineRule="exact"/>
              <w:ind w:left="286" w:hangingChars="136" w:hanging="286"/>
              <w:rPr>
                <w:rFonts w:ascii="宋体"/>
              </w:rPr>
            </w:pPr>
          </w:p>
          <w:p w:rsidR="00A544D8" w:rsidRDefault="00A544D8">
            <w:pPr>
              <w:spacing w:line="280" w:lineRule="exact"/>
              <w:ind w:left="286" w:hangingChars="136" w:hanging="286"/>
              <w:rPr>
                <w:rFonts w:ascii="宋体"/>
              </w:rPr>
            </w:pPr>
          </w:p>
          <w:p w:rsidR="00A544D8" w:rsidRDefault="00A544D8">
            <w:pPr>
              <w:spacing w:line="280" w:lineRule="exact"/>
              <w:ind w:left="286" w:hangingChars="136" w:hanging="286"/>
              <w:rPr>
                <w:rFonts w:ascii="宋体"/>
              </w:rPr>
            </w:pPr>
          </w:p>
        </w:tc>
        <w:tc>
          <w:tcPr>
            <w:tcW w:w="2923" w:type="dxa"/>
            <w:tcBorders>
              <w:top w:val="single" w:sz="8" w:space="0" w:color="auto"/>
              <w:left w:val="single" w:sz="8" w:space="0" w:color="auto"/>
              <w:bottom w:val="single" w:sz="8" w:space="0" w:color="auto"/>
              <w:right w:val="single" w:sz="8" w:space="0" w:color="auto"/>
            </w:tcBorders>
            <w:vAlign w:val="center"/>
          </w:tcPr>
          <w:p w:rsidR="00A544D8" w:rsidRDefault="004308C6">
            <w:pPr>
              <w:spacing w:line="280" w:lineRule="exact"/>
              <w:ind w:left="286" w:hangingChars="136" w:hanging="286"/>
              <w:rPr>
                <w:rFonts w:ascii="宋体"/>
              </w:rPr>
            </w:pPr>
            <w:r>
              <w:rPr>
                <w:rFonts w:ascii="宋体" w:hAnsi="宋体" w:cs="宋体" w:hint="eastAsia"/>
              </w:rPr>
              <w:t>□术后观察血压、心率和心电图的变化以及有无心包填塞、气胸、血管并发症的发生。有并发症发生则及时处理</w:t>
            </w:r>
          </w:p>
          <w:p w:rsidR="00A544D8" w:rsidRDefault="004308C6">
            <w:pPr>
              <w:spacing w:line="280" w:lineRule="exact"/>
              <w:ind w:left="286" w:hangingChars="136" w:hanging="286"/>
              <w:rPr>
                <w:rFonts w:ascii="宋体"/>
              </w:rPr>
            </w:pPr>
            <w:r>
              <w:rPr>
                <w:rFonts w:ascii="宋体" w:hAnsi="宋体" w:cs="宋体" w:hint="eastAsia"/>
              </w:rPr>
              <w:t>□术后穿刺部位观察</w:t>
            </w:r>
          </w:p>
          <w:p w:rsidR="00A544D8" w:rsidRDefault="004308C6">
            <w:pPr>
              <w:numPr>
                <w:ilvl w:val="0"/>
                <w:numId w:val="2"/>
              </w:numPr>
              <w:spacing w:line="280" w:lineRule="exact"/>
              <w:rPr>
                <w:rFonts w:ascii="宋体"/>
              </w:rPr>
            </w:pPr>
            <w:bookmarkStart w:id="2" w:name="_GoBack"/>
            <w:bookmarkEnd w:id="2"/>
            <w:r>
              <w:rPr>
                <w:rFonts w:ascii="宋体" w:hAnsi="宋体" w:cs="宋体"/>
              </w:rPr>
              <w:t>EPS+RFCA</w:t>
            </w:r>
            <w:r>
              <w:rPr>
                <w:rFonts w:ascii="宋体" w:hAnsi="宋体" w:cs="宋体" w:hint="eastAsia"/>
              </w:rPr>
              <w:t>术后患者有植入永久起搏器指征，转入</w:t>
            </w:r>
            <w:r>
              <w:rPr>
                <w:rFonts w:ascii="宋体" w:cs="宋体" w:hint="eastAsia"/>
              </w:rPr>
              <w:t>“</w:t>
            </w:r>
            <w:r>
              <w:rPr>
                <w:rFonts w:ascii="宋体" w:hAnsi="宋体" w:cs="宋体" w:hint="eastAsia"/>
              </w:rPr>
              <w:t>永久起搏器植入术流程</w:t>
            </w:r>
            <w:r>
              <w:rPr>
                <w:rFonts w:ascii="宋体" w:cs="宋体" w:hint="eastAsia"/>
              </w:rPr>
              <w:t>”</w:t>
            </w:r>
          </w:p>
        </w:tc>
        <w:tc>
          <w:tcPr>
            <w:tcW w:w="2160" w:type="dxa"/>
            <w:tcBorders>
              <w:top w:val="single" w:sz="8" w:space="0" w:color="auto"/>
              <w:left w:val="single" w:sz="8" w:space="0" w:color="auto"/>
              <w:bottom w:val="single" w:sz="8" w:space="0" w:color="auto"/>
              <w:right w:val="single" w:sz="8" w:space="0" w:color="auto"/>
            </w:tcBorders>
            <w:vAlign w:val="center"/>
          </w:tcPr>
          <w:p w:rsidR="00A544D8" w:rsidRDefault="004308C6">
            <w:pPr>
              <w:spacing w:line="280" w:lineRule="exact"/>
              <w:ind w:left="286" w:hangingChars="136" w:hanging="286"/>
              <w:rPr>
                <w:rFonts w:ascii="宋体"/>
                <w:color w:val="000000"/>
                <w:kern w:val="0"/>
              </w:rPr>
            </w:pPr>
            <w:r>
              <w:rPr>
                <w:rFonts w:ascii="宋体" w:hAnsi="宋体" w:cs="宋体" w:hint="eastAsia"/>
                <w:color w:val="000000"/>
                <w:kern w:val="0"/>
              </w:rPr>
              <w:t>□安排术后相关检查</w:t>
            </w:r>
          </w:p>
          <w:p w:rsidR="00A544D8" w:rsidRDefault="004308C6">
            <w:pPr>
              <w:spacing w:line="280" w:lineRule="exact"/>
              <w:ind w:left="286" w:hangingChars="136" w:hanging="286"/>
              <w:rPr>
                <w:rFonts w:ascii="宋体"/>
                <w:color w:val="000000"/>
                <w:kern w:val="0"/>
              </w:rPr>
            </w:pPr>
            <w:r>
              <w:rPr>
                <w:rFonts w:ascii="宋体" w:hAnsi="宋体" w:cs="宋体" w:hint="eastAsia"/>
                <w:color w:val="000000"/>
                <w:kern w:val="0"/>
              </w:rPr>
              <w:t>□术后向患者交代注意事项</w:t>
            </w:r>
          </w:p>
          <w:p w:rsidR="00A544D8" w:rsidRDefault="004308C6">
            <w:pPr>
              <w:spacing w:line="280" w:lineRule="exact"/>
              <w:ind w:left="286" w:hangingChars="136" w:hanging="286"/>
              <w:rPr>
                <w:rFonts w:ascii="宋体"/>
                <w:color w:val="000000"/>
                <w:kern w:val="0"/>
              </w:rPr>
            </w:pPr>
            <w:r>
              <w:rPr>
                <w:rFonts w:ascii="宋体" w:hAnsi="宋体" w:cs="宋体" w:hint="eastAsia"/>
                <w:color w:val="000000"/>
                <w:kern w:val="0"/>
              </w:rPr>
              <w:t>□术后伤口观察，换药等相关治疗</w:t>
            </w:r>
          </w:p>
          <w:p w:rsidR="00A544D8" w:rsidRDefault="004308C6">
            <w:pPr>
              <w:spacing w:line="280" w:lineRule="exact"/>
              <w:ind w:left="286" w:hangingChars="136" w:hanging="286"/>
              <w:rPr>
                <w:rFonts w:ascii="宋体"/>
                <w:color w:val="000000"/>
                <w:kern w:val="0"/>
              </w:rPr>
            </w:pPr>
            <w:r>
              <w:rPr>
                <w:rFonts w:ascii="宋体" w:hAnsi="宋体" w:cs="宋体" w:hint="eastAsia"/>
                <w:color w:val="000000"/>
                <w:kern w:val="0"/>
              </w:rPr>
              <w:t>□术后血小板活化剂或抗凝治疗（必要时）</w:t>
            </w:r>
          </w:p>
          <w:p w:rsidR="00A544D8" w:rsidRDefault="004308C6">
            <w:pPr>
              <w:spacing w:line="280" w:lineRule="exact"/>
              <w:ind w:left="286" w:hangingChars="136" w:hanging="286"/>
              <w:rPr>
                <w:rFonts w:ascii="宋体"/>
                <w:color w:val="000000"/>
                <w:kern w:val="0"/>
              </w:rPr>
            </w:pPr>
            <w:r>
              <w:rPr>
                <w:rFonts w:ascii="宋体" w:hAnsi="宋体" w:cs="宋体" w:hint="eastAsia"/>
                <w:color w:val="000000"/>
                <w:kern w:val="0"/>
              </w:rPr>
              <w:t>□</w:t>
            </w:r>
          </w:p>
          <w:p w:rsidR="00A544D8" w:rsidRDefault="004308C6">
            <w:pPr>
              <w:numPr>
                <w:ilvl w:val="0"/>
                <w:numId w:val="2"/>
              </w:numPr>
              <w:spacing w:line="280" w:lineRule="exact"/>
              <w:rPr>
                <w:rFonts w:ascii="宋体"/>
              </w:rPr>
            </w:pPr>
            <w:r>
              <w:rPr>
                <w:rFonts w:ascii="宋体" w:hAnsi="宋体" w:cs="宋体" w:hint="eastAsia"/>
                <w:color w:val="000000"/>
                <w:kern w:val="0"/>
              </w:rPr>
              <w:t>确定行</w:t>
            </w:r>
            <w:r>
              <w:rPr>
                <w:rFonts w:ascii="宋体" w:hAnsi="宋体" w:cs="宋体"/>
                <w:color w:val="000000"/>
                <w:kern w:val="0"/>
              </w:rPr>
              <w:t>EPS+RFCA</w:t>
            </w:r>
            <w:r>
              <w:rPr>
                <w:rFonts w:ascii="宋体" w:hAnsi="宋体" w:cs="宋体" w:hint="eastAsia"/>
                <w:color w:val="000000"/>
                <w:kern w:val="0"/>
              </w:rPr>
              <w:t>术的患者是否可以出院</w:t>
            </w:r>
          </w:p>
        </w:tc>
      </w:tr>
      <w:tr w:rsidR="00A544D8" w:rsidTr="00DA3FB5">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A544D8" w:rsidRPr="00734D00" w:rsidRDefault="004308C6">
            <w:pPr>
              <w:spacing w:line="260" w:lineRule="exact"/>
              <w:jc w:val="center"/>
              <w:rPr>
                <w:rFonts w:ascii="黑体" w:eastAsia="黑体" w:hAnsi="黑体"/>
              </w:rPr>
            </w:pPr>
            <w:r w:rsidRPr="00734D00">
              <w:rPr>
                <w:rFonts w:ascii="黑体" w:eastAsia="黑体" w:hAnsi="黑体" w:cs="宋体" w:hint="eastAsia"/>
              </w:rPr>
              <w:t>重</w:t>
            </w:r>
          </w:p>
          <w:p w:rsidR="00A544D8" w:rsidRPr="00734D00" w:rsidRDefault="004308C6">
            <w:pPr>
              <w:spacing w:line="260" w:lineRule="exact"/>
              <w:jc w:val="center"/>
              <w:rPr>
                <w:rFonts w:ascii="黑体" w:eastAsia="黑体" w:hAnsi="黑体"/>
              </w:rPr>
            </w:pPr>
            <w:r w:rsidRPr="00734D00">
              <w:rPr>
                <w:rFonts w:ascii="黑体" w:eastAsia="黑体" w:hAnsi="黑体" w:cs="宋体" w:hint="eastAsia"/>
              </w:rPr>
              <w:t>点</w:t>
            </w:r>
          </w:p>
          <w:p w:rsidR="00A544D8" w:rsidRPr="00734D00" w:rsidRDefault="004308C6">
            <w:pPr>
              <w:spacing w:line="260" w:lineRule="exact"/>
              <w:jc w:val="center"/>
              <w:rPr>
                <w:rFonts w:ascii="黑体" w:eastAsia="黑体" w:hAnsi="黑体"/>
              </w:rPr>
            </w:pPr>
            <w:r w:rsidRPr="00734D00">
              <w:rPr>
                <w:rFonts w:ascii="黑体" w:eastAsia="黑体" w:hAnsi="黑体" w:cs="宋体" w:hint="eastAsia"/>
              </w:rPr>
              <w:t>医</w:t>
            </w:r>
          </w:p>
          <w:p w:rsidR="00A544D8" w:rsidRPr="00734D00" w:rsidRDefault="004308C6">
            <w:pPr>
              <w:spacing w:line="260" w:lineRule="exact"/>
              <w:jc w:val="center"/>
              <w:rPr>
                <w:rFonts w:ascii="黑体" w:eastAsia="黑体" w:hAnsi="黑体"/>
              </w:rPr>
            </w:pPr>
            <w:r w:rsidRPr="00734D00">
              <w:rPr>
                <w:rFonts w:ascii="黑体" w:eastAsia="黑体" w:hAnsi="黑体" w:cs="宋体" w:hint="eastAsia"/>
              </w:rPr>
              <w:t>嘱</w:t>
            </w:r>
          </w:p>
        </w:tc>
        <w:tc>
          <w:tcPr>
            <w:tcW w:w="2011" w:type="dxa"/>
            <w:tcBorders>
              <w:top w:val="single" w:sz="8" w:space="0" w:color="auto"/>
              <w:left w:val="single" w:sz="8" w:space="0" w:color="auto"/>
              <w:bottom w:val="single" w:sz="8" w:space="0" w:color="auto"/>
              <w:right w:val="single" w:sz="8" w:space="0" w:color="auto"/>
            </w:tcBorders>
          </w:tcPr>
          <w:p w:rsidR="00A544D8" w:rsidRDefault="004308C6">
            <w:pPr>
              <w:widowControl/>
              <w:spacing w:line="280" w:lineRule="exact"/>
              <w:jc w:val="left"/>
              <w:rPr>
                <w:rFonts w:ascii="宋体"/>
                <w:b/>
                <w:bCs/>
                <w:color w:val="000000"/>
                <w:kern w:val="0"/>
              </w:rPr>
            </w:pPr>
            <w:r>
              <w:rPr>
                <w:rFonts w:ascii="宋体" w:hAnsi="宋体" w:cs="宋体" w:hint="eastAsia"/>
                <w:b/>
                <w:bCs/>
                <w:color w:val="000000"/>
                <w:kern w:val="0"/>
              </w:rPr>
              <w:t>长期医嘱</w:t>
            </w:r>
          </w:p>
          <w:p w:rsidR="00A544D8" w:rsidRDefault="004308C6">
            <w:pPr>
              <w:spacing w:line="280" w:lineRule="exact"/>
              <w:ind w:left="286" w:hangingChars="136" w:hanging="286"/>
              <w:rPr>
                <w:rFonts w:ascii="宋体"/>
              </w:rPr>
            </w:pPr>
            <w:r>
              <w:rPr>
                <w:rFonts w:ascii="宋体" w:hAnsi="宋体" w:cs="宋体" w:hint="eastAsia"/>
              </w:rPr>
              <w:t>□</w:t>
            </w:r>
            <w:r>
              <w:rPr>
                <w:rFonts w:ascii="宋体" w:hAnsi="宋体" w:cs="宋体" w:hint="eastAsia"/>
                <w:color w:val="000000"/>
                <w:kern w:val="0"/>
              </w:rPr>
              <w:t>心内科护理常规</w:t>
            </w:r>
          </w:p>
          <w:p w:rsidR="00A544D8" w:rsidRDefault="004308C6">
            <w:pPr>
              <w:spacing w:line="280" w:lineRule="exact"/>
              <w:ind w:left="286" w:hangingChars="136" w:hanging="286"/>
              <w:rPr>
                <w:rFonts w:ascii="宋体"/>
              </w:rPr>
            </w:pPr>
            <w:r>
              <w:rPr>
                <w:rFonts w:ascii="宋体" w:hAnsi="宋体" w:cs="宋体" w:hint="eastAsia"/>
              </w:rPr>
              <w:t>□一级护理</w:t>
            </w:r>
          </w:p>
          <w:p w:rsidR="00A544D8" w:rsidRDefault="004308C6">
            <w:pPr>
              <w:widowControl/>
              <w:spacing w:line="280" w:lineRule="exact"/>
              <w:jc w:val="left"/>
              <w:rPr>
                <w:rFonts w:ascii="宋体"/>
                <w:b/>
                <w:bCs/>
                <w:color w:val="000000"/>
                <w:kern w:val="0"/>
              </w:rPr>
            </w:pPr>
            <w:r>
              <w:rPr>
                <w:rFonts w:ascii="宋体" w:hAnsi="宋体" w:cs="宋体" w:hint="eastAsia"/>
                <w:b/>
                <w:bCs/>
                <w:color w:val="000000"/>
                <w:kern w:val="0"/>
              </w:rPr>
              <w:t>临时医嘱</w:t>
            </w:r>
          </w:p>
          <w:p w:rsidR="00A544D8" w:rsidRDefault="004308C6">
            <w:pPr>
              <w:numPr>
                <w:ilvl w:val="0"/>
                <w:numId w:val="2"/>
              </w:numPr>
              <w:spacing w:line="280" w:lineRule="exact"/>
              <w:rPr>
                <w:rFonts w:ascii="宋体"/>
              </w:rPr>
            </w:pPr>
            <w:r>
              <w:rPr>
                <w:rFonts w:ascii="宋体" w:hAnsi="宋体" w:cs="宋体" w:hint="eastAsia"/>
                <w:color w:val="000000"/>
                <w:kern w:val="0"/>
              </w:rPr>
              <w:t>今日行</w:t>
            </w:r>
            <w:r>
              <w:rPr>
                <w:rFonts w:ascii="宋体" w:hAnsi="宋体" w:cs="宋体"/>
                <w:color w:val="000000"/>
                <w:kern w:val="0"/>
              </w:rPr>
              <w:t>EPS+RFCA</w:t>
            </w:r>
            <w:r>
              <w:rPr>
                <w:rFonts w:ascii="宋体" w:hAnsi="宋体" w:cs="宋体" w:hint="eastAsia"/>
                <w:color w:val="000000"/>
                <w:kern w:val="0"/>
              </w:rPr>
              <w:t>手术</w:t>
            </w:r>
          </w:p>
          <w:p w:rsidR="00A544D8" w:rsidRDefault="00A544D8">
            <w:pPr>
              <w:numPr>
                <w:ilvl w:val="0"/>
                <w:numId w:val="2"/>
              </w:numPr>
              <w:spacing w:line="280" w:lineRule="exact"/>
              <w:rPr>
                <w:rFonts w:ascii="宋体"/>
              </w:rPr>
            </w:pPr>
          </w:p>
        </w:tc>
        <w:tc>
          <w:tcPr>
            <w:tcW w:w="2923" w:type="dxa"/>
            <w:tcBorders>
              <w:top w:val="single" w:sz="8" w:space="0" w:color="auto"/>
              <w:left w:val="single" w:sz="8" w:space="0" w:color="auto"/>
              <w:bottom w:val="single" w:sz="8" w:space="0" w:color="auto"/>
              <w:right w:val="single" w:sz="8" w:space="0" w:color="auto"/>
            </w:tcBorders>
          </w:tcPr>
          <w:p w:rsidR="00A544D8" w:rsidRDefault="004308C6">
            <w:pPr>
              <w:spacing w:line="260" w:lineRule="exact"/>
              <w:rPr>
                <w:rFonts w:ascii="宋体"/>
              </w:rPr>
            </w:pPr>
            <w:r>
              <w:rPr>
                <w:rFonts w:ascii="宋体" w:hAnsi="宋体" w:cs="宋体" w:hint="eastAsia"/>
                <w:b/>
                <w:bCs/>
              </w:rPr>
              <w:t>长期医嘱</w:t>
            </w:r>
            <w:r>
              <w:rPr>
                <w:rFonts w:ascii="宋体" w:hAnsi="宋体" w:cs="宋体" w:hint="eastAsia"/>
              </w:rPr>
              <w:t>：</w:t>
            </w:r>
          </w:p>
          <w:p w:rsidR="00A544D8" w:rsidRDefault="004308C6">
            <w:pPr>
              <w:numPr>
                <w:ilvl w:val="0"/>
                <w:numId w:val="2"/>
              </w:numPr>
              <w:spacing w:line="280" w:lineRule="exact"/>
              <w:rPr>
                <w:rFonts w:ascii="宋体"/>
              </w:rPr>
            </w:pPr>
            <w:r>
              <w:rPr>
                <w:rFonts w:ascii="宋体" w:hAnsi="宋体" w:cs="宋体" w:hint="eastAsia"/>
              </w:rPr>
              <w:t>心内科护理常规</w:t>
            </w:r>
          </w:p>
          <w:p w:rsidR="00A544D8" w:rsidRDefault="004308C6">
            <w:pPr>
              <w:numPr>
                <w:ilvl w:val="0"/>
                <w:numId w:val="2"/>
              </w:numPr>
              <w:spacing w:line="280" w:lineRule="exact"/>
              <w:rPr>
                <w:rFonts w:ascii="宋体"/>
              </w:rPr>
            </w:pPr>
            <w:r>
              <w:rPr>
                <w:rFonts w:ascii="宋体" w:hAnsi="宋体" w:cs="宋体" w:hint="eastAsia"/>
              </w:rPr>
              <w:t>一级护理</w:t>
            </w:r>
          </w:p>
          <w:p w:rsidR="00A544D8" w:rsidRDefault="004308C6">
            <w:pPr>
              <w:spacing w:line="280" w:lineRule="exact"/>
              <w:ind w:left="286" w:hangingChars="136" w:hanging="286"/>
              <w:rPr>
                <w:rFonts w:ascii="宋体"/>
                <w:color w:val="000000"/>
                <w:kern w:val="0"/>
              </w:rPr>
            </w:pPr>
            <w:r>
              <w:rPr>
                <w:rFonts w:ascii="宋体" w:hAnsi="宋体" w:cs="宋体" w:hint="eastAsia"/>
                <w:color w:val="000000"/>
                <w:kern w:val="0"/>
              </w:rPr>
              <w:t>□</w:t>
            </w:r>
            <w:r>
              <w:rPr>
                <w:rFonts w:ascii="宋体" w:hAnsi="宋体" w:cs="宋体"/>
                <w:color w:val="000000"/>
                <w:kern w:val="0"/>
              </w:rPr>
              <w:t xml:space="preserve"> EPS+RFCA</w:t>
            </w:r>
            <w:r>
              <w:rPr>
                <w:rFonts w:ascii="宋体" w:hAnsi="宋体" w:cs="宋体" w:hint="eastAsia"/>
                <w:color w:val="000000"/>
                <w:kern w:val="0"/>
              </w:rPr>
              <w:t>术后护理</w:t>
            </w:r>
          </w:p>
          <w:p w:rsidR="00A544D8" w:rsidRDefault="004308C6">
            <w:pPr>
              <w:spacing w:line="280" w:lineRule="exact"/>
              <w:ind w:left="286" w:hangingChars="136" w:hanging="286"/>
              <w:rPr>
                <w:rFonts w:ascii="宋体"/>
                <w:color w:val="000000"/>
                <w:kern w:val="0"/>
              </w:rPr>
            </w:pPr>
            <w:r>
              <w:rPr>
                <w:rFonts w:ascii="宋体" w:hAnsi="宋体" w:cs="宋体" w:hint="eastAsia"/>
                <w:color w:val="000000"/>
                <w:kern w:val="0"/>
              </w:rPr>
              <w:t>□卧床</w:t>
            </w:r>
          </w:p>
          <w:p w:rsidR="00A544D8" w:rsidRDefault="004308C6">
            <w:pPr>
              <w:spacing w:line="280" w:lineRule="exact"/>
              <w:ind w:left="286" w:hangingChars="136" w:hanging="286"/>
              <w:rPr>
                <w:rFonts w:ascii="宋体"/>
                <w:color w:val="000000"/>
                <w:kern w:val="0"/>
              </w:rPr>
            </w:pPr>
            <w:r>
              <w:rPr>
                <w:rFonts w:ascii="宋体" w:hAnsi="宋体" w:cs="宋体" w:hint="eastAsia"/>
                <w:color w:val="000000"/>
                <w:kern w:val="0"/>
              </w:rPr>
              <w:t>□心电、血压监测</w:t>
            </w:r>
          </w:p>
          <w:p w:rsidR="00A544D8" w:rsidRDefault="004308C6">
            <w:pPr>
              <w:spacing w:line="280" w:lineRule="exact"/>
              <w:ind w:left="286" w:hangingChars="136" w:hanging="286"/>
              <w:rPr>
                <w:rFonts w:ascii="宋体"/>
                <w:color w:val="000000"/>
                <w:kern w:val="0"/>
              </w:rPr>
            </w:pPr>
            <w:r>
              <w:rPr>
                <w:rFonts w:ascii="宋体" w:hAnsi="宋体" w:cs="宋体" w:hint="eastAsia"/>
                <w:color w:val="000000"/>
                <w:kern w:val="0"/>
              </w:rPr>
              <w:t>□吸氧（必要时）</w:t>
            </w:r>
          </w:p>
          <w:p w:rsidR="00A544D8" w:rsidRDefault="004308C6">
            <w:pPr>
              <w:spacing w:line="280" w:lineRule="exact"/>
              <w:ind w:left="286" w:hangingChars="136" w:hanging="286"/>
              <w:rPr>
                <w:rFonts w:ascii="宋体"/>
                <w:color w:val="000000"/>
                <w:kern w:val="0"/>
              </w:rPr>
            </w:pPr>
            <w:r>
              <w:rPr>
                <w:rFonts w:ascii="宋体" w:hAnsi="宋体" w:cs="宋体" w:hint="eastAsia"/>
                <w:color w:val="000000"/>
                <w:kern w:val="0"/>
              </w:rPr>
              <w:t>□血小板活化剂或抗凝治疗（必要时）</w:t>
            </w:r>
          </w:p>
          <w:p w:rsidR="00A544D8" w:rsidRDefault="004308C6">
            <w:pPr>
              <w:spacing w:line="260" w:lineRule="exact"/>
              <w:rPr>
                <w:rFonts w:ascii="宋体"/>
                <w:b/>
                <w:bCs/>
              </w:rPr>
            </w:pPr>
            <w:r>
              <w:rPr>
                <w:rFonts w:ascii="宋体" w:hAnsi="宋体" w:cs="宋体" w:hint="eastAsia"/>
                <w:b/>
                <w:bCs/>
              </w:rPr>
              <w:t>临时医嘱：</w:t>
            </w:r>
          </w:p>
          <w:p w:rsidR="00A544D8" w:rsidRDefault="004308C6">
            <w:pPr>
              <w:spacing w:line="280" w:lineRule="exact"/>
              <w:ind w:left="286" w:hangingChars="136" w:hanging="286"/>
              <w:rPr>
                <w:rFonts w:ascii="宋体"/>
                <w:color w:val="000000"/>
                <w:kern w:val="0"/>
              </w:rPr>
            </w:pPr>
            <w:r>
              <w:rPr>
                <w:rFonts w:ascii="宋体" w:hAnsi="宋体" w:cs="宋体" w:hint="eastAsia"/>
                <w:color w:val="000000"/>
                <w:kern w:val="0"/>
              </w:rPr>
              <w:t>□</w:t>
            </w:r>
            <w:r>
              <w:rPr>
                <w:rFonts w:ascii="宋体" w:hAnsi="宋体" w:cs="宋体" w:hint="eastAsia"/>
                <w:color w:val="000000"/>
                <w:spacing w:val="-6"/>
                <w:kern w:val="0"/>
              </w:rPr>
              <w:t>继续调整抗心律失常药（按需）</w:t>
            </w:r>
          </w:p>
          <w:p w:rsidR="00A544D8" w:rsidRDefault="004308C6">
            <w:pPr>
              <w:spacing w:line="280" w:lineRule="exact"/>
              <w:ind w:left="286" w:hangingChars="136" w:hanging="286"/>
              <w:rPr>
                <w:rFonts w:ascii="宋体"/>
                <w:color w:val="000000"/>
                <w:kern w:val="0"/>
              </w:rPr>
            </w:pPr>
            <w:r>
              <w:rPr>
                <w:rFonts w:ascii="宋体" w:hAnsi="宋体" w:cs="宋体" w:hint="eastAsia"/>
                <w:color w:val="000000"/>
                <w:kern w:val="0"/>
              </w:rPr>
              <w:t>□描记</w:t>
            </w:r>
            <w:r>
              <w:rPr>
                <w:rFonts w:ascii="宋体" w:hAnsi="宋体" w:cs="宋体"/>
                <w:color w:val="000000"/>
                <w:kern w:val="0"/>
              </w:rPr>
              <w:t>12</w:t>
            </w:r>
            <w:r>
              <w:rPr>
                <w:rFonts w:ascii="宋体" w:hAnsi="宋体" w:cs="宋体" w:hint="eastAsia"/>
                <w:color w:val="000000"/>
                <w:kern w:val="0"/>
              </w:rPr>
              <w:t>导联心电图</w:t>
            </w:r>
          </w:p>
          <w:p w:rsidR="00A544D8" w:rsidRDefault="004308C6">
            <w:pPr>
              <w:numPr>
                <w:ilvl w:val="0"/>
                <w:numId w:val="2"/>
              </w:numPr>
              <w:spacing w:line="280" w:lineRule="exact"/>
              <w:rPr>
                <w:rFonts w:ascii="宋体"/>
              </w:rPr>
            </w:pPr>
            <w:r>
              <w:rPr>
                <w:rFonts w:ascii="宋体" w:hAnsi="宋体" w:cs="宋体" w:hint="eastAsia"/>
                <w:color w:val="000000"/>
                <w:kern w:val="0"/>
              </w:rPr>
              <w:t>超声心动图（必要时）</w:t>
            </w:r>
          </w:p>
        </w:tc>
        <w:tc>
          <w:tcPr>
            <w:tcW w:w="2160" w:type="dxa"/>
            <w:tcBorders>
              <w:top w:val="single" w:sz="8" w:space="0" w:color="auto"/>
              <w:left w:val="single" w:sz="8" w:space="0" w:color="auto"/>
              <w:bottom w:val="single" w:sz="8" w:space="0" w:color="auto"/>
              <w:right w:val="single" w:sz="8" w:space="0" w:color="auto"/>
            </w:tcBorders>
          </w:tcPr>
          <w:p w:rsidR="00A544D8" w:rsidRDefault="004308C6">
            <w:pPr>
              <w:widowControl/>
              <w:spacing w:line="280" w:lineRule="exact"/>
              <w:jc w:val="left"/>
              <w:rPr>
                <w:rFonts w:ascii="宋体"/>
                <w:b/>
                <w:bCs/>
                <w:color w:val="000000"/>
                <w:kern w:val="0"/>
              </w:rPr>
            </w:pPr>
            <w:r>
              <w:rPr>
                <w:rFonts w:ascii="宋体" w:hAnsi="宋体" w:cs="宋体" w:hint="eastAsia"/>
                <w:b/>
                <w:bCs/>
                <w:color w:val="000000"/>
                <w:kern w:val="0"/>
              </w:rPr>
              <w:t>长期医嘱</w:t>
            </w:r>
          </w:p>
          <w:p w:rsidR="00A544D8" w:rsidRDefault="004308C6">
            <w:pPr>
              <w:numPr>
                <w:ilvl w:val="0"/>
                <w:numId w:val="2"/>
              </w:numPr>
              <w:spacing w:line="280" w:lineRule="exact"/>
              <w:rPr>
                <w:rFonts w:ascii="宋体"/>
              </w:rPr>
            </w:pPr>
            <w:r>
              <w:rPr>
                <w:rFonts w:ascii="宋体" w:hAnsi="宋体" w:cs="宋体" w:hint="eastAsia"/>
              </w:rPr>
              <w:t>心内科护理常规</w:t>
            </w:r>
          </w:p>
          <w:p w:rsidR="00A544D8" w:rsidRDefault="004308C6">
            <w:pPr>
              <w:numPr>
                <w:ilvl w:val="0"/>
                <w:numId w:val="2"/>
              </w:numPr>
              <w:spacing w:line="280" w:lineRule="exact"/>
              <w:rPr>
                <w:rFonts w:ascii="宋体"/>
              </w:rPr>
            </w:pPr>
            <w:r>
              <w:rPr>
                <w:rFonts w:ascii="宋体" w:hAnsi="宋体" w:cs="宋体" w:hint="eastAsia"/>
              </w:rPr>
              <w:t>一级护理</w:t>
            </w:r>
          </w:p>
          <w:p w:rsidR="00A544D8" w:rsidRDefault="004308C6">
            <w:pPr>
              <w:spacing w:line="280" w:lineRule="exact"/>
              <w:ind w:left="286" w:hangingChars="136" w:hanging="286"/>
              <w:rPr>
                <w:rFonts w:ascii="宋体"/>
                <w:color w:val="000000"/>
                <w:kern w:val="0"/>
              </w:rPr>
            </w:pPr>
            <w:r>
              <w:rPr>
                <w:rFonts w:ascii="宋体" w:hAnsi="宋体" w:cs="宋体" w:hint="eastAsia"/>
                <w:color w:val="000000"/>
                <w:kern w:val="0"/>
              </w:rPr>
              <w:t>□心电、血压监测</w:t>
            </w:r>
          </w:p>
          <w:p w:rsidR="00A544D8" w:rsidRDefault="004308C6">
            <w:pPr>
              <w:spacing w:line="280" w:lineRule="exact"/>
              <w:ind w:left="286" w:hangingChars="136" w:hanging="286"/>
              <w:rPr>
                <w:rFonts w:ascii="宋体"/>
                <w:color w:val="000000"/>
                <w:kern w:val="0"/>
              </w:rPr>
            </w:pPr>
            <w:r>
              <w:rPr>
                <w:rFonts w:ascii="宋体" w:hAnsi="宋体" w:cs="宋体" w:hint="eastAsia"/>
                <w:color w:val="000000"/>
                <w:kern w:val="0"/>
              </w:rPr>
              <w:t>□血小板活化剂或抗凝治疗（必要时）</w:t>
            </w:r>
          </w:p>
          <w:p w:rsidR="00A544D8" w:rsidRDefault="004308C6">
            <w:pPr>
              <w:widowControl/>
              <w:spacing w:line="280" w:lineRule="exact"/>
              <w:jc w:val="left"/>
              <w:rPr>
                <w:rFonts w:ascii="宋体"/>
                <w:b/>
                <w:bCs/>
                <w:color w:val="000000"/>
                <w:kern w:val="0"/>
              </w:rPr>
            </w:pPr>
            <w:r>
              <w:rPr>
                <w:rFonts w:ascii="宋体" w:hAnsi="宋体" w:cs="宋体" w:hint="eastAsia"/>
                <w:b/>
                <w:bCs/>
                <w:color w:val="000000"/>
                <w:kern w:val="0"/>
              </w:rPr>
              <w:t>临时医嘱</w:t>
            </w:r>
          </w:p>
          <w:p w:rsidR="00A544D8" w:rsidRDefault="004308C6">
            <w:pPr>
              <w:spacing w:line="280" w:lineRule="exact"/>
              <w:ind w:left="286" w:hangingChars="136" w:hanging="286"/>
              <w:rPr>
                <w:rFonts w:ascii="宋体"/>
                <w:color w:val="000000"/>
                <w:kern w:val="0"/>
              </w:rPr>
            </w:pPr>
            <w:r>
              <w:rPr>
                <w:rFonts w:ascii="宋体" w:hAnsi="宋体" w:cs="宋体" w:hint="eastAsia"/>
                <w:color w:val="000000"/>
                <w:kern w:val="0"/>
              </w:rPr>
              <w:t>□换药</w:t>
            </w:r>
            <w:r>
              <w:rPr>
                <w:rFonts w:ascii="宋体" w:hAnsi="宋体" w:cs="宋体"/>
                <w:color w:val="000000"/>
                <w:kern w:val="0"/>
              </w:rPr>
              <w:t>1</w:t>
            </w:r>
            <w:r>
              <w:rPr>
                <w:rFonts w:ascii="宋体" w:hAnsi="宋体" w:cs="宋体" w:hint="eastAsia"/>
                <w:color w:val="000000"/>
                <w:kern w:val="0"/>
              </w:rPr>
              <w:t>次（</w:t>
            </w:r>
            <w:r>
              <w:rPr>
                <w:rFonts w:ascii="宋体" w:hAnsi="宋体" w:cs="宋体"/>
                <w:color w:val="000000"/>
                <w:kern w:val="0"/>
              </w:rPr>
              <w:t>EPS+RFCA</w:t>
            </w:r>
            <w:r>
              <w:rPr>
                <w:rFonts w:ascii="宋体" w:hAnsi="宋体" w:cs="宋体" w:hint="eastAsia"/>
                <w:color w:val="000000"/>
                <w:kern w:val="0"/>
              </w:rPr>
              <w:t>术后</w:t>
            </w:r>
            <w:r>
              <w:rPr>
                <w:rFonts w:ascii="宋体" w:hAnsi="宋体" w:cs="宋体"/>
                <w:color w:val="000000"/>
                <w:kern w:val="0"/>
              </w:rPr>
              <w:t>6</w:t>
            </w:r>
            <w:r>
              <w:rPr>
                <w:rFonts w:ascii="宋体" w:hAnsi="宋体" w:cs="宋体" w:hint="eastAsia"/>
                <w:color w:val="000000"/>
                <w:kern w:val="0"/>
              </w:rPr>
              <w:t>小时解除包扎，局部听诊有无杂音）</w:t>
            </w:r>
          </w:p>
          <w:p w:rsidR="00A544D8" w:rsidRDefault="004308C6">
            <w:pPr>
              <w:spacing w:line="280" w:lineRule="exact"/>
              <w:ind w:left="286" w:hangingChars="136" w:hanging="286"/>
              <w:rPr>
                <w:rFonts w:ascii="宋体"/>
                <w:color w:val="000000"/>
                <w:kern w:val="0"/>
              </w:rPr>
            </w:pPr>
            <w:r>
              <w:rPr>
                <w:rFonts w:ascii="宋体" w:hAnsi="宋体" w:cs="宋体" w:hint="eastAsia"/>
                <w:color w:val="000000"/>
                <w:kern w:val="0"/>
              </w:rPr>
              <w:t>□</w:t>
            </w:r>
          </w:p>
          <w:p w:rsidR="00A544D8" w:rsidRDefault="004308C6">
            <w:pPr>
              <w:numPr>
                <w:ilvl w:val="0"/>
                <w:numId w:val="2"/>
              </w:numPr>
              <w:spacing w:line="280" w:lineRule="exact"/>
              <w:rPr>
                <w:rFonts w:ascii="宋体"/>
              </w:rPr>
            </w:pPr>
            <w:r>
              <w:rPr>
                <w:rFonts w:ascii="宋体" w:hAnsi="宋体" w:cs="宋体" w:hint="eastAsia"/>
                <w:color w:val="000000"/>
                <w:kern w:val="0"/>
              </w:rPr>
              <w:t>继续使用抗心律失常药（按需）</w:t>
            </w:r>
          </w:p>
          <w:p w:rsidR="00A544D8" w:rsidRDefault="004308C6">
            <w:pPr>
              <w:numPr>
                <w:ilvl w:val="0"/>
                <w:numId w:val="2"/>
              </w:numPr>
              <w:spacing w:line="280" w:lineRule="exact"/>
              <w:rPr>
                <w:rFonts w:ascii="宋体"/>
              </w:rPr>
            </w:pPr>
            <w:r>
              <w:rPr>
                <w:rFonts w:ascii="宋体" w:hAnsi="宋体" w:cs="宋体" w:hint="eastAsia"/>
                <w:color w:val="000000"/>
                <w:kern w:val="0"/>
              </w:rPr>
              <w:t>Holter</w:t>
            </w:r>
          </w:p>
        </w:tc>
      </w:tr>
      <w:tr w:rsidR="00A544D8" w:rsidTr="00DA3FB5">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A544D8" w:rsidRPr="00734D00" w:rsidRDefault="004308C6">
            <w:pPr>
              <w:spacing w:line="260" w:lineRule="exact"/>
              <w:jc w:val="center"/>
              <w:rPr>
                <w:rFonts w:ascii="黑体" w:eastAsia="黑体" w:hAnsi="黑体"/>
              </w:rPr>
            </w:pPr>
            <w:r w:rsidRPr="00734D00">
              <w:rPr>
                <w:rFonts w:ascii="黑体" w:eastAsia="黑体" w:hAnsi="黑体" w:cs="宋体" w:hint="eastAsia"/>
              </w:rPr>
              <w:t>护理工作</w:t>
            </w:r>
          </w:p>
        </w:tc>
        <w:tc>
          <w:tcPr>
            <w:tcW w:w="2011" w:type="dxa"/>
            <w:tcBorders>
              <w:top w:val="single" w:sz="8" w:space="0" w:color="auto"/>
              <w:left w:val="single" w:sz="8" w:space="0" w:color="auto"/>
              <w:bottom w:val="single" w:sz="8" w:space="0" w:color="auto"/>
              <w:right w:val="single" w:sz="8" w:space="0" w:color="auto"/>
            </w:tcBorders>
          </w:tcPr>
          <w:p w:rsidR="00A544D8" w:rsidRDefault="004308C6">
            <w:pPr>
              <w:numPr>
                <w:ilvl w:val="0"/>
                <w:numId w:val="2"/>
              </w:numPr>
              <w:spacing w:line="280" w:lineRule="exact"/>
              <w:rPr>
                <w:rFonts w:ascii="宋体"/>
              </w:rPr>
            </w:pPr>
            <w:r>
              <w:rPr>
                <w:rFonts w:ascii="宋体" w:hAnsi="宋体" w:cs="宋体" w:hint="eastAsia"/>
              </w:rPr>
              <w:t>心理及生活护理</w:t>
            </w:r>
          </w:p>
          <w:p w:rsidR="00A544D8" w:rsidRDefault="004308C6">
            <w:pPr>
              <w:numPr>
                <w:ilvl w:val="0"/>
                <w:numId w:val="2"/>
              </w:numPr>
              <w:spacing w:line="280" w:lineRule="exact"/>
              <w:rPr>
                <w:rFonts w:ascii="宋体"/>
              </w:rPr>
            </w:pPr>
            <w:r>
              <w:rPr>
                <w:rFonts w:ascii="宋体" w:hAnsi="宋体" w:cs="宋体" w:hint="eastAsia"/>
                <w:color w:val="000000"/>
                <w:kern w:val="0"/>
              </w:rPr>
              <w:t>术前宣教</w:t>
            </w:r>
          </w:p>
        </w:tc>
        <w:tc>
          <w:tcPr>
            <w:tcW w:w="2923" w:type="dxa"/>
            <w:tcBorders>
              <w:top w:val="single" w:sz="8" w:space="0" w:color="auto"/>
              <w:left w:val="single" w:sz="8" w:space="0" w:color="auto"/>
              <w:bottom w:val="single" w:sz="8" w:space="0" w:color="auto"/>
              <w:right w:val="single" w:sz="8" w:space="0" w:color="auto"/>
            </w:tcBorders>
          </w:tcPr>
          <w:p w:rsidR="00A544D8" w:rsidRDefault="004308C6">
            <w:pPr>
              <w:spacing w:line="280" w:lineRule="exact"/>
              <w:ind w:left="286" w:hangingChars="136" w:hanging="286"/>
              <w:rPr>
                <w:rFonts w:ascii="宋体"/>
                <w:color w:val="000000"/>
                <w:kern w:val="0"/>
              </w:rPr>
            </w:pPr>
            <w:r>
              <w:rPr>
                <w:rFonts w:ascii="宋体" w:hAnsi="宋体" w:cs="宋体" w:hint="eastAsia"/>
                <w:color w:val="000000"/>
                <w:kern w:val="0"/>
              </w:rPr>
              <w:t>□穿刺静脉者，术后加压包扎，沙袋压迫</w:t>
            </w:r>
            <w:r>
              <w:rPr>
                <w:rFonts w:ascii="宋体" w:hAnsi="宋体" w:cs="宋体"/>
                <w:color w:val="000000"/>
                <w:kern w:val="0"/>
              </w:rPr>
              <w:t>2</w:t>
            </w:r>
            <w:r>
              <w:rPr>
                <w:rFonts w:ascii="宋体" w:hAnsi="宋体" w:cs="宋体" w:hint="eastAsia"/>
                <w:color w:val="000000"/>
                <w:kern w:val="0"/>
              </w:rPr>
              <w:t>小时，平卧</w:t>
            </w:r>
            <w:r>
              <w:rPr>
                <w:rFonts w:ascii="宋体" w:hAnsi="宋体" w:cs="宋体"/>
                <w:color w:val="000000"/>
                <w:kern w:val="0"/>
              </w:rPr>
              <w:t>4–6</w:t>
            </w:r>
            <w:r>
              <w:rPr>
                <w:rFonts w:ascii="宋体" w:hAnsi="宋体" w:cs="宋体" w:hint="eastAsia"/>
                <w:color w:val="000000"/>
                <w:kern w:val="0"/>
              </w:rPr>
              <w:t>小时后可下地活动</w:t>
            </w:r>
          </w:p>
          <w:p w:rsidR="00A544D8" w:rsidRDefault="004308C6">
            <w:pPr>
              <w:numPr>
                <w:ilvl w:val="0"/>
                <w:numId w:val="2"/>
              </w:numPr>
              <w:spacing w:line="280" w:lineRule="exact"/>
              <w:rPr>
                <w:rFonts w:ascii="宋体"/>
              </w:rPr>
            </w:pPr>
            <w:r>
              <w:rPr>
                <w:rFonts w:ascii="宋体" w:hAnsi="宋体" w:cs="宋体" w:hint="eastAsia"/>
                <w:color w:val="000000"/>
                <w:kern w:val="0"/>
              </w:rPr>
              <w:t>如穿刺动脉，术后加压包扎，可延长至</w:t>
            </w:r>
            <w:r>
              <w:rPr>
                <w:rFonts w:ascii="宋体" w:hAnsi="宋体" w:cs="宋体"/>
                <w:color w:val="000000"/>
                <w:kern w:val="0"/>
              </w:rPr>
              <w:t>8</w:t>
            </w:r>
            <w:r>
              <w:rPr>
                <w:rFonts w:ascii="宋体" w:hAnsi="宋体" w:cs="宋体" w:hint="eastAsia"/>
                <w:color w:val="000000"/>
                <w:kern w:val="0"/>
              </w:rPr>
              <w:t>小时，平卧</w:t>
            </w:r>
            <w:r>
              <w:rPr>
                <w:rFonts w:ascii="宋体" w:hAnsi="宋体" w:cs="宋体"/>
                <w:color w:val="000000"/>
                <w:kern w:val="0"/>
              </w:rPr>
              <w:t>12</w:t>
            </w:r>
            <w:r>
              <w:rPr>
                <w:rFonts w:ascii="宋体" w:hAnsi="宋体" w:cs="宋体" w:hint="eastAsia"/>
                <w:color w:val="000000"/>
                <w:kern w:val="0"/>
              </w:rPr>
              <w:t>小时后解除包扎</w:t>
            </w:r>
          </w:p>
        </w:tc>
        <w:tc>
          <w:tcPr>
            <w:tcW w:w="2160" w:type="dxa"/>
            <w:tcBorders>
              <w:top w:val="single" w:sz="8" w:space="0" w:color="auto"/>
              <w:left w:val="single" w:sz="8" w:space="0" w:color="auto"/>
              <w:bottom w:val="single" w:sz="8" w:space="0" w:color="auto"/>
              <w:right w:val="single" w:sz="8" w:space="0" w:color="auto"/>
            </w:tcBorders>
          </w:tcPr>
          <w:p w:rsidR="00A544D8" w:rsidRDefault="004308C6">
            <w:pPr>
              <w:spacing w:line="280" w:lineRule="exact"/>
              <w:ind w:left="286" w:hangingChars="136" w:hanging="286"/>
              <w:rPr>
                <w:rFonts w:ascii="宋体"/>
                <w:color w:val="000000"/>
                <w:kern w:val="0"/>
              </w:rPr>
            </w:pPr>
            <w:r>
              <w:rPr>
                <w:rFonts w:ascii="宋体" w:hAnsi="宋体" w:cs="宋体" w:hint="eastAsia"/>
                <w:color w:val="000000"/>
                <w:kern w:val="0"/>
              </w:rPr>
              <w:t>□术后心理及生活护理</w:t>
            </w:r>
          </w:p>
          <w:p w:rsidR="00A544D8" w:rsidRDefault="004308C6">
            <w:pPr>
              <w:spacing w:line="280" w:lineRule="exact"/>
              <w:ind w:left="286" w:hangingChars="136" w:hanging="286"/>
              <w:rPr>
                <w:rFonts w:ascii="宋体"/>
                <w:color w:val="000000"/>
                <w:kern w:val="0"/>
              </w:rPr>
            </w:pPr>
            <w:r>
              <w:rPr>
                <w:rFonts w:ascii="宋体" w:hAnsi="宋体" w:cs="宋体" w:hint="eastAsia"/>
                <w:color w:val="000000"/>
                <w:kern w:val="0"/>
              </w:rPr>
              <w:t>□配合医师伤口换药</w:t>
            </w:r>
          </w:p>
          <w:p w:rsidR="00A544D8" w:rsidRDefault="004308C6">
            <w:pPr>
              <w:numPr>
                <w:ilvl w:val="0"/>
                <w:numId w:val="2"/>
              </w:numPr>
              <w:spacing w:line="280" w:lineRule="exact"/>
              <w:rPr>
                <w:rFonts w:ascii="宋体"/>
              </w:rPr>
            </w:pPr>
            <w:r>
              <w:rPr>
                <w:rFonts w:ascii="宋体" w:hAnsi="宋体" w:cs="宋体" w:hint="eastAsia"/>
                <w:color w:val="000000"/>
                <w:kern w:val="0"/>
              </w:rPr>
              <w:t>指导并监督患者术后的治疗与活动</w:t>
            </w:r>
          </w:p>
        </w:tc>
      </w:tr>
      <w:tr w:rsidR="00A544D8" w:rsidTr="00DA3FB5">
        <w:trPr>
          <w:trHeight w:val="401"/>
          <w:jc w:val="center"/>
        </w:trPr>
        <w:tc>
          <w:tcPr>
            <w:tcW w:w="720" w:type="dxa"/>
            <w:tcBorders>
              <w:top w:val="single" w:sz="8" w:space="0" w:color="auto"/>
              <w:left w:val="single" w:sz="8" w:space="0" w:color="auto"/>
              <w:bottom w:val="single" w:sz="8" w:space="0" w:color="auto"/>
              <w:right w:val="single" w:sz="8" w:space="0" w:color="auto"/>
            </w:tcBorders>
            <w:vAlign w:val="center"/>
          </w:tcPr>
          <w:p w:rsidR="00A544D8" w:rsidRPr="00734D00" w:rsidRDefault="004308C6">
            <w:pPr>
              <w:jc w:val="center"/>
              <w:rPr>
                <w:rFonts w:ascii="黑体" w:eastAsia="黑体" w:hAnsi="黑体"/>
              </w:rPr>
            </w:pPr>
            <w:r w:rsidRPr="00734D00">
              <w:rPr>
                <w:rFonts w:ascii="黑体" w:eastAsia="黑体" w:hAnsi="黑体" w:cs="宋体" w:hint="eastAsia"/>
              </w:rPr>
              <w:t>变异</w:t>
            </w:r>
          </w:p>
        </w:tc>
        <w:tc>
          <w:tcPr>
            <w:tcW w:w="2011" w:type="dxa"/>
            <w:tcBorders>
              <w:top w:val="single" w:sz="8" w:space="0" w:color="auto"/>
              <w:left w:val="single" w:sz="8" w:space="0" w:color="auto"/>
              <w:bottom w:val="single" w:sz="8" w:space="0" w:color="auto"/>
              <w:right w:val="single" w:sz="8" w:space="0" w:color="auto"/>
            </w:tcBorders>
          </w:tcPr>
          <w:p w:rsidR="00A544D8" w:rsidRDefault="004308C6">
            <w:pPr>
              <w:rPr>
                <w:rFonts w:ascii="宋体"/>
              </w:rPr>
            </w:pPr>
            <w:r>
              <w:rPr>
                <w:rFonts w:ascii="宋体" w:hAnsi="宋体" w:cs="宋体" w:hint="eastAsia"/>
              </w:rPr>
              <w:t>□无□有，原因：</w:t>
            </w:r>
          </w:p>
        </w:tc>
        <w:tc>
          <w:tcPr>
            <w:tcW w:w="2923" w:type="dxa"/>
            <w:tcBorders>
              <w:top w:val="single" w:sz="8" w:space="0" w:color="auto"/>
              <w:left w:val="single" w:sz="8" w:space="0" w:color="auto"/>
              <w:bottom w:val="single" w:sz="8" w:space="0" w:color="auto"/>
              <w:right w:val="single" w:sz="8" w:space="0" w:color="auto"/>
            </w:tcBorders>
          </w:tcPr>
          <w:p w:rsidR="00A544D8" w:rsidRDefault="004308C6">
            <w:pPr>
              <w:rPr>
                <w:rFonts w:ascii="宋体"/>
              </w:rPr>
            </w:pPr>
            <w:r>
              <w:rPr>
                <w:rFonts w:ascii="宋体" w:hAnsi="宋体" w:cs="宋体" w:hint="eastAsia"/>
              </w:rPr>
              <w:t>□无□有，原因：</w:t>
            </w:r>
          </w:p>
        </w:tc>
        <w:tc>
          <w:tcPr>
            <w:tcW w:w="2160" w:type="dxa"/>
            <w:tcBorders>
              <w:top w:val="single" w:sz="8" w:space="0" w:color="auto"/>
              <w:left w:val="single" w:sz="8" w:space="0" w:color="auto"/>
              <w:bottom w:val="single" w:sz="8" w:space="0" w:color="auto"/>
              <w:right w:val="single" w:sz="8" w:space="0" w:color="auto"/>
            </w:tcBorders>
          </w:tcPr>
          <w:p w:rsidR="00A544D8" w:rsidRDefault="004308C6">
            <w:pPr>
              <w:rPr>
                <w:rFonts w:ascii="宋体"/>
              </w:rPr>
            </w:pPr>
            <w:r>
              <w:rPr>
                <w:rFonts w:ascii="宋体" w:hAnsi="宋体" w:cs="宋体" w:hint="eastAsia"/>
              </w:rPr>
              <w:t>□无□有，原因：</w:t>
            </w:r>
          </w:p>
        </w:tc>
      </w:tr>
      <w:tr w:rsidR="00A544D8" w:rsidTr="00DA3FB5">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A544D8" w:rsidRPr="00734D00" w:rsidRDefault="004308C6">
            <w:pPr>
              <w:ind w:rightChars="-45" w:right="-94"/>
              <w:rPr>
                <w:rFonts w:ascii="黑体" w:eastAsia="黑体" w:hAnsi="黑体"/>
              </w:rPr>
            </w:pPr>
            <w:r w:rsidRPr="00734D00">
              <w:rPr>
                <w:rFonts w:ascii="黑体" w:eastAsia="黑体" w:hAnsi="黑体" w:cs="宋体" w:hint="eastAsia"/>
              </w:rPr>
              <w:t>护士</w:t>
            </w:r>
          </w:p>
          <w:p w:rsidR="00A544D8" w:rsidRPr="00734D00" w:rsidRDefault="004308C6">
            <w:pPr>
              <w:ind w:rightChars="-45" w:right="-94"/>
              <w:rPr>
                <w:rFonts w:ascii="黑体" w:eastAsia="黑体" w:hAnsi="黑体"/>
              </w:rPr>
            </w:pPr>
            <w:r w:rsidRPr="00734D00">
              <w:rPr>
                <w:rFonts w:ascii="黑体" w:eastAsia="黑体" w:hAnsi="黑体" w:cs="宋体" w:hint="eastAsia"/>
              </w:rPr>
              <w:t>签名</w:t>
            </w:r>
          </w:p>
        </w:tc>
        <w:tc>
          <w:tcPr>
            <w:tcW w:w="2011" w:type="dxa"/>
            <w:tcBorders>
              <w:top w:val="single" w:sz="8" w:space="0" w:color="auto"/>
              <w:left w:val="single" w:sz="8" w:space="0" w:color="auto"/>
              <w:bottom w:val="single" w:sz="8" w:space="0" w:color="auto"/>
              <w:right w:val="single" w:sz="8" w:space="0" w:color="auto"/>
            </w:tcBorders>
          </w:tcPr>
          <w:p w:rsidR="00A544D8" w:rsidRDefault="00A544D8">
            <w:pPr>
              <w:rPr>
                <w:rFonts w:ascii="宋体"/>
              </w:rPr>
            </w:pPr>
          </w:p>
        </w:tc>
        <w:tc>
          <w:tcPr>
            <w:tcW w:w="2923" w:type="dxa"/>
            <w:tcBorders>
              <w:top w:val="single" w:sz="8" w:space="0" w:color="auto"/>
              <w:left w:val="single" w:sz="8" w:space="0" w:color="auto"/>
              <w:bottom w:val="single" w:sz="8" w:space="0" w:color="auto"/>
              <w:right w:val="single" w:sz="8" w:space="0" w:color="auto"/>
            </w:tcBorders>
          </w:tcPr>
          <w:p w:rsidR="00A544D8" w:rsidRDefault="00A544D8">
            <w:pPr>
              <w:rPr>
                <w:rFonts w:ascii="宋体"/>
              </w:rPr>
            </w:pPr>
          </w:p>
        </w:tc>
        <w:tc>
          <w:tcPr>
            <w:tcW w:w="2160" w:type="dxa"/>
            <w:tcBorders>
              <w:top w:val="single" w:sz="8" w:space="0" w:color="auto"/>
              <w:left w:val="single" w:sz="8" w:space="0" w:color="auto"/>
              <w:bottom w:val="single" w:sz="8" w:space="0" w:color="auto"/>
              <w:right w:val="single" w:sz="8" w:space="0" w:color="auto"/>
            </w:tcBorders>
          </w:tcPr>
          <w:p w:rsidR="00A544D8" w:rsidRDefault="00A544D8">
            <w:pPr>
              <w:rPr>
                <w:rFonts w:ascii="宋体"/>
              </w:rPr>
            </w:pPr>
          </w:p>
        </w:tc>
      </w:tr>
      <w:tr w:rsidR="00A544D8" w:rsidTr="00DA3FB5">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A544D8" w:rsidRPr="00734D00" w:rsidRDefault="004308C6">
            <w:pPr>
              <w:ind w:rightChars="-45" w:right="-94"/>
              <w:rPr>
                <w:rFonts w:ascii="黑体" w:eastAsia="黑体" w:hAnsi="黑体"/>
              </w:rPr>
            </w:pPr>
            <w:r w:rsidRPr="00734D00">
              <w:rPr>
                <w:rFonts w:ascii="黑体" w:eastAsia="黑体" w:hAnsi="黑体" w:cs="宋体" w:hint="eastAsia"/>
              </w:rPr>
              <w:t>医师</w:t>
            </w:r>
          </w:p>
          <w:p w:rsidR="00A544D8" w:rsidRPr="00734D00" w:rsidRDefault="004308C6">
            <w:pPr>
              <w:ind w:rightChars="-45" w:right="-94"/>
              <w:rPr>
                <w:rFonts w:ascii="黑体" w:eastAsia="黑体" w:hAnsi="黑体"/>
              </w:rPr>
            </w:pPr>
            <w:r w:rsidRPr="00734D00">
              <w:rPr>
                <w:rFonts w:ascii="黑体" w:eastAsia="黑体" w:hAnsi="黑体" w:cs="宋体" w:hint="eastAsia"/>
              </w:rPr>
              <w:t>签名</w:t>
            </w:r>
          </w:p>
        </w:tc>
        <w:tc>
          <w:tcPr>
            <w:tcW w:w="2011" w:type="dxa"/>
            <w:tcBorders>
              <w:top w:val="single" w:sz="8" w:space="0" w:color="auto"/>
              <w:left w:val="single" w:sz="8" w:space="0" w:color="auto"/>
              <w:bottom w:val="single" w:sz="8" w:space="0" w:color="auto"/>
              <w:right w:val="single" w:sz="8" w:space="0" w:color="auto"/>
            </w:tcBorders>
          </w:tcPr>
          <w:p w:rsidR="00A544D8" w:rsidRDefault="00A544D8">
            <w:pPr>
              <w:rPr>
                <w:rFonts w:ascii="宋体"/>
              </w:rPr>
            </w:pPr>
          </w:p>
        </w:tc>
        <w:tc>
          <w:tcPr>
            <w:tcW w:w="2923" w:type="dxa"/>
            <w:tcBorders>
              <w:top w:val="single" w:sz="8" w:space="0" w:color="auto"/>
              <w:left w:val="single" w:sz="8" w:space="0" w:color="auto"/>
              <w:bottom w:val="single" w:sz="8" w:space="0" w:color="auto"/>
              <w:right w:val="single" w:sz="8" w:space="0" w:color="auto"/>
            </w:tcBorders>
          </w:tcPr>
          <w:p w:rsidR="00A544D8" w:rsidRDefault="00A544D8">
            <w:pPr>
              <w:rPr>
                <w:rFonts w:ascii="宋体"/>
              </w:rPr>
            </w:pPr>
          </w:p>
        </w:tc>
        <w:tc>
          <w:tcPr>
            <w:tcW w:w="2160" w:type="dxa"/>
            <w:tcBorders>
              <w:top w:val="single" w:sz="8" w:space="0" w:color="auto"/>
              <w:left w:val="single" w:sz="8" w:space="0" w:color="auto"/>
              <w:bottom w:val="single" w:sz="8" w:space="0" w:color="auto"/>
              <w:right w:val="single" w:sz="8" w:space="0" w:color="auto"/>
            </w:tcBorders>
          </w:tcPr>
          <w:p w:rsidR="00A544D8" w:rsidRDefault="00A544D8">
            <w:pPr>
              <w:rPr>
                <w:rFonts w:ascii="宋体"/>
              </w:rPr>
            </w:pPr>
          </w:p>
        </w:tc>
      </w:tr>
    </w:tbl>
    <w:p w:rsidR="00A544D8" w:rsidRDefault="00A544D8">
      <w:pPr>
        <w:spacing w:line="360" w:lineRule="auto"/>
        <w:rPr>
          <w:rFonts w:ascii="宋体"/>
        </w:rPr>
      </w:pPr>
    </w:p>
    <w:p w:rsidR="00A544D8" w:rsidRDefault="00A544D8">
      <w:pPr>
        <w:spacing w:line="360" w:lineRule="auto"/>
        <w:rPr>
          <w:rFonts w:ascii="宋体"/>
        </w:rPr>
      </w:pPr>
    </w:p>
    <w:p w:rsidR="00A544D8" w:rsidRDefault="00A544D8">
      <w:pPr>
        <w:spacing w:line="360" w:lineRule="auto"/>
        <w:rPr>
          <w:rFonts w:ascii="宋体"/>
        </w:rPr>
      </w:pPr>
    </w:p>
    <w:p w:rsidR="00A544D8" w:rsidRDefault="00A544D8">
      <w:pPr>
        <w:spacing w:line="360" w:lineRule="auto"/>
        <w:rPr>
          <w:rFonts w:ascii="宋体"/>
        </w:rPr>
      </w:pPr>
    </w:p>
    <w:tbl>
      <w:tblPr>
        <w:tblW w:w="5765"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5050"/>
      </w:tblGrid>
      <w:tr w:rsidR="00DA3FB5" w:rsidTr="00DA3FB5">
        <w:trPr>
          <w:cantSplit/>
          <w:trHeight w:val="625"/>
          <w:jc w:val="center"/>
        </w:trPr>
        <w:tc>
          <w:tcPr>
            <w:tcW w:w="715" w:type="dxa"/>
            <w:tcBorders>
              <w:top w:val="double" w:sz="4" w:space="0" w:color="auto"/>
              <w:left w:val="double" w:sz="4" w:space="0" w:color="auto"/>
              <w:bottom w:val="double" w:sz="4" w:space="0" w:color="auto"/>
              <w:right w:val="double" w:sz="4" w:space="0" w:color="auto"/>
            </w:tcBorders>
            <w:vAlign w:val="center"/>
          </w:tcPr>
          <w:p w:rsidR="00DA3FB5" w:rsidRPr="00DA3FB5" w:rsidRDefault="00DA3FB5">
            <w:pPr>
              <w:spacing w:line="260" w:lineRule="exact"/>
              <w:rPr>
                <w:rFonts w:ascii="黑体" w:eastAsia="黑体" w:hAnsi="黑体"/>
              </w:rPr>
            </w:pPr>
            <w:r w:rsidRPr="00DA3FB5">
              <w:rPr>
                <w:rFonts w:ascii="黑体" w:eastAsia="黑体" w:hAnsi="黑体" w:cs="宋体" w:hint="eastAsia"/>
              </w:rPr>
              <w:lastRenderedPageBreak/>
              <w:t>时间</w:t>
            </w:r>
          </w:p>
        </w:tc>
        <w:tc>
          <w:tcPr>
            <w:tcW w:w="5050" w:type="dxa"/>
            <w:tcBorders>
              <w:top w:val="double" w:sz="4" w:space="0" w:color="auto"/>
              <w:left w:val="double" w:sz="4" w:space="0" w:color="auto"/>
              <w:bottom w:val="double" w:sz="4" w:space="0" w:color="auto"/>
              <w:right w:val="double" w:sz="4" w:space="0" w:color="auto"/>
            </w:tcBorders>
            <w:vAlign w:val="center"/>
          </w:tcPr>
          <w:p w:rsidR="00DA3FB5" w:rsidRPr="00DA3FB5" w:rsidRDefault="00DA3FB5">
            <w:pPr>
              <w:spacing w:line="260" w:lineRule="exact"/>
              <w:jc w:val="center"/>
              <w:rPr>
                <w:rFonts w:ascii="黑体" w:eastAsia="黑体" w:hAnsi="黑体"/>
              </w:rPr>
            </w:pPr>
            <w:r w:rsidRPr="00DA3FB5">
              <w:rPr>
                <w:rFonts w:ascii="黑体" w:eastAsia="黑体" w:hAnsi="黑体" w:cs="宋体" w:hint="eastAsia"/>
              </w:rPr>
              <w:t>住院第</w:t>
            </w:r>
            <w:r w:rsidRPr="00DA3FB5">
              <w:rPr>
                <w:rFonts w:ascii="黑体" w:eastAsia="黑体" w:hAnsi="黑体" w:cs="宋体"/>
              </w:rPr>
              <w:t>6</w:t>
            </w:r>
            <w:r w:rsidRPr="00DA3FB5">
              <w:rPr>
                <w:rFonts w:ascii="黑体" w:eastAsia="黑体" w:hAnsi="黑体" w:cs="宋体" w:hint="eastAsia"/>
              </w:rPr>
              <w:t>天</w:t>
            </w:r>
          </w:p>
          <w:p w:rsidR="00DA3FB5" w:rsidRPr="00DA3FB5" w:rsidRDefault="00DA3FB5">
            <w:pPr>
              <w:spacing w:line="260" w:lineRule="exact"/>
              <w:jc w:val="center"/>
              <w:rPr>
                <w:rFonts w:ascii="黑体" w:eastAsia="黑体" w:hAnsi="黑体"/>
              </w:rPr>
            </w:pPr>
            <w:r w:rsidRPr="00DA3FB5">
              <w:rPr>
                <w:rFonts w:ascii="黑体" w:eastAsia="黑体" w:hAnsi="黑体" w:cs="宋体" w:hint="eastAsia"/>
              </w:rPr>
              <w:t>（出院日）</w:t>
            </w:r>
          </w:p>
        </w:tc>
      </w:tr>
      <w:tr w:rsidR="00DA3FB5" w:rsidTr="00DA3FB5">
        <w:trPr>
          <w:cantSplit/>
          <w:trHeight w:val="625"/>
          <w:jc w:val="center"/>
        </w:trPr>
        <w:tc>
          <w:tcPr>
            <w:tcW w:w="715" w:type="dxa"/>
            <w:tcBorders>
              <w:top w:val="double" w:sz="4" w:space="0" w:color="auto"/>
              <w:left w:val="double" w:sz="4" w:space="0" w:color="auto"/>
              <w:bottom w:val="double" w:sz="4" w:space="0" w:color="auto"/>
              <w:right w:val="double" w:sz="4" w:space="0" w:color="auto"/>
            </w:tcBorders>
            <w:vAlign w:val="center"/>
          </w:tcPr>
          <w:p w:rsidR="00DA3FB5" w:rsidRPr="00DA3FB5" w:rsidRDefault="00DA3FB5">
            <w:pPr>
              <w:spacing w:line="260" w:lineRule="exact"/>
              <w:rPr>
                <w:rFonts w:ascii="黑体" w:eastAsia="黑体" w:hAnsi="黑体" w:cs="宋体"/>
              </w:rPr>
            </w:pPr>
            <w:r w:rsidRPr="00DA3FB5">
              <w:rPr>
                <w:rFonts w:ascii="黑体" w:eastAsia="黑体" w:hAnsi="黑体" w:cs="宋体" w:hint="eastAsia"/>
              </w:rPr>
              <w:t>诊</w:t>
            </w:r>
          </w:p>
          <w:p w:rsidR="00DA3FB5" w:rsidRPr="00DA3FB5" w:rsidRDefault="00DA3FB5">
            <w:pPr>
              <w:spacing w:line="260" w:lineRule="exact"/>
              <w:rPr>
                <w:rFonts w:ascii="黑体" w:eastAsia="黑体" w:hAnsi="黑体" w:cs="宋体"/>
              </w:rPr>
            </w:pPr>
            <w:r w:rsidRPr="00DA3FB5">
              <w:rPr>
                <w:rFonts w:ascii="黑体" w:eastAsia="黑体" w:hAnsi="黑体" w:cs="宋体" w:hint="eastAsia"/>
              </w:rPr>
              <w:t>疗</w:t>
            </w:r>
          </w:p>
          <w:p w:rsidR="00DA3FB5" w:rsidRPr="00DA3FB5" w:rsidRDefault="00DA3FB5">
            <w:pPr>
              <w:spacing w:line="260" w:lineRule="exact"/>
              <w:rPr>
                <w:rFonts w:ascii="黑体" w:eastAsia="黑体" w:hAnsi="黑体" w:cs="宋体"/>
              </w:rPr>
            </w:pPr>
            <w:r w:rsidRPr="00DA3FB5">
              <w:rPr>
                <w:rFonts w:ascii="黑体" w:eastAsia="黑体" w:hAnsi="黑体" w:cs="宋体" w:hint="eastAsia"/>
              </w:rPr>
              <w:t>工</w:t>
            </w:r>
          </w:p>
          <w:p w:rsidR="00DA3FB5" w:rsidRPr="00DA3FB5" w:rsidRDefault="00DA3FB5">
            <w:pPr>
              <w:spacing w:line="260" w:lineRule="exact"/>
              <w:rPr>
                <w:rFonts w:ascii="黑体" w:eastAsia="黑体" w:hAnsi="黑体" w:cs="宋体"/>
              </w:rPr>
            </w:pPr>
            <w:r w:rsidRPr="00DA3FB5">
              <w:rPr>
                <w:rFonts w:ascii="黑体" w:eastAsia="黑体" w:hAnsi="黑体" w:cs="宋体" w:hint="eastAsia"/>
              </w:rPr>
              <w:t>作</w:t>
            </w:r>
          </w:p>
        </w:tc>
        <w:tc>
          <w:tcPr>
            <w:tcW w:w="5050" w:type="dxa"/>
            <w:tcBorders>
              <w:top w:val="double" w:sz="4" w:space="0" w:color="auto"/>
              <w:left w:val="double" w:sz="4" w:space="0" w:color="auto"/>
              <w:bottom w:val="double" w:sz="4" w:space="0" w:color="auto"/>
              <w:right w:val="double" w:sz="4" w:space="0" w:color="auto"/>
            </w:tcBorders>
            <w:vAlign w:val="center"/>
          </w:tcPr>
          <w:p w:rsidR="00DA3FB5" w:rsidRDefault="00DA3FB5">
            <w:pPr>
              <w:spacing w:line="280" w:lineRule="exact"/>
              <w:ind w:left="287" w:hangingChars="136" w:hanging="287"/>
              <w:rPr>
                <w:rFonts w:ascii="宋体"/>
                <w:b/>
                <w:bCs/>
                <w:color w:val="000000"/>
                <w:kern w:val="0"/>
              </w:rPr>
            </w:pPr>
            <w:r>
              <w:rPr>
                <w:rFonts w:ascii="宋体" w:hAnsi="宋体" w:cs="宋体" w:hint="eastAsia"/>
                <w:b/>
                <w:bCs/>
                <w:color w:val="000000"/>
                <w:kern w:val="0"/>
              </w:rPr>
              <w:t>如果患者可以出院：</w:t>
            </w:r>
          </w:p>
          <w:p w:rsidR="00DA3FB5" w:rsidRDefault="00DA3FB5">
            <w:pPr>
              <w:spacing w:line="280" w:lineRule="exact"/>
              <w:ind w:left="286" w:hangingChars="136" w:hanging="286"/>
              <w:rPr>
                <w:rFonts w:ascii="宋体"/>
                <w:color w:val="000000"/>
                <w:kern w:val="0"/>
              </w:rPr>
            </w:pPr>
            <w:r>
              <w:rPr>
                <w:rFonts w:ascii="宋体" w:hAnsi="宋体" w:cs="宋体" w:hint="eastAsia"/>
                <w:color w:val="000000"/>
                <w:kern w:val="0"/>
              </w:rPr>
              <w:t>□通知出院处</w:t>
            </w:r>
          </w:p>
          <w:p w:rsidR="00DA3FB5" w:rsidRDefault="00DA3FB5">
            <w:pPr>
              <w:spacing w:line="280" w:lineRule="exact"/>
              <w:ind w:left="286" w:hangingChars="136" w:hanging="286"/>
              <w:rPr>
                <w:rFonts w:ascii="宋体"/>
                <w:color w:val="000000"/>
                <w:kern w:val="0"/>
              </w:rPr>
            </w:pPr>
            <w:r>
              <w:rPr>
                <w:rFonts w:ascii="宋体" w:hAnsi="宋体" w:cs="宋体" w:hint="eastAsia"/>
                <w:color w:val="000000"/>
                <w:kern w:val="0"/>
              </w:rPr>
              <w:t>□通知患者及其家属出院</w:t>
            </w:r>
          </w:p>
          <w:p w:rsidR="00DA3FB5" w:rsidRDefault="00DA3FB5">
            <w:pPr>
              <w:spacing w:line="280" w:lineRule="exact"/>
              <w:ind w:left="286" w:hangingChars="136" w:hanging="286"/>
              <w:rPr>
                <w:rFonts w:ascii="宋体"/>
                <w:color w:val="000000"/>
                <w:kern w:val="0"/>
              </w:rPr>
            </w:pPr>
            <w:r>
              <w:rPr>
                <w:rFonts w:ascii="宋体" w:hAnsi="宋体" w:cs="宋体" w:hint="eastAsia"/>
                <w:color w:val="000000"/>
                <w:kern w:val="0"/>
              </w:rPr>
              <w:t>□将“出院总结”交给患者</w:t>
            </w:r>
          </w:p>
          <w:p w:rsidR="00DA3FB5" w:rsidRDefault="00DA3FB5">
            <w:pPr>
              <w:spacing w:line="280" w:lineRule="exact"/>
              <w:ind w:left="286" w:hangingChars="136" w:hanging="286"/>
              <w:rPr>
                <w:rFonts w:ascii="宋体"/>
                <w:color w:val="000000"/>
                <w:kern w:val="0"/>
              </w:rPr>
            </w:pPr>
            <w:r>
              <w:rPr>
                <w:rFonts w:ascii="宋体" w:hAnsi="宋体" w:cs="宋体" w:hint="eastAsia"/>
                <w:color w:val="000000"/>
                <w:kern w:val="0"/>
              </w:rPr>
              <w:t>□向患者交代出院后注意事项</w:t>
            </w:r>
          </w:p>
          <w:p w:rsidR="00DA3FB5" w:rsidRDefault="00DA3FB5">
            <w:pPr>
              <w:spacing w:line="280" w:lineRule="exact"/>
              <w:ind w:left="286" w:hangingChars="136" w:hanging="286"/>
              <w:rPr>
                <w:rFonts w:ascii="宋体"/>
                <w:color w:val="000000"/>
                <w:kern w:val="0"/>
              </w:rPr>
            </w:pPr>
            <w:r>
              <w:rPr>
                <w:rFonts w:ascii="宋体" w:hAnsi="宋体" w:cs="宋体" w:hint="eastAsia"/>
                <w:color w:val="000000"/>
                <w:kern w:val="0"/>
              </w:rPr>
              <w:t>□告知随访相关内容及联系方式</w:t>
            </w:r>
          </w:p>
          <w:p w:rsidR="00DA3FB5" w:rsidRDefault="00DA3FB5">
            <w:pPr>
              <w:numPr>
                <w:ilvl w:val="0"/>
                <w:numId w:val="2"/>
              </w:numPr>
              <w:spacing w:line="280" w:lineRule="exact"/>
              <w:rPr>
                <w:rFonts w:ascii="宋体"/>
              </w:rPr>
            </w:pPr>
            <w:r>
              <w:rPr>
                <w:rFonts w:ascii="宋体" w:hAnsi="宋体" w:cs="宋体" w:hint="eastAsia"/>
                <w:color w:val="000000"/>
                <w:kern w:val="0"/>
              </w:rPr>
              <w:t>□如果患者不能出院，请在“病程记录”中说明原因和继续治疗</w:t>
            </w:r>
          </w:p>
        </w:tc>
      </w:tr>
      <w:tr w:rsidR="00DA3FB5" w:rsidTr="00DA3FB5">
        <w:trPr>
          <w:cantSplit/>
          <w:trHeight w:val="625"/>
          <w:jc w:val="center"/>
        </w:trPr>
        <w:tc>
          <w:tcPr>
            <w:tcW w:w="715" w:type="dxa"/>
            <w:tcBorders>
              <w:top w:val="double" w:sz="4" w:space="0" w:color="auto"/>
              <w:left w:val="double" w:sz="4" w:space="0" w:color="auto"/>
              <w:bottom w:val="double" w:sz="4" w:space="0" w:color="auto"/>
              <w:right w:val="double" w:sz="4" w:space="0" w:color="auto"/>
            </w:tcBorders>
            <w:vAlign w:val="center"/>
          </w:tcPr>
          <w:p w:rsidR="00DA3FB5" w:rsidRPr="00DA3FB5" w:rsidRDefault="00DA3FB5">
            <w:pPr>
              <w:spacing w:line="260" w:lineRule="exact"/>
              <w:rPr>
                <w:rFonts w:ascii="黑体" w:eastAsia="黑体" w:hAnsi="黑体" w:cs="宋体"/>
              </w:rPr>
            </w:pPr>
            <w:r w:rsidRPr="00DA3FB5">
              <w:rPr>
                <w:rFonts w:ascii="黑体" w:eastAsia="黑体" w:hAnsi="黑体" w:cs="宋体" w:hint="eastAsia"/>
              </w:rPr>
              <w:t>重</w:t>
            </w:r>
          </w:p>
          <w:p w:rsidR="00DA3FB5" w:rsidRPr="00DA3FB5" w:rsidRDefault="00DA3FB5">
            <w:pPr>
              <w:spacing w:line="260" w:lineRule="exact"/>
              <w:rPr>
                <w:rFonts w:ascii="黑体" w:eastAsia="黑体" w:hAnsi="黑体" w:cs="宋体"/>
              </w:rPr>
            </w:pPr>
            <w:r w:rsidRPr="00DA3FB5">
              <w:rPr>
                <w:rFonts w:ascii="黑体" w:eastAsia="黑体" w:hAnsi="黑体" w:cs="宋体" w:hint="eastAsia"/>
              </w:rPr>
              <w:t>点</w:t>
            </w:r>
          </w:p>
          <w:p w:rsidR="00DA3FB5" w:rsidRPr="00DA3FB5" w:rsidRDefault="00DA3FB5">
            <w:pPr>
              <w:spacing w:line="260" w:lineRule="exact"/>
              <w:rPr>
                <w:rFonts w:ascii="黑体" w:eastAsia="黑体" w:hAnsi="黑体" w:cs="宋体"/>
              </w:rPr>
            </w:pPr>
            <w:r w:rsidRPr="00DA3FB5">
              <w:rPr>
                <w:rFonts w:ascii="黑体" w:eastAsia="黑体" w:hAnsi="黑体" w:cs="宋体" w:hint="eastAsia"/>
              </w:rPr>
              <w:t>医</w:t>
            </w:r>
          </w:p>
          <w:p w:rsidR="00DA3FB5" w:rsidRPr="00DA3FB5" w:rsidRDefault="00DA3FB5">
            <w:pPr>
              <w:spacing w:line="260" w:lineRule="exact"/>
              <w:rPr>
                <w:rFonts w:ascii="黑体" w:eastAsia="黑体" w:hAnsi="黑体" w:cs="宋体"/>
              </w:rPr>
            </w:pPr>
            <w:r w:rsidRPr="00DA3FB5">
              <w:rPr>
                <w:rFonts w:ascii="黑体" w:eastAsia="黑体" w:hAnsi="黑体" w:cs="宋体" w:hint="eastAsia"/>
              </w:rPr>
              <w:t>嘱</w:t>
            </w:r>
          </w:p>
        </w:tc>
        <w:tc>
          <w:tcPr>
            <w:tcW w:w="5050" w:type="dxa"/>
            <w:tcBorders>
              <w:top w:val="double" w:sz="4" w:space="0" w:color="auto"/>
              <w:left w:val="double" w:sz="4" w:space="0" w:color="auto"/>
              <w:bottom w:val="double" w:sz="4" w:space="0" w:color="auto"/>
              <w:right w:val="double" w:sz="4" w:space="0" w:color="auto"/>
            </w:tcBorders>
            <w:vAlign w:val="center"/>
          </w:tcPr>
          <w:p w:rsidR="00DA3FB5" w:rsidRDefault="00DA3FB5">
            <w:pPr>
              <w:rPr>
                <w:rFonts w:ascii="宋体"/>
                <w:b/>
                <w:bCs/>
              </w:rPr>
            </w:pPr>
            <w:r>
              <w:rPr>
                <w:rFonts w:ascii="宋体" w:hAnsi="宋体" w:cs="宋体" w:hint="eastAsia"/>
                <w:b/>
                <w:bCs/>
              </w:rPr>
              <w:t>出院医嘱：</w:t>
            </w:r>
          </w:p>
          <w:p w:rsidR="00DA3FB5" w:rsidRDefault="00DA3FB5">
            <w:pPr>
              <w:spacing w:line="280" w:lineRule="exact"/>
              <w:ind w:left="286" w:hangingChars="136" w:hanging="286"/>
              <w:rPr>
                <w:rFonts w:ascii="宋体"/>
                <w:color w:val="000000"/>
                <w:kern w:val="0"/>
              </w:rPr>
            </w:pPr>
            <w:r>
              <w:rPr>
                <w:rFonts w:ascii="宋体" w:hAnsi="宋体" w:cs="宋体" w:hint="eastAsia"/>
                <w:color w:val="000000"/>
                <w:kern w:val="0"/>
              </w:rPr>
              <w:t>□出院医嘱</w:t>
            </w:r>
          </w:p>
          <w:p w:rsidR="00DA3FB5" w:rsidRDefault="00DA3FB5">
            <w:pPr>
              <w:spacing w:line="280" w:lineRule="exact"/>
              <w:ind w:left="286" w:hangingChars="136" w:hanging="286"/>
              <w:rPr>
                <w:rFonts w:ascii="宋体"/>
                <w:color w:val="000000"/>
                <w:kern w:val="0"/>
              </w:rPr>
            </w:pPr>
            <w:r>
              <w:rPr>
                <w:rFonts w:ascii="宋体" w:hAnsi="宋体" w:cs="宋体" w:hint="eastAsia"/>
                <w:color w:val="000000"/>
                <w:kern w:val="0"/>
              </w:rPr>
              <w:t>□出院带药：血小板活化剂或抗凝治疗（必要时）；继续使用抗心律失常药（按需）</w:t>
            </w:r>
          </w:p>
          <w:p w:rsidR="00DA3FB5" w:rsidRDefault="00DA3FB5">
            <w:pPr>
              <w:numPr>
                <w:ilvl w:val="0"/>
                <w:numId w:val="2"/>
              </w:numPr>
              <w:spacing w:line="280" w:lineRule="exact"/>
              <w:rPr>
                <w:rFonts w:ascii="宋体"/>
              </w:rPr>
            </w:pPr>
            <w:r>
              <w:rPr>
                <w:rFonts w:ascii="宋体" w:hAnsi="宋体" w:cs="宋体" w:hint="eastAsia"/>
                <w:color w:val="000000"/>
                <w:kern w:val="0"/>
              </w:rPr>
              <w:t>预约复查</w:t>
            </w:r>
          </w:p>
        </w:tc>
      </w:tr>
      <w:tr w:rsidR="00DA3FB5" w:rsidTr="00DA3FB5">
        <w:trPr>
          <w:cantSplit/>
          <w:trHeight w:val="625"/>
          <w:jc w:val="center"/>
        </w:trPr>
        <w:tc>
          <w:tcPr>
            <w:tcW w:w="715" w:type="dxa"/>
            <w:tcBorders>
              <w:top w:val="double" w:sz="4" w:space="0" w:color="auto"/>
              <w:left w:val="double" w:sz="4" w:space="0" w:color="auto"/>
              <w:bottom w:val="double" w:sz="4" w:space="0" w:color="auto"/>
              <w:right w:val="double" w:sz="4" w:space="0" w:color="auto"/>
            </w:tcBorders>
            <w:vAlign w:val="center"/>
          </w:tcPr>
          <w:p w:rsidR="00DA3FB5" w:rsidRPr="00DA3FB5" w:rsidRDefault="00DA3FB5">
            <w:pPr>
              <w:spacing w:line="260" w:lineRule="exact"/>
              <w:rPr>
                <w:rFonts w:ascii="黑体" w:eastAsia="黑体" w:hAnsi="黑体" w:cs="宋体"/>
              </w:rPr>
            </w:pPr>
            <w:r w:rsidRPr="00DA3FB5">
              <w:rPr>
                <w:rFonts w:ascii="黑体" w:eastAsia="黑体" w:hAnsi="黑体" w:cs="宋体" w:hint="eastAsia"/>
              </w:rPr>
              <w:t>护理工作</w:t>
            </w:r>
          </w:p>
        </w:tc>
        <w:tc>
          <w:tcPr>
            <w:tcW w:w="5050" w:type="dxa"/>
            <w:tcBorders>
              <w:top w:val="double" w:sz="4" w:space="0" w:color="auto"/>
              <w:left w:val="double" w:sz="4" w:space="0" w:color="auto"/>
              <w:bottom w:val="double" w:sz="4" w:space="0" w:color="auto"/>
              <w:right w:val="double" w:sz="4" w:space="0" w:color="auto"/>
            </w:tcBorders>
            <w:vAlign w:val="center"/>
          </w:tcPr>
          <w:p w:rsidR="00DA3FB5" w:rsidRDefault="00DA3FB5">
            <w:pPr>
              <w:spacing w:line="280" w:lineRule="exact"/>
              <w:ind w:left="286" w:hangingChars="136" w:hanging="286"/>
              <w:rPr>
                <w:rFonts w:ascii="宋体"/>
                <w:color w:val="000000"/>
                <w:kern w:val="0"/>
              </w:rPr>
            </w:pPr>
            <w:r>
              <w:rPr>
                <w:rFonts w:ascii="宋体" w:hAnsi="宋体" w:cs="宋体" w:hint="eastAsia"/>
                <w:color w:val="000000"/>
                <w:kern w:val="0"/>
              </w:rPr>
              <w:t>□帮助患者办理出院手续</w:t>
            </w:r>
          </w:p>
          <w:p w:rsidR="00DA3FB5" w:rsidRDefault="00DA3FB5">
            <w:pPr>
              <w:numPr>
                <w:ilvl w:val="0"/>
                <w:numId w:val="2"/>
              </w:numPr>
              <w:spacing w:line="280" w:lineRule="exact"/>
              <w:rPr>
                <w:rFonts w:ascii="宋体"/>
              </w:rPr>
            </w:pPr>
            <w:r>
              <w:rPr>
                <w:rFonts w:ascii="宋体" w:hAnsi="宋体" w:cs="宋体" w:hint="eastAsia"/>
                <w:color w:val="000000"/>
                <w:kern w:val="0"/>
              </w:rPr>
              <w:t>出院指导</w:t>
            </w:r>
          </w:p>
        </w:tc>
      </w:tr>
      <w:tr w:rsidR="00DA3FB5" w:rsidTr="00DA3FB5">
        <w:trPr>
          <w:cantSplit/>
          <w:trHeight w:val="625"/>
          <w:jc w:val="center"/>
        </w:trPr>
        <w:tc>
          <w:tcPr>
            <w:tcW w:w="715" w:type="dxa"/>
            <w:tcBorders>
              <w:top w:val="double" w:sz="4" w:space="0" w:color="auto"/>
              <w:left w:val="double" w:sz="4" w:space="0" w:color="auto"/>
              <w:bottom w:val="double" w:sz="4" w:space="0" w:color="auto"/>
              <w:right w:val="double" w:sz="4" w:space="0" w:color="auto"/>
            </w:tcBorders>
            <w:vAlign w:val="center"/>
          </w:tcPr>
          <w:p w:rsidR="00DA3FB5" w:rsidRPr="00DA3FB5" w:rsidRDefault="00DA3FB5">
            <w:pPr>
              <w:spacing w:line="260" w:lineRule="exact"/>
              <w:rPr>
                <w:rFonts w:ascii="黑体" w:eastAsia="黑体" w:hAnsi="黑体" w:cs="宋体"/>
              </w:rPr>
            </w:pPr>
            <w:r w:rsidRPr="00DA3FB5">
              <w:rPr>
                <w:rFonts w:ascii="黑体" w:eastAsia="黑体" w:hAnsi="黑体" w:cs="宋体" w:hint="eastAsia"/>
              </w:rPr>
              <w:t>变异</w:t>
            </w:r>
          </w:p>
        </w:tc>
        <w:tc>
          <w:tcPr>
            <w:tcW w:w="5050" w:type="dxa"/>
            <w:tcBorders>
              <w:top w:val="double" w:sz="4" w:space="0" w:color="auto"/>
              <w:left w:val="double" w:sz="4" w:space="0" w:color="auto"/>
              <w:bottom w:val="double" w:sz="4" w:space="0" w:color="auto"/>
              <w:right w:val="double" w:sz="4" w:space="0" w:color="auto"/>
            </w:tcBorders>
            <w:vAlign w:val="center"/>
          </w:tcPr>
          <w:p w:rsidR="00DA3FB5" w:rsidRDefault="00DA3FB5">
            <w:pPr>
              <w:spacing w:line="260" w:lineRule="exact"/>
              <w:jc w:val="center"/>
              <w:rPr>
                <w:rFonts w:ascii="宋体"/>
              </w:rPr>
            </w:pPr>
            <w:r>
              <w:rPr>
                <w:rFonts w:ascii="宋体" w:hAnsi="宋体" w:cs="宋体" w:hint="eastAsia"/>
              </w:rPr>
              <w:t>□无□有，原因：</w:t>
            </w:r>
          </w:p>
        </w:tc>
      </w:tr>
      <w:tr w:rsidR="00DA3FB5" w:rsidTr="00DA3FB5">
        <w:trPr>
          <w:cantSplit/>
          <w:trHeight w:val="625"/>
          <w:jc w:val="center"/>
        </w:trPr>
        <w:tc>
          <w:tcPr>
            <w:tcW w:w="715" w:type="dxa"/>
            <w:tcBorders>
              <w:top w:val="double" w:sz="4" w:space="0" w:color="auto"/>
              <w:left w:val="double" w:sz="4" w:space="0" w:color="auto"/>
              <w:bottom w:val="double" w:sz="4" w:space="0" w:color="auto"/>
              <w:right w:val="double" w:sz="4" w:space="0" w:color="auto"/>
            </w:tcBorders>
            <w:vAlign w:val="center"/>
          </w:tcPr>
          <w:p w:rsidR="00DA3FB5" w:rsidRPr="00DA3FB5" w:rsidRDefault="00DA3FB5">
            <w:pPr>
              <w:spacing w:line="260" w:lineRule="exact"/>
              <w:rPr>
                <w:rFonts w:ascii="黑体" w:eastAsia="黑体" w:hAnsi="黑体" w:cs="宋体"/>
              </w:rPr>
            </w:pPr>
            <w:r w:rsidRPr="00DA3FB5">
              <w:rPr>
                <w:rFonts w:ascii="黑体" w:eastAsia="黑体" w:hAnsi="黑体" w:cs="宋体" w:hint="eastAsia"/>
              </w:rPr>
              <w:t>护士</w:t>
            </w:r>
          </w:p>
          <w:p w:rsidR="00DA3FB5" w:rsidRPr="00DA3FB5" w:rsidRDefault="00DA3FB5">
            <w:pPr>
              <w:spacing w:line="260" w:lineRule="exact"/>
              <w:rPr>
                <w:rFonts w:ascii="黑体" w:eastAsia="黑体" w:hAnsi="黑体" w:cs="宋体"/>
              </w:rPr>
            </w:pPr>
            <w:r w:rsidRPr="00DA3FB5">
              <w:rPr>
                <w:rFonts w:ascii="黑体" w:eastAsia="黑体" w:hAnsi="黑体" w:cs="宋体" w:hint="eastAsia"/>
              </w:rPr>
              <w:t>签名</w:t>
            </w:r>
          </w:p>
        </w:tc>
        <w:tc>
          <w:tcPr>
            <w:tcW w:w="5050" w:type="dxa"/>
            <w:tcBorders>
              <w:top w:val="double" w:sz="4" w:space="0" w:color="auto"/>
              <w:left w:val="double" w:sz="4" w:space="0" w:color="auto"/>
              <w:bottom w:val="double" w:sz="4" w:space="0" w:color="auto"/>
              <w:right w:val="double" w:sz="4" w:space="0" w:color="auto"/>
            </w:tcBorders>
            <w:vAlign w:val="center"/>
          </w:tcPr>
          <w:p w:rsidR="00DA3FB5" w:rsidRDefault="00DA3FB5">
            <w:pPr>
              <w:spacing w:line="260" w:lineRule="exact"/>
              <w:jc w:val="center"/>
              <w:rPr>
                <w:rFonts w:ascii="宋体"/>
              </w:rPr>
            </w:pPr>
          </w:p>
        </w:tc>
      </w:tr>
      <w:tr w:rsidR="00DA3FB5" w:rsidTr="00DA3FB5">
        <w:trPr>
          <w:cantSplit/>
          <w:trHeight w:val="625"/>
          <w:jc w:val="center"/>
        </w:trPr>
        <w:tc>
          <w:tcPr>
            <w:tcW w:w="715" w:type="dxa"/>
            <w:tcBorders>
              <w:top w:val="double" w:sz="4" w:space="0" w:color="auto"/>
              <w:left w:val="double" w:sz="4" w:space="0" w:color="auto"/>
              <w:bottom w:val="double" w:sz="4" w:space="0" w:color="auto"/>
              <w:right w:val="double" w:sz="4" w:space="0" w:color="auto"/>
            </w:tcBorders>
            <w:vAlign w:val="center"/>
          </w:tcPr>
          <w:p w:rsidR="00DA3FB5" w:rsidRPr="00DA3FB5" w:rsidRDefault="00DA3FB5">
            <w:pPr>
              <w:spacing w:line="260" w:lineRule="exact"/>
              <w:rPr>
                <w:rFonts w:ascii="黑体" w:eastAsia="黑体" w:hAnsi="黑体" w:cs="宋体"/>
              </w:rPr>
            </w:pPr>
            <w:r w:rsidRPr="00DA3FB5">
              <w:rPr>
                <w:rFonts w:ascii="黑体" w:eastAsia="黑体" w:hAnsi="黑体" w:cs="宋体" w:hint="eastAsia"/>
              </w:rPr>
              <w:t>医师</w:t>
            </w:r>
          </w:p>
          <w:p w:rsidR="00DA3FB5" w:rsidRPr="00DA3FB5" w:rsidRDefault="00DA3FB5">
            <w:pPr>
              <w:spacing w:line="260" w:lineRule="exact"/>
              <w:rPr>
                <w:rFonts w:ascii="黑体" w:eastAsia="黑体" w:hAnsi="黑体" w:cs="宋体"/>
              </w:rPr>
            </w:pPr>
            <w:r w:rsidRPr="00DA3FB5">
              <w:rPr>
                <w:rFonts w:ascii="黑体" w:eastAsia="黑体" w:hAnsi="黑体" w:cs="宋体" w:hint="eastAsia"/>
              </w:rPr>
              <w:t>签名</w:t>
            </w:r>
          </w:p>
        </w:tc>
        <w:tc>
          <w:tcPr>
            <w:tcW w:w="5050" w:type="dxa"/>
            <w:tcBorders>
              <w:top w:val="double" w:sz="4" w:space="0" w:color="auto"/>
              <w:left w:val="double" w:sz="4" w:space="0" w:color="auto"/>
              <w:bottom w:val="double" w:sz="4" w:space="0" w:color="auto"/>
              <w:right w:val="double" w:sz="4" w:space="0" w:color="auto"/>
            </w:tcBorders>
            <w:vAlign w:val="center"/>
          </w:tcPr>
          <w:p w:rsidR="00DA3FB5" w:rsidRDefault="00DA3FB5">
            <w:pPr>
              <w:spacing w:line="260" w:lineRule="exact"/>
              <w:jc w:val="center"/>
              <w:rPr>
                <w:rFonts w:ascii="宋体"/>
              </w:rPr>
            </w:pPr>
          </w:p>
        </w:tc>
      </w:tr>
    </w:tbl>
    <w:p w:rsidR="00A544D8" w:rsidRDefault="00A544D8"/>
    <w:p w:rsidR="00A544D8" w:rsidRDefault="00A544D8">
      <w:bookmarkStart w:id="3" w:name="_Toc478771004"/>
      <w:bookmarkEnd w:id="3"/>
    </w:p>
    <w:sectPr w:rsidR="00A544D8" w:rsidSect="00A544D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B65" w:rsidRDefault="001E3B65" w:rsidP="00A544D8">
      <w:r>
        <w:separator/>
      </w:r>
    </w:p>
  </w:endnote>
  <w:endnote w:type="continuationSeparator" w:id="0">
    <w:p w:rsidR="001E3B65" w:rsidRDefault="001E3B65" w:rsidP="00A544D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FranklinGothic-Book">
    <w:altName w:val="Arial"/>
    <w:charset w:val="00"/>
    <w:family w:val="swiss"/>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D8" w:rsidRDefault="003F6E56">
    <w:pPr>
      <w:pStyle w:val="a5"/>
      <w:jc w:val="center"/>
      <w:rPr>
        <w:rFonts w:cs="Times New Roman"/>
      </w:rPr>
    </w:pPr>
    <w:r w:rsidRPr="003F6E56">
      <w:fldChar w:fldCharType="begin"/>
    </w:r>
    <w:r w:rsidR="004308C6">
      <w:instrText xml:space="preserve"> PAGE   \* MERGEFORMAT </w:instrText>
    </w:r>
    <w:r w:rsidRPr="003F6E56">
      <w:fldChar w:fldCharType="separate"/>
    </w:r>
    <w:r w:rsidR="00FF5810" w:rsidRPr="00FF5810">
      <w:rPr>
        <w:noProof/>
        <w:lang w:val="zh-CN"/>
      </w:rPr>
      <w:t>1</w:t>
    </w:r>
    <w:r>
      <w:rPr>
        <w:lang w:val="zh-CN"/>
      </w:rPr>
      <w:fldChar w:fldCharType="end"/>
    </w:r>
  </w:p>
  <w:p w:rsidR="00A544D8" w:rsidRDefault="00A544D8">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B65" w:rsidRDefault="001E3B65" w:rsidP="00A544D8">
      <w:r>
        <w:separator/>
      </w:r>
    </w:p>
  </w:footnote>
  <w:footnote w:type="continuationSeparator" w:id="0">
    <w:p w:rsidR="001E3B65" w:rsidRDefault="001E3B65" w:rsidP="00A54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4"/>
    <w:multiLevelType w:val="multilevel"/>
    <w:tmpl w:val="3F7A6604"/>
    <w:lvl w:ilvl="0">
      <w:numFmt w:val="bullet"/>
      <w:lvlText w:val="□"/>
      <w:lvlJc w:val="left"/>
      <w:pPr>
        <w:tabs>
          <w:tab w:val="left" w:pos="360"/>
        </w:tabs>
        <w:ind w:left="360" w:hanging="360"/>
      </w:pPr>
      <w:rPr>
        <w:rFonts w:ascii="宋体" w:eastAsia="宋体" w:hAnsi="宋体" w:hint="eastAsia"/>
      </w:rPr>
    </w:lvl>
    <w:lvl w:ilvl="1">
      <w:numFmt w:val="bullet"/>
      <w:lvlText w:val="□"/>
      <w:lvlJc w:val="left"/>
      <w:pPr>
        <w:tabs>
          <w:tab w:val="left" w:pos="840"/>
        </w:tabs>
        <w:ind w:left="840" w:hanging="420"/>
      </w:pPr>
      <w:rPr>
        <w:rFonts w:ascii="宋体" w:eastAsia="宋体" w:hAnsi="宋体" w:hint="eastAsia"/>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7CB61C82"/>
    <w:multiLevelType w:val="multilevel"/>
    <w:tmpl w:val="7CB61C82"/>
    <w:lvl w:ilvl="0">
      <w:start w:val="1"/>
      <w:numFmt w:val="none"/>
      <w:pStyle w:val="1"/>
      <w:suff w:val="nothing"/>
      <w:lvlText w:val=""/>
      <w:lvlJc w:val="left"/>
    </w:lvl>
    <w:lvl w:ilvl="1">
      <w:start w:val="1"/>
      <w:numFmt w:val="none"/>
      <w:pStyle w:val="2"/>
      <w:suff w:val="nothing"/>
      <w:lvlText w:val=""/>
      <w:lvlJc w:val="left"/>
      <w:pPr>
        <w:ind w:left="567" w:hanging="567"/>
      </w:pPr>
    </w:lvl>
    <w:lvl w:ilvl="2">
      <w:start w:val="1"/>
      <w:numFmt w:val="none"/>
      <w:pStyle w:val="3"/>
      <w:suff w:val="nothing"/>
      <w:lvlText w:val=""/>
      <w:lvlJc w:val="left"/>
    </w:lvl>
    <w:lvl w:ilvl="3">
      <w:start w:val="1"/>
      <w:numFmt w:val="none"/>
      <w:pStyle w:val="4"/>
      <w:suff w:val="nothing"/>
      <w:lvlText w:val=""/>
      <w:lvlJc w:val="left"/>
    </w:lvl>
    <w:lvl w:ilvl="4">
      <w:start w:val="1"/>
      <w:numFmt w:val="none"/>
      <w:pStyle w:val="5"/>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41D"/>
    <w:rsid w:val="000165A7"/>
    <w:rsid w:val="000206B2"/>
    <w:rsid w:val="00023128"/>
    <w:rsid w:val="0003053F"/>
    <w:rsid w:val="00044AC8"/>
    <w:rsid w:val="000477B8"/>
    <w:rsid w:val="000616FA"/>
    <w:rsid w:val="00062656"/>
    <w:rsid w:val="00072FEA"/>
    <w:rsid w:val="00074893"/>
    <w:rsid w:val="00075B5B"/>
    <w:rsid w:val="000779B6"/>
    <w:rsid w:val="00090A4B"/>
    <w:rsid w:val="0009162F"/>
    <w:rsid w:val="000A698E"/>
    <w:rsid w:val="000D11EB"/>
    <w:rsid w:val="000D1B6F"/>
    <w:rsid w:val="000F009C"/>
    <w:rsid w:val="00101F15"/>
    <w:rsid w:val="00120CC6"/>
    <w:rsid w:val="001347D7"/>
    <w:rsid w:val="00136310"/>
    <w:rsid w:val="00144C47"/>
    <w:rsid w:val="001511CD"/>
    <w:rsid w:val="00167495"/>
    <w:rsid w:val="00172447"/>
    <w:rsid w:val="00176EE8"/>
    <w:rsid w:val="001816A6"/>
    <w:rsid w:val="00186180"/>
    <w:rsid w:val="00191DD3"/>
    <w:rsid w:val="001A7BDE"/>
    <w:rsid w:val="001B28E7"/>
    <w:rsid w:val="001E1D58"/>
    <w:rsid w:val="001E2712"/>
    <w:rsid w:val="001E2C32"/>
    <w:rsid w:val="001E31A9"/>
    <w:rsid w:val="001E3B65"/>
    <w:rsid w:val="00203AFA"/>
    <w:rsid w:val="002042E1"/>
    <w:rsid w:val="00204EDE"/>
    <w:rsid w:val="002206AE"/>
    <w:rsid w:val="002260BA"/>
    <w:rsid w:val="00233232"/>
    <w:rsid w:val="00234966"/>
    <w:rsid w:val="00244553"/>
    <w:rsid w:val="0025453F"/>
    <w:rsid w:val="0026064E"/>
    <w:rsid w:val="00264526"/>
    <w:rsid w:val="00265BB5"/>
    <w:rsid w:val="00276109"/>
    <w:rsid w:val="002A4DB7"/>
    <w:rsid w:val="002C2E06"/>
    <w:rsid w:val="002D7E78"/>
    <w:rsid w:val="00317D58"/>
    <w:rsid w:val="003227FE"/>
    <w:rsid w:val="003274C2"/>
    <w:rsid w:val="00353E09"/>
    <w:rsid w:val="00356C3D"/>
    <w:rsid w:val="003833A8"/>
    <w:rsid w:val="0038476F"/>
    <w:rsid w:val="00390C17"/>
    <w:rsid w:val="003B370C"/>
    <w:rsid w:val="003D3FCE"/>
    <w:rsid w:val="003F55BC"/>
    <w:rsid w:val="003F6E56"/>
    <w:rsid w:val="00421D1A"/>
    <w:rsid w:val="00427A87"/>
    <w:rsid w:val="004308C6"/>
    <w:rsid w:val="00432C48"/>
    <w:rsid w:val="00441941"/>
    <w:rsid w:val="00446D4F"/>
    <w:rsid w:val="004626D9"/>
    <w:rsid w:val="00462C37"/>
    <w:rsid w:val="00464B90"/>
    <w:rsid w:val="0046616E"/>
    <w:rsid w:val="00474331"/>
    <w:rsid w:val="004A6A95"/>
    <w:rsid w:val="004D78EC"/>
    <w:rsid w:val="004E436E"/>
    <w:rsid w:val="004F719F"/>
    <w:rsid w:val="005534D1"/>
    <w:rsid w:val="00557091"/>
    <w:rsid w:val="00557182"/>
    <w:rsid w:val="00566E64"/>
    <w:rsid w:val="005961DB"/>
    <w:rsid w:val="005A12A7"/>
    <w:rsid w:val="005A5150"/>
    <w:rsid w:val="005D4720"/>
    <w:rsid w:val="005D70BA"/>
    <w:rsid w:val="005E17EA"/>
    <w:rsid w:val="005E7004"/>
    <w:rsid w:val="005F7C9C"/>
    <w:rsid w:val="0060413E"/>
    <w:rsid w:val="00605696"/>
    <w:rsid w:val="00610375"/>
    <w:rsid w:val="00622560"/>
    <w:rsid w:val="006263BA"/>
    <w:rsid w:val="00626C5D"/>
    <w:rsid w:val="0063525F"/>
    <w:rsid w:val="00646B61"/>
    <w:rsid w:val="00647E64"/>
    <w:rsid w:val="00653E70"/>
    <w:rsid w:val="00655805"/>
    <w:rsid w:val="00660D22"/>
    <w:rsid w:val="0067243A"/>
    <w:rsid w:val="00683B50"/>
    <w:rsid w:val="006B1BE1"/>
    <w:rsid w:val="006C3B76"/>
    <w:rsid w:val="006F06A3"/>
    <w:rsid w:val="006F5F36"/>
    <w:rsid w:val="00711B94"/>
    <w:rsid w:val="007155C4"/>
    <w:rsid w:val="00717B3D"/>
    <w:rsid w:val="00724120"/>
    <w:rsid w:val="00724A2C"/>
    <w:rsid w:val="00734D00"/>
    <w:rsid w:val="00742059"/>
    <w:rsid w:val="007444AB"/>
    <w:rsid w:val="00745417"/>
    <w:rsid w:val="007461A4"/>
    <w:rsid w:val="007476CE"/>
    <w:rsid w:val="007543C8"/>
    <w:rsid w:val="00791258"/>
    <w:rsid w:val="00797D39"/>
    <w:rsid w:val="007B794E"/>
    <w:rsid w:val="007C364E"/>
    <w:rsid w:val="007C5139"/>
    <w:rsid w:val="007F03C9"/>
    <w:rsid w:val="007F4DBB"/>
    <w:rsid w:val="0082630D"/>
    <w:rsid w:val="00835D87"/>
    <w:rsid w:val="00836118"/>
    <w:rsid w:val="00841A14"/>
    <w:rsid w:val="0084427E"/>
    <w:rsid w:val="0087309B"/>
    <w:rsid w:val="00877DDB"/>
    <w:rsid w:val="00886C85"/>
    <w:rsid w:val="008A2B1A"/>
    <w:rsid w:val="008C0F54"/>
    <w:rsid w:val="008C30A0"/>
    <w:rsid w:val="008C4235"/>
    <w:rsid w:val="008D7BF9"/>
    <w:rsid w:val="00915C83"/>
    <w:rsid w:val="0092319C"/>
    <w:rsid w:val="00943C4D"/>
    <w:rsid w:val="0095046E"/>
    <w:rsid w:val="00953B44"/>
    <w:rsid w:val="009551A2"/>
    <w:rsid w:val="00956DF6"/>
    <w:rsid w:val="00971957"/>
    <w:rsid w:val="0098162C"/>
    <w:rsid w:val="00991228"/>
    <w:rsid w:val="009B23EF"/>
    <w:rsid w:val="009B719F"/>
    <w:rsid w:val="009B74B4"/>
    <w:rsid w:val="009C2A71"/>
    <w:rsid w:val="009D596E"/>
    <w:rsid w:val="009E040E"/>
    <w:rsid w:val="009E7DB5"/>
    <w:rsid w:val="009F48DD"/>
    <w:rsid w:val="00A04466"/>
    <w:rsid w:val="00A35E29"/>
    <w:rsid w:val="00A36501"/>
    <w:rsid w:val="00A50952"/>
    <w:rsid w:val="00A544D8"/>
    <w:rsid w:val="00A65FC3"/>
    <w:rsid w:val="00A75428"/>
    <w:rsid w:val="00A76EA8"/>
    <w:rsid w:val="00AA50A3"/>
    <w:rsid w:val="00AA527D"/>
    <w:rsid w:val="00AC0688"/>
    <w:rsid w:val="00AF2885"/>
    <w:rsid w:val="00B00C74"/>
    <w:rsid w:val="00B01141"/>
    <w:rsid w:val="00B06C81"/>
    <w:rsid w:val="00B17C41"/>
    <w:rsid w:val="00B22F10"/>
    <w:rsid w:val="00B326E4"/>
    <w:rsid w:val="00B46D73"/>
    <w:rsid w:val="00B54BE6"/>
    <w:rsid w:val="00B557F4"/>
    <w:rsid w:val="00B82855"/>
    <w:rsid w:val="00BA2B7A"/>
    <w:rsid w:val="00BA552A"/>
    <w:rsid w:val="00BC05B8"/>
    <w:rsid w:val="00BC2CCF"/>
    <w:rsid w:val="00BC2D6E"/>
    <w:rsid w:val="00BD1EEF"/>
    <w:rsid w:val="00BF2984"/>
    <w:rsid w:val="00BF3E61"/>
    <w:rsid w:val="00C12A1C"/>
    <w:rsid w:val="00C17C8E"/>
    <w:rsid w:val="00C306AB"/>
    <w:rsid w:val="00C31D76"/>
    <w:rsid w:val="00C76ED2"/>
    <w:rsid w:val="00C844DB"/>
    <w:rsid w:val="00C87593"/>
    <w:rsid w:val="00C932F5"/>
    <w:rsid w:val="00C96E64"/>
    <w:rsid w:val="00CA04E1"/>
    <w:rsid w:val="00CA1909"/>
    <w:rsid w:val="00CA2995"/>
    <w:rsid w:val="00CB12FF"/>
    <w:rsid w:val="00CB166B"/>
    <w:rsid w:val="00CB1A5D"/>
    <w:rsid w:val="00CB3FE6"/>
    <w:rsid w:val="00CD54D9"/>
    <w:rsid w:val="00CD5795"/>
    <w:rsid w:val="00D01594"/>
    <w:rsid w:val="00D05B97"/>
    <w:rsid w:val="00D34FD0"/>
    <w:rsid w:val="00D53868"/>
    <w:rsid w:val="00D563CD"/>
    <w:rsid w:val="00D64DA5"/>
    <w:rsid w:val="00D9215D"/>
    <w:rsid w:val="00DA09E1"/>
    <w:rsid w:val="00DA3FB5"/>
    <w:rsid w:val="00DC056A"/>
    <w:rsid w:val="00DD0088"/>
    <w:rsid w:val="00DD3F9D"/>
    <w:rsid w:val="00DD67F8"/>
    <w:rsid w:val="00DE7881"/>
    <w:rsid w:val="00DF4B11"/>
    <w:rsid w:val="00E045EB"/>
    <w:rsid w:val="00E1338D"/>
    <w:rsid w:val="00E15092"/>
    <w:rsid w:val="00E160A0"/>
    <w:rsid w:val="00E27295"/>
    <w:rsid w:val="00E52C91"/>
    <w:rsid w:val="00E53F1F"/>
    <w:rsid w:val="00E55C57"/>
    <w:rsid w:val="00E5643F"/>
    <w:rsid w:val="00E8612E"/>
    <w:rsid w:val="00E9288C"/>
    <w:rsid w:val="00EB0BAF"/>
    <w:rsid w:val="00EB2AE4"/>
    <w:rsid w:val="00EB6DAC"/>
    <w:rsid w:val="00EC3560"/>
    <w:rsid w:val="00ED7013"/>
    <w:rsid w:val="00EE7210"/>
    <w:rsid w:val="00F15E4D"/>
    <w:rsid w:val="00F312D4"/>
    <w:rsid w:val="00F43C08"/>
    <w:rsid w:val="00F5541D"/>
    <w:rsid w:val="00F561AC"/>
    <w:rsid w:val="00F71612"/>
    <w:rsid w:val="00F71CDD"/>
    <w:rsid w:val="00F74F88"/>
    <w:rsid w:val="00F90DE7"/>
    <w:rsid w:val="00FA25E3"/>
    <w:rsid w:val="00FA3AA4"/>
    <w:rsid w:val="00FB14F2"/>
    <w:rsid w:val="00FB24C4"/>
    <w:rsid w:val="00FB32C8"/>
    <w:rsid w:val="00FB4A2B"/>
    <w:rsid w:val="00FD5419"/>
    <w:rsid w:val="00FE1EC0"/>
    <w:rsid w:val="00FF5810"/>
    <w:rsid w:val="0E46406A"/>
    <w:rsid w:val="2F151B47"/>
    <w:rsid w:val="42D55F5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nhideWhenUsed="0" w:qFormat="1"/>
    <w:lsdException w:name="toc 2" w:unhideWhenUsed="0" w:qFormat="1"/>
    <w:lsdException w:name="toc 3" w:unhideWhenUsed="0" w:qFormat="1"/>
    <w:lsdException w:name="toc 4" w:unhideWhenUsed="0" w:qFormat="1"/>
    <w:lsdException w:name="toc 5" w:unhideWhenUsed="0"/>
    <w:lsdException w:name="toc 6" w:unhideWhenUsed="0" w:qFormat="1"/>
    <w:lsdException w:name="toc 7" w:unhideWhenUsed="0" w:qFormat="1"/>
    <w:lsdException w:name="toc 8" w:unhideWhenUsed="0" w:qFormat="1"/>
    <w:lsdException w:name="toc 9" w:unhideWhenUsed="0" w:qFormat="1"/>
    <w:lsdException w:name="annotation text" w:semiHidden="0"/>
    <w:lsdException w:name="header" w:semiHidden="0" w:unhideWhenUsed="0" w:qFormat="1"/>
    <w:lsdException w:name="footer" w:semiHidden="0" w:unhideWhenUsed="0" w:qFormat="1"/>
    <w:lsdException w:name="caption" w:locked="1" w:uiPriority="0" w:qFormat="1"/>
    <w:lsdException w:name="annotation reference"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4D8"/>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A544D8"/>
    <w:pPr>
      <w:keepNext/>
      <w:keepLines/>
      <w:widowControl/>
      <w:numPr>
        <w:numId w:val="1"/>
      </w:numPr>
      <w:spacing w:beforeLines="250" w:afterLines="300"/>
      <w:jc w:val="center"/>
      <w:outlineLvl w:val="0"/>
    </w:pPr>
    <w:rPr>
      <w:b/>
      <w:bCs/>
      <w:kern w:val="44"/>
      <w:sz w:val="56"/>
      <w:szCs w:val="56"/>
    </w:rPr>
  </w:style>
  <w:style w:type="paragraph" w:styleId="2">
    <w:name w:val="heading 2"/>
    <w:basedOn w:val="a"/>
    <w:next w:val="a"/>
    <w:link w:val="2Char"/>
    <w:uiPriority w:val="99"/>
    <w:qFormat/>
    <w:rsid w:val="00A544D8"/>
    <w:pPr>
      <w:keepNext/>
      <w:keepLines/>
      <w:numPr>
        <w:ilvl w:val="1"/>
        <w:numId w:val="1"/>
      </w:numPr>
      <w:spacing w:before="260" w:after="260" w:line="416" w:lineRule="atLeast"/>
      <w:ind w:firstLine="0"/>
      <w:outlineLvl w:val="1"/>
    </w:pPr>
    <w:rPr>
      <w:rFonts w:ascii="Arial" w:eastAsia="黑体" w:hAnsi="Arial" w:cs="Arial"/>
      <w:b/>
      <w:bCs/>
      <w:kern w:val="0"/>
      <w:sz w:val="32"/>
      <w:szCs w:val="32"/>
    </w:rPr>
  </w:style>
  <w:style w:type="paragraph" w:styleId="3">
    <w:name w:val="heading 3"/>
    <w:basedOn w:val="a"/>
    <w:next w:val="a"/>
    <w:link w:val="3Char"/>
    <w:uiPriority w:val="99"/>
    <w:qFormat/>
    <w:rsid w:val="00A544D8"/>
    <w:pPr>
      <w:keepNext/>
      <w:keepLines/>
      <w:widowControl/>
      <w:numPr>
        <w:ilvl w:val="2"/>
        <w:numId w:val="1"/>
      </w:numPr>
      <w:spacing w:line="720" w:lineRule="auto"/>
      <w:jc w:val="center"/>
      <w:outlineLvl w:val="2"/>
    </w:pPr>
    <w:rPr>
      <w:rFonts w:ascii="Arial" w:eastAsia="黑体" w:hAnsi="Arial" w:cs="Arial"/>
      <w:kern w:val="0"/>
      <w:sz w:val="28"/>
      <w:szCs w:val="28"/>
    </w:rPr>
  </w:style>
  <w:style w:type="paragraph" w:styleId="4">
    <w:name w:val="heading 4"/>
    <w:basedOn w:val="a"/>
    <w:next w:val="a"/>
    <w:link w:val="4Char"/>
    <w:uiPriority w:val="99"/>
    <w:qFormat/>
    <w:rsid w:val="00A544D8"/>
    <w:pPr>
      <w:keepNext/>
      <w:keepLines/>
      <w:numPr>
        <w:ilvl w:val="3"/>
        <w:numId w:val="1"/>
      </w:numPr>
      <w:spacing w:before="280" w:after="290" w:line="376" w:lineRule="atLeast"/>
      <w:outlineLvl w:val="3"/>
    </w:pPr>
    <w:rPr>
      <w:rFonts w:ascii="Arial" w:eastAsia="黑体" w:hAnsi="Arial" w:cs="Arial"/>
      <w:b/>
      <w:bCs/>
      <w:kern w:val="0"/>
      <w:sz w:val="28"/>
      <w:szCs w:val="28"/>
    </w:rPr>
  </w:style>
  <w:style w:type="paragraph" w:styleId="5">
    <w:name w:val="heading 5"/>
    <w:basedOn w:val="a"/>
    <w:next w:val="a"/>
    <w:link w:val="5Char"/>
    <w:uiPriority w:val="99"/>
    <w:qFormat/>
    <w:rsid w:val="00A544D8"/>
    <w:pPr>
      <w:keepNext/>
      <w:keepLines/>
      <w:numPr>
        <w:ilvl w:val="4"/>
        <w:numId w:val="1"/>
      </w:numPr>
      <w:spacing w:before="280" w:after="290" w:line="376" w:lineRule="atLeast"/>
      <w:outlineLvl w:val="4"/>
    </w:pPr>
    <w:rPr>
      <w:b/>
      <w:bCs/>
      <w:kern w:val="0"/>
      <w:sz w:val="28"/>
      <w:szCs w:val="28"/>
    </w:rPr>
  </w:style>
  <w:style w:type="paragraph" w:styleId="6">
    <w:name w:val="heading 6"/>
    <w:basedOn w:val="a"/>
    <w:next w:val="a"/>
    <w:link w:val="6Char"/>
    <w:uiPriority w:val="99"/>
    <w:qFormat/>
    <w:rsid w:val="00A544D8"/>
    <w:pPr>
      <w:keepNext/>
      <w:keepLines/>
      <w:numPr>
        <w:ilvl w:val="5"/>
        <w:numId w:val="1"/>
      </w:numPr>
      <w:spacing w:before="240" w:after="64" w:line="320" w:lineRule="atLeast"/>
      <w:outlineLvl w:val="5"/>
    </w:pPr>
    <w:rPr>
      <w:rFonts w:ascii="Arial" w:eastAsia="黑体" w:hAnsi="Arial" w:cs="Arial"/>
      <w:b/>
      <w:bCs/>
      <w:kern w:val="0"/>
      <w:sz w:val="24"/>
      <w:szCs w:val="24"/>
    </w:rPr>
  </w:style>
  <w:style w:type="paragraph" w:styleId="7">
    <w:name w:val="heading 7"/>
    <w:basedOn w:val="a"/>
    <w:next w:val="a"/>
    <w:link w:val="7Char"/>
    <w:uiPriority w:val="99"/>
    <w:qFormat/>
    <w:rsid w:val="00A544D8"/>
    <w:pPr>
      <w:keepNext/>
      <w:keepLines/>
      <w:numPr>
        <w:ilvl w:val="6"/>
        <w:numId w:val="1"/>
      </w:numPr>
      <w:spacing w:before="240" w:after="64" w:line="320" w:lineRule="atLeast"/>
      <w:outlineLvl w:val="6"/>
    </w:pPr>
    <w:rPr>
      <w:b/>
      <w:bCs/>
      <w:kern w:val="0"/>
      <w:sz w:val="24"/>
      <w:szCs w:val="24"/>
    </w:rPr>
  </w:style>
  <w:style w:type="paragraph" w:styleId="8">
    <w:name w:val="heading 8"/>
    <w:basedOn w:val="a"/>
    <w:next w:val="a"/>
    <w:link w:val="8Char"/>
    <w:uiPriority w:val="99"/>
    <w:qFormat/>
    <w:rsid w:val="00A544D8"/>
    <w:pPr>
      <w:keepNext/>
      <w:keepLines/>
      <w:numPr>
        <w:ilvl w:val="7"/>
        <w:numId w:val="1"/>
      </w:numPr>
      <w:spacing w:before="240" w:after="64" w:line="320" w:lineRule="atLeast"/>
      <w:outlineLvl w:val="7"/>
    </w:pPr>
    <w:rPr>
      <w:rFonts w:ascii="Arial" w:eastAsia="黑体" w:hAnsi="Arial" w:cs="Arial"/>
      <w:kern w:val="0"/>
      <w:sz w:val="24"/>
      <w:szCs w:val="24"/>
    </w:rPr>
  </w:style>
  <w:style w:type="paragraph" w:styleId="9">
    <w:name w:val="heading 9"/>
    <w:basedOn w:val="a"/>
    <w:next w:val="a"/>
    <w:link w:val="9Char"/>
    <w:uiPriority w:val="99"/>
    <w:qFormat/>
    <w:rsid w:val="00A544D8"/>
    <w:pPr>
      <w:keepNext/>
      <w:keepLines/>
      <w:numPr>
        <w:ilvl w:val="8"/>
        <w:numId w:val="1"/>
      </w:numPr>
      <w:spacing w:before="240" w:after="64" w:line="320" w:lineRule="atLeast"/>
      <w:outlineLvl w:val="8"/>
    </w:pPr>
    <w:rPr>
      <w:rFonts w:ascii="Arial" w:eastAsia="黑体"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99"/>
    <w:semiHidden/>
    <w:qFormat/>
    <w:rsid w:val="00A544D8"/>
    <w:pPr>
      <w:ind w:leftChars="1200" w:left="2520"/>
    </w:pPr>
    <w:rPr>
      <w:rFonts w:ascii="Calibri" w:hAnsi="Calibri" w:cs="Calibri"/>
    </w:rPr>
  </w:style>
  <w:style w:type="paragraph" w:styleId="a3">
    <w:name w:val="annotation text"/>
    <w:basedOn w:val="a"/>
    <w:uiPriority w:val="99"/>
    <w:unhideWhenUsed/>
    <w:rsid w:val="00A544D8"/>
    <w:pPr>
      <w:jc w:val="left"/>
    </w:pPr>
  </w:style>
  <w:style w:type="paragraph" w:styleId="50">
    <w:name w:val="toc 5"/>
    <w:basedOn w:val="a"/>
    <w:next w:val="a"/>
    <w:uiPriority w:val="99"/>
    <w:semiHidden/>
    <w:rsid w:val="00A544D8"/>
    <w:pPr>
      <w:ind w:leftChars="800" w:left="1680"/>
    </w:pPr>
    <w:rPr>
      <w:rFonts w:ascii="Calibri" w:hAnsi="Calibri" w:cs="Calibri"/>
    </w:rPr>
  </w:style>
  <w:style w:type="paragraph" w:styleId="30">
    <w:name w:val="toc 3"/>
    <w:basedOn w:val="a"/>
    <w:next w:val="a"/>
    <w:uiPriority w:val="99"/>
    <w:semiHidden/>
    <w:qFormat/>
    <w:rsid w:val="00A544D8"/>
    <w:pPr>
      <w:ind w:leftChars="400" w:left="840"/>
    </w:pPr>
    <w:rPr>
      <w:rFonts w:ascii="Calibri" w:hAnsi="Calibri" w:cs="Calibri"/>
    </w:rPr>
  </w:style>
  <w:style w:type="paragraph" w:styleId="80">
    <w:name w:val="toc 8"/>
    <w:basedOn w:val="a"/>
    <w:next w:val="a"/>
    <w:uiPriority w:val="99"/>
    <w:semiHidden/>
    <w:qFormat/>
    <w:rsid w:val="00A544D8"/>
    <w:pPr>
      <w:ind w:leftChars="1400" w:left="2940"/>
    </w:pPr>
    <w:rPr>
      <w:rFonts w:ascii="Calibri" w:hAnsi="Calibri" w:cs="Calibri"/>
    </w:rPr>
  </w:style>
  <w:style w:type="paragraph" w:styleId="a4">
    <w:name w:val="Balloon Text"/>
    <w:basedOn w:val="a"/>
    <w:link w:val="Char"/>
    <w:uiPriority w:val="99"/>
    <w:semiHidden/>
    <w:qFormat/>
    <w:rsid w:val="00A544D8"/>
    <w:rPr>
      <w:sz w:val="18"/>
      <w:szCs w:val="18"/>
    </w:rPr>
  </w:style>
  <w:style w:type="paragraph" w:styleId="a5">
    <w:name w:val="footer"/>
    <w:basedOn w:val="a"/>
    <w:link w:val="Char0"/>
    <w:uiPriority w:val="99"/>
    <w:qFormat/>
    <w:rsid w:val="00A544D8"/>
    <w:pPr>
      <w:tabs>
        <w:tab w:val="center" w:pos="4153"/>
        <w:tab w:val="right" w:pos="8306"/>
      </w:tabs>
      <w:snapToGrid w:val="0"/>
      <w:jc w:val="left"/>
    </w:pPr>
    <w:rPr>
      <w:rFonts w:ascii="Calibri" w:hAnsi="Calibri" w:cs="Calibri"/>
      <w:sz w:val="18"/>
      <w:szCs w:val="18"/>
    </w:rPr>
  </w:style>
  <w:style w:type="paragraph" w:styleId="a6">
    <w:name w:val="header"/>
    <w:basedOn w:val="a"/>
    <w:link w:val="Char1"/>
    <w:uiPriority w:val="99"/>
    <w:qFormat/>
    <w:rsid w:val="00A544D8"/>
    <w:pPr>
      <w:pBdr>
        <w:bottom w:val="single" w:sz="6" w:space="1" w:color="auto"/>
      </w:pBdr>
      <w:tabs>
        <w:tab w:val="center" w:pos="4153"/>
        <w:tab w:val="right" w:pos="8306"/>
      </w:tabs>
      <w:snapToGrid w:val="0"/>
      <w:jc w:val="center"/>
    </w:pPr>
    <w:rPr>
      <w:rFonts w:ascii="Calibri" w:hAnsi="Calibri" w:cs="Calibri"/>
      <w:sz w:val="18"/>
      <w:szCs w:val="18"/>
    </w:rPr>
  </w:style>
  <w:style w:type="paragraph" w:styleId="10">
    <w:name w:val="toc 1"/>
    <w:basedOn w:val="a"/>
    <w:next w:val="a"/>
    <w:uiPriority w:val="99"/>
    <w:semiHidden/>
    <w:qFormat/>
    <w:rsid w:val="00A544D8"/>
    <w:pPr>
      <w:tabs>
        <w:tab w:val="right" w:leader="dot" w:pos="8296"/>
      </w:tabs>
      <w:spacing w:line="360" w:lineRule="auto"/>
    </w:pPr>
  </w:style>
  <w:style w:type="paragraph" w:styleId="40">
    <w:name w:val="toc 4"/>
    <w:basedOn w:val="a"/>
    <w:next w:val="a"/>
    <w:uiPriority w:val="99"/>
    <w:semiHidden/>
    <w:qFormat/>
    <w:rsid w:val="00A544D8"/>
    <w:pPr>
      <w:ind w:leftChars="600" w:left="1260"/>
    </w:pPr>
    <w:rPr>
      <w:rFonts w:ascii="Calibri" w:hAnsi="Calibri" w:cs="Calibri"/>
    </w:rPr>
  </w:style>
  <w:style w:type="paragraph" w:styleId="60">
    <w:name w:val="toc 6"/>
    <w:basedOn w:val="a"/>
    <w:next w:val="a"/>
    <w:uiPriority w:val="99"/>
    <w:semiHidden/>
    <w:qFormat/>
    <w:rsid w:val="00A544D8"/>
    <w:pPr>
      <w:ind w:leftChars="1000" w:left="2100"/>
    </w:pPr>
    <w:rPr>
      <w:rFonts w:ascii="Calibri" w:hAnsi="Calibri" w:cs="Calibri"/>
    </w:rPr>
  </w:style>
  <w:style w:type="paragraph" w:styleId="20">
    <w:name w:val="toc 2"/>
    <w:basedOn w:val="a"/>
    <w:next w:val="a"/>
    <w:uiPriority w:val="99"/>
    <w:semiHidden/>
    <w:qFormat/>
    <w:rsid w:val="00A544D8"/>
    <w:pPr>
      <w:ind w:leftChars="200" w:left="420"/>
    </w:pPr>
    <w:rPr>
      <w:rFonts w:ascii="Calibri" w:hAnsi="Calibri" w:cs="Calibri"/>
    </w:rPr>
  </w:style>
  <w:style w:type="paragraph" w:styleId="90">
    <w:name w:val="toc 9"/>
    <w:basedOn w:val="a"/>
    <w:next w:val="a"/>
    <w:uiPriority w:val="99"/>
    <w:semiHidden/>
    <w:qFormat/>
    <w:rsid w:val="00A544D8"/>
    <w:pPr>
      <w:ind w:leftChars="1600" w:left="3360"/>
    </w:pPr>
    <w:rPr>
      <w:rFonts w:ascii="Calibri" w:hAnsi="Calibri" w:cs="Calibri"/>
    </w:rPr>
  </w:style>
  <w:style w:type="character" w:styleId="a7">
    <w:name w:val="Hyperlink"/>
    <w:basedOn w:val="a0"/>
    <w:uiPriority w:val="99"/>
    <w:qFormat/>
    <w:rsid w:val="00A544D8"/>
    <w:rPr>
      <w:color w:val="0000FF"/>
      <w:u w:val="single"/>
    </w:rPr>
  </w:style>
  <w:style w:type="character" w:styleId="a8">
    <w:name w:val="annotation reference"/>
    <w:basedOn w:val="a0"/>
    <w:uiPriority w:val="99"/>
    <w:unhideWhenUsed/>
    <w:qFormat/>
    <w:rsid w:val="00A544D8"/>
    <w:rPr>
      <w:sz w:val="21"/>
      <w:szCs w:val="21"/>
    </w:rPr>
  </w:style>
  <w:style w:type="character" w:customStyle="1" w:styleId="1Char">
    <w:name w:val="标题 1 Char"/>
    <w:basedOn w:val="a0"/>
    <w:link w:val="1"/>
    <w:uiPriority w:val="99"/>
    <w:qFormat/>
    <w:locked/>
    <w:rsid w:val="00A544D8"/>
    <w:rPr>
      <w:rFonts w:ascii="Times New Roman" w:eastAsia="宋体" w:hAnsi="Times New Roman" w:cs="Times New Roman"/>
      <w:b/>
      <w:bCs/>
      <w:kern w:val="44"/>
      <w:sz w:val="44"/>
      <w:szCs w:val="44"/>
      <w:lang w:val="en-US" w:eastAsia="zh-CN"/>
    </w:rPr>
  </w:style>
  <w:style w:type="character" w:customStyle="1" w:styleId="2Char">
    <w:name w:val="标题 2 Char"/>
    <w:basedOn w:val="a0"/>
    <w:link w:val="2"/>
    <w:uiPriority w:val="99"/>
    <w:qFormat/>
    <w:locked/>
    <w:rsid w:val="00A544D8"/>
    <w:rPr>
      <w:rFonts w:ascii="Arial" w:eastAsia="黑体" w:hAnsi="Arial" w:cs="Arial"/>
      <w:b/>
      <w:bCs/>
      <w:kern w:val="0"/>
      <w:sz w:val="32"/>
      <w:szCs w:val="32"/>
    </w:rPr>
  </w:style>
  <w:style w:type="character" w:customStyle="1" w:styleId="3Char">
    <w:name w:val="标题 3 Char"/>
    <w:basedOn w:val="a0"/>
    <w:link w:val="3"/>
    <w:uiPriority w:val="99"/>
    <w:qFormat/>
    <w:locked/>
    <w:rsid w:val="00A544D8"/>
    <w:rPr>
      <w:rFonts w:ascii="Arial" w:eastAsia="黑体" w:hAnsi="Arial" w:cs="Arial"/>
      <w:sz w:val="32"/>
      <w:szCs w:val="32"/>
      <w:lang w:val="en-US" w:eastAsia="zh-CN"/>
    </w:rPr>
  </w:style>
  <w:style w:type="character" w:customStyle="1" w:styleId="4Char">
    <w:name w:val="标题 4 Char"/>
    <w:basedOn w:val="a0"/>
    <w:link w:val="4"/>
    <w:uiPriority w:val="99"/>
    <w:qFormat/>
    <w:locked/>
    <w:rsid w:val="00A544D8"/>
    <w:rPr>
      <w:rFonts w:ascii="Arial" w:eastAsia="黑体" w:hAnsi="Arial" w:cs="Arial"/>
      <w:b/>
      <w:bCs/>
      <w:kern w:val="0"/>
      <w:sz w:val="28"/>
      <w:szCs w:val="28"/>
    </w:rPr>
  </w:style>
  <w:style w:type="character" w:customStyle="1" w:styleId="5Char">
    <w:name w:val="标题 5 Char"/>
    <w:basedOn w:val="a0"/>
    <w:link w:val="5"/>
    <w:uiPriority w:val="99"/>
    <w:qFormat/>
    <w:locked/>
    <w:rsid w:val="00A544D8"/>
    <w:rPr>
      <w:rFonts w:ascii="Times New Roman" w:eastAsia="宋体" w:hAnsi="Times New Roman" w:cs="Times New Roman"/>
      <w:b/>
      <w:bCs/>
      <w:kern w:val="0"/>
      <w:sz w:val="28"/>
      <w:szCs w:val="28"/>
    </w:rPr>
  </w:style>
  <w:style w:type="character" w:customStyle="1" w:styleId="6Char">
    <w:name w:val="标题 6 Char"/>
    <w:basedOn w:val="a0"/>
    <w:link w:val="6"/>
    <w:uiPriority w:val="99"/>
    <w:qFormat/>
    <w:locked/>
    <w:rsid w:val="00A544D8"/>
    <w:rPr>
      <w:rFonts w:ascii="Arial" w:eastAsia="黑体" w:hAnsi="Arial" w:cs="Arial"/>
      <w:b/>
      <w:bCs/>
      <w:kern w:val="0"/>
      <w:sz w:val="24"/>
      <w:szCs w:val="24"/>
    </w:rPr>
  </w:style>
  <w:style w:type="character" w:customStyle="1" w:styleId="7Char">
    <w:name w:val="标题 7 Char"/>
    <w:basedOn w:val="a0"/>
    <w:link w:val="7"/>
    <w:uiPriority w:val="99"/>
    <w:qFormat/>
    <w:locked/>
    <w:rsid w:val="00A544D8"/>
    <w:rPr>
      <w:rFonts w:ascii="Times New Roman" w:eastAsia="宋体" w:hAnsi="Times New Roman" w:cs="Times New Roman"/>
      <w:b/>
      <w:bCs/>
      <w:kern w:val="0"/>
      <w:sz w:val="24"/>
      <w:szCs w:val="24"/>
    </w:rPr>
  </w:style>
  <w:style w:type="character" w:customStyle="1" w:styleId="8Char">
    <w:name w:val="标题 8 Char"/>
    <w:basedOn w:val="a0"/>
    <w:link w:val="8"/>
    <w:uiPriority w:val="99"/>
    <w:qFormat/>
    <w:locked/>
    <w:rsid w:val="00A544D8"/>
    <w:rPr>
      <w:rFonts w:ascii="Arial" w:eastAsia="黑体" w:hAnsi="Arial" w:cs="Arial"/>
      <w:kern w:val="0"/>
      <w:sz w:val="24"/>
      <w:szCs w:val="24"/>
    </w:rPr>
  </w:style>
  <w:style w:type="character" w:customStyle="1" w:styleId="9Char">
    <w:name w:val="标题 9 Char"/>
    <w:basedOn w:val="a0"/>
    <w:link w:val="9"/>
    <w:uiPriority w:val="99"/>
    <w:qFormat/>
    <w:locked/>
    <w:rsid w:val="00A544D8"/>
    <w:rPr>
      <w:rFonts w:ascii="Arial" w:eastAsia="黑体" w:hAnsi="Arial" w:cs="Arial"/>
      <w:kern w:val="0"/>
      <w:sz w:val="21"/>
      <w:szCs w:val="21"/>
    </w:rPr>
  </w:style>
  <w:style w:type="character" w:customStyle="1" w:styleId="Char1">
    <w:name w:val="页眉 Char"/>
    <w:basedOn w:val="a0"/>
    <w:link w:val="a6"/>
    <w:uiPriority w:val="99"/>
    <w:qFormat/>
    <w:locked/>
    <w:rsid w:val="00A544D8"/>
    <w:rPr>
      <w:sz w:val="18"/>
      <w:szCs w:val="18"/>
    </w:rPr>
  </w:style>
  <w:style w:type="character" w:customStyle="1" w:styleId="Char0">
    <w:name w:val="页脚 Char"/>
    <w:basedOn w:val="a0"/>
    <w:link w:val="a5"/>
    <w:uiPriority w:val="99"/>
    <w:qFormat/>
    <w:locked/>
    <w:rsid w:val="00A544D8"/>
    <w:rPr>
      <w:sz w:val="18"/>
      <w:szCs w:val="18"/>
    </w:rPr>
  </w:style>
  <w:style w:type="paragraph" w:customStyle="1" w:styleId="11">
    <w:name w:val="列出段落1"/>
    <w:basedOn w:val="a"/>
    <w:uiPriority w:val="99"/>
    <w:qFormat/>
    <w:rsid w:val="00A544D8"/>
    <w:pPr>
      <w:ind w:firstLineChars="200" w:firstLine="420"/>
    </w:pPr>
  </w:style>
  <w:style w:type="paragraph" w:customStyle="1" w:styleId="p1">
    <w:name w:val="p1"/>
    <w:basedOn w:val="a"/>
    <w:uiPriority w:val="99"/>
    <w:qFormat/>
    <w:rsid w:val="00A544D8"/>
    <w:pPr>
      <w:widowControl/>
      <w:shd w:val="clear" w:color="auto" w:fill="FFFFFF"/>
      <w:jc w:val="left"/>
    </w:pPr>
    <w:rPr>
      <w:rFonts w:ascii="Arial" w:hAnsi="Arial" w:cs="Arial"/>
      <w:color w:val="333333"/>
      <w:kern w:val="0"/>
    </w:rPr>
  </w:style>
  <w:style w:type="character" w:customStyle="1" w:styleId="s2">
    <w:name w:val="s2"/>
    <w:basedOn w:val="a0"/>
    <w:uiPriority w:val="99"/>
    <w:qFormat/>
    <w:rsid w:val="00A544D8"/>
    <w:rPr>
      <w:color w:val="auto"/>
    </w:rPr>
  </w:style>
  <w:style w:type="character" w:customStyle="1" w:styleId="s1">
    <w:name w:val="s1"/>
    <w:basedOn w:val="a0"/>
    <w:uiPriority w:val="99"/>
    <w:qFormat/>
    <w:rsid w:val="00A544D8"/>
  </w:style>
  <w:style w:type="paragraph" w:customStyle="1" w:styleId="TOC1">
    <w:name w:val="TOC 标题1"/>
    <w:basedOn w:val="1"/>
    <w:next w:val="a"/>
    <w:uiPriority w:val="99"/>
    <w:qFormat/>
    <w:rsid w:val="00A544D8"/>
    <w:pPr>
      <w:numPr>
        <w:numId w:val="0"/>
      </w:numPr>
      <w:spacing w:beforeLines="0" w:afterLines="0" w:line="259" w:lineRule="auto"/>
      <w:jc w:val="left"/>
      <w:outlineLvl w:val="9"/>
    </w:pPr>
    <w:rPr>
      <w:rFonts w:ascii="Cambria" w:hAnsi="Cambria" w:cs="Cambria"/>
      <w:b w:val="0"/>
      <w:bCs w:val="0"/>
      <w:color w:val="365F91"/>
      <w:kern w:val="0"/>
      <w:sz w:val="32"/>
      <w:szCs w:val="32"/>
    </w:rPr>
  </w:style>
  <w:style w:type="paragraph" w:customStyle="1" w:styleId="12">
    <w:name w:val="正文1"/>
    <w:uiPriority w:val="99"/>
    <w:qFormat/>
    <w:rsid w:val="00A544D8"/>
    <w:pPr>
      <w:widowControl w:val="0"/>
      <w:jc w:val="both"/>
    </w:pPr>
    <w:rPr>
      <w:rFonts w:ascii="Times New Roman" w:hAnsi="Times New Roman"/>
      <w:color w:val="000000"/>
      <w:kern w:val="2"/>
      <w:sz w:val="21"/>
      <w:szCs w:val="21"/>
    </w:rPr>
  </w:style>
  <w:style w:type="character" w:customStyle="1" w:styleId="Char">
    <w:name w:val="批注框文本 Char"/>
    <w:basedOn w:val="a0"/>
    <w:link w:val="a4"/>
    <w:uiPriority w:val="99"/>
    <w:semiHidden/>
    <w:qFormat/>
    <w:rsid w:val="00A544D8"/>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667</Words>
  <Characters>3804</Characters>
  <Application>Microsoft Office Word</Application>
  <DocSecurity>0</DocSecurity>
  <Lines>31</Lines>
  <Paragraphs>8</Paragraphs>
  <ScaleCrop>false</ScaleCrop>
  <Company>Hewlett-Packard</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朱峰</cp:lastModifiedBy>
  <cp:revision>145</cp:revision>
  <dcterms:created xsi:type="dcterms:W3CDTF">2017-03-26T11:45:00Z</dcterms:created>
  <dcterms:modified xsi:type="dcterms:W3CDTF">2017-05-24T10:39:00Z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