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4C582" w14:textId="77777777" w:rsidR="00DB751E" w:rsidRDefault="001341F2">
      <w:pPr>
        <w:spacing w:line="360" w:lineRule="auto"/>
        <w:contextualSpacing/>
        <w:jc w:val="center"/>
        <w:rPr>
          <w:rFonts w:ascii="宋体" w:hAnsi="宋体"/>
          <w:b/>
          <w:sz w:val="44"/>
          <w:szCs w:val="44"/>
        </w:rPr>
      </w:pPr>
      <w:r>
        <w:rPr>
          <w:rFonts w:ascii="宋体" w:hAnsi="宋体" w:hint="eastAsia"/>
          <w:b/>
          <w:sz w:val="44"/>
          <w:szCs w:val="44"/>
        </w:rPr>
        <w:t>主动脉瓣置换术</w:t>
      </w:r>
      <w:r>
        <w:rPr>
          <w:rFonts w:ascii="宋体" w:hAnsi="宋体"/>
          <w:b/>
          <w:sz w:val="44"/>
          <w:szCs w:val="44"/>
        </w:rPr>
        <w:t>+冠状动脉旁路移植术</w:t>
      </w:r>
    </w:p>
    <w:p w14:paraId="78F9C8B1" w14:textId="77777777" w:rsidR="00DB751E" w:rsidRDefault="001341F2">
      <w:pPr>
        <w:spacing w:line="360" w:lineRule="auto"/>
        <w:contextualSpacing/>
        <w:jc w:val="center"/>
        <w:rPr>
          <w:rFonts w:ascii="宋体" w:hAnsi="宋体"/>
          <w:b/>
          <w:sz w:val="44"/>
          <w:szCs w:val="44"/>
        </w:rPr>
      </w:pPr>
      <w:r>
        <w:rPr>
          <w:rFonts w:ascii="宋体" w:hAnsi="宋体" w:hint="eastAsia"/>
          <w:b/>
          <w:sz w:val="44"/>
          <w:szCs w:val="44"/>
        </w:rPr>
        <w:t>临床路径</w:t>
      </w:r>
    </w:p>
    <w:p w14:paraId="21951E8C" w14:textId="77777777" w:rsidR="00DB751E" w:rsidRDefault="001341F2">
      <w:pPr>
        <w:spacing w:line="360" w:lineRule="auto"/>
        <w:contextualSpacing/>
        <w:jc w:val="center"/>
        <w:rPr>
          <w:rFonts w:ascii="楷体" w:eastAsia="楷体" w:hAnsi="楷体"/>
          <w:b/>
          <w:bCs/>
          <w:color w:val="000000"/>
          <w:sz w:val="32"/>
          <w:szCs w:val="32"/>
        </w:rPr>
      </w:pPr>
      <w:r>
        <w:rPr>
          <w:rFonts w:ascii="楷体" w:eastAsia="楷体" w:hAnsi="楷体" w:hint="eastAsia"/>
          <w:b/>
          <w:bCs/>
          <w:color w:val="000000"/>
          <w:sz w:val="32"/>
          <w:szCs w:val="32"/>
        </w:rPr>
        <w:t>（</w:t>
      </w:r>
      <w:r>
        <w:rPr>
          <w:rFonts w:ascii="楷体" w:eastAsia="楷体" w:hAnsi="楷体"/>
          <w:b/>
          <w:bCs/>
          <w:color w:val="000000"/>
          <w:sz w:val="32"/>
          <w:szCs w:val="32"/>
        </w:rPr>
        <w:t>201</w:t>
      </w:r>
      <w:r>
        <w:rPr>
          <w:rFonts w:ascii="楷体" w:eastAsia="楷体" w:hAnsi="楷体" w:hint="eastAsia"/>
          <w:b/>
          <w:bCs/>
          <w:color w:val="000000"/>
          <w:sz w:val="32"/>
          <w:szCs w:val="32"/>
        </w:rPr>
        <w:t>9年版）</w:t>
      </w:r>
    </w:p>
    <w:p w14:paraId="70C1983B" w14:textId="77777777" w:rsidR="00DB751E" w:rsidRDefault="00DB751E">
      <w:pPr>
        <w:spacing w:line="620" w:lineRule="exact"/>
        <w:rPr>
          <w:rFonts w:ascii="仿宋_GB2312" w:eastAsia="仿宋_GB2312" w:hAnsi="宋体"/>
          <w:color w:val="000000"/>
          <w:sz w:val="32"/>
          <w:szCs w:val="32"/>
        </w:rPr>
      </w:pPr>
    </w:p>
    <w:p w14:paraId="4DF9F230" w14:textId="77777777" w:rsidR="00DB751E" w:rsidRDefault="001341F2" w:rsidP="00DE346F">
      <w:pPr>
        <w:adjustRightInd w:val="0"/>
        <w:snapToGrid w:val="0"/>
        <w:spacing w:line="360" w:lineRule="auto"/>
        <w:ind w:firstLineChars="200" w:firstLine="640"/>
        <w:contextualSpacing/>
        <w:rPr>
          <w:rFonts w:ascii="黑体" w:eastAsia="黑体" w:hAnsi="宋体"/>
          <w:sz w:val="32"/>
          <w:szCs w:val="32"/>
        </w:rPr>
      </w:pPr>
      <w:r>
        <w:rPr>
          <w:rFonts w:ascii="黑体" w:eastAsia="黑体" w:hAnsi="宋体" w:hint="eastAsia"/>
          <w:sz w:val="32"/>
          <w:szCs w:val="32"/>
        </w:rPr>
        <w:t>一、主动脉瓣置换术</w:t>
      </w:r>
      <w:r>
        <w:rPr>
          <w:rFonts w:ascii="黑体" w:eastAsia="黑体" w:hAnsi="宋体"/>
          <w:sz w:val="32"/>
          <w:szCs w:val="32"/>
        </w:rPr>
        <w:t>+冠状动脉旁路移植术临床路径</w:t>
      </w:r>
      <w:r>
        <w:rPr>
          <w:rFonts w:ascii="黑体" w:eastAsia="黑体" w:hAnsi="宋体" w:hint="eastAsia"/>
          <w:sz w:val="32"/>
          <w:szCs w:val="32"/>
        </w:rPr>
        <w:t>标准住院流程</w:t>
      </w:r>
    </w:p>
    <w:p w14:paraId="08CD04DE" w14:textId="77777777" w:rsidR="00DB751E" w:rsidRDefault="001341F2" w:rsidP="00DE346F">
      <w:pPr>
        <w:spacing w:line="360" w:lineRule="auto"/>
        <w:ind w:firstLineChars="200" w:firstLine="643"/>
        <w:rPr>
          <w:rFonts w:ascii="楷体_GB2312" w:eastAsia="楷体_GB2312"/>
          <w:b/>
          <w:color w:val="000000"/>
          <w:sz w:val="32"/>
          <w:szCs w:val="32"/>
        </w:rPr>
      </w:pPr>
      <w:r>
        <w:rPr>
          <w:rFonts w:ascii="楷体_GB2312" w:eastAsia="楷体_GB2312" w:hint="eastAsia"/>
          <w:b/>
          <w:bCs/>
          <w:sz w:val="32"/>
          <w:szCs w:val="32"/>
        </w:rPr>
        <w:t>（一）适用对象</w:t>
      </w:r>
    </w:p>
    <w:p w14:paraId="3C405B91" w14:textId="77777777" w:rsidR="00DB751E" w:rsidRDefault="001341F2" w:rsidP="00DE346F">
      <w:pPr>
        <w:spacing w:line="360" w:lineRule="auto"/>
        <w:ind w:firstLineChars="199" w:firstLine="637"/>
        <w:rPr>
          <w:rFonts w:ascii="仿宋_GB2312" w:eastAsia="仿宋_GB2312" w:hAnsi="仿宋"/>
          <w:sz w:val="32"/>
          <w:szCs w:val="32"/>
        </w:rPr>
      </w:pPr>
      <w:r>
        <w:rPr>
          <w:rFonts w:ascii="仿宋_GB2312" w:eastAsia="仿宋_GB2312" w:hint="eastAsia"/>
          <w:sz w:val="32"/>
          <w:szCs w:val="32"/>
        </w:rPr>
        <w:t>因心脏主动脉瓣病变合并冠状动脉粥样硬化性心脏病行冠状动脉旁路移植术（ICD-9-CM-3：36.1）</w:t>
      </w:r>
      <w:r>
        <w:rPr>
          <w:rFonts w:ascii="仿宋_GB2312" w:eastAsia="仿宋_GB2312"/>
          <w:sz w:val="32"/>
          <w:szCs w:val="32"/>
        </w:rPr>
        <w:t>+主动脉瓣位人工机械瓣置换术（ICD-9-CM-3:35.22）或主动脉瓣位人工生物瓣置换术（ICD-9-CM-3:35.21）</w:t>
      </w:r>
    </w:p>
    <w:p w14:paraId="0C0595E2" w14:textId="77777777" w:rsidR="00DB751E" w:rsidRDefault="001341F2" w:rsidP="00DE346F">
      <w:pPr>
        <w:spacing w:line="360" w:lineRule="auto"/>
        <w:ind w:firstLineChars="200" w:firstLine="643"/>
        <w:rPr>
          <w:rFonts w:ascii="楷体_GB2312" w:eastAsia="楷体_GB2312"/>
          <w:b/>
          <w:bCs/>
          <w:sz w:val="32"/>
          <w:szCs w:val="32"/>
        </w:rPr>
      </w:pPr>
      <w:r>
        <w:rPr>
          <w:rFonts w:ascii="楷体_GB2312" w:eastAsia="楷体_GB2312" w:hint="eastAsia"/>
          <w:b/>
          <w:bCs/>
          <w:sz w:val="32"/>
          <w:szCs w:val="32"/>
        </w:rPr>
        <w:t>（二）手术指征</w:t>
      </w:r>
    </w:p>
    <w:p w14:paraId="4D53A829" w14:textId="77777777" w:rsidR="00DB751E" w:rsidRDefault="001341F2" w:rsidP="00DE346F">
      <w:pPr>
        <w:spacing w:line="360" w:lineRule="auto"/>
        <w:ind w:firstLineChars="200" w:firstLine="420"/>
        <w:rPr>
          <w:rFonts w:ascii="仿宋_GB2312" w:eastAsia="仿宋_GB2312" w:hAnsi="仿宋_GB2312" w:cs="仿宋_GB2312"/>
        </w:rPr>
      </w:pPr>
      <w:r>
        <w:rPr>
          <w:rFonts w:ascii="仿宋_GB2312" w:eastAsia="仿宋_GB2312" w:hAnsi="仿宋_GB2312" w:cs="仿宋_GB2312"/>
        </w:rPr>
        <w:t>根</w:t>
      </w:r>
      <w:r>
        <w:rPr>
          <w:rFonts w:ascii="仿宋_GB2312" w:eastAsia="仿宋_GB2312" w:hAnsi="仿宋_GB2312" w:cs="仿宋_GB2312"/>
          <w:sz w:val="32"/>
          <w:szCs w:val="32"/>
        </w:rPr>
        <w:t>据《临床技术操作规范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心血管外科学分册》（中华医学会编著，人民军医出版社</w:t>
      </w:r>
      <w:r>
        <w:rPr>
          <w:rFonts w:ascii="仿宋_GB2312" w:eastAsia="仿宋_GB2312" w:hAnsi="仿宋_GB2312" w:cs="仿宋_GB2312" w:hint="eastAsia"/>
          <w:sz w:val="32"/>
          <w:szCs w:val="32"/>
        </w:rPr>
        <w:t>，2009年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hyperlink r:id="rId8" w:tgtFrame="_blank" w:history="1">
        <w:r>
          <w:rPr>
            <w:rFonts w:ascii="仿宋_GB2312" w:eastAsia="仿宋_GB2312" w:hAnsi="仿宋_GB2312" w:cs="仿宋_GB2312"/>
            <w:sz w:val="32"/>
            <w:szCs w:val="32"/>
          </w:rPr>
          <w:t>201</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年AHA/ACC 心脏瓣膜病管理指南</w:t>
        </w:r>
      </w:hyperlink>
      <w:r>
        <w:rPr>
          <w:rFonts w:ascii="仿宋_GB2312" w:eastAsia="仿宋_GB2312" w:hAnsi="仿宋_GB2312" w:cs="仿宋_GB2312" w:hint="eastAsia"/>
          <w:sz w:val="32"/>
          <w:szCs w:val="32"/>
        </w:rPr>
        <w:t>》（美国心脏病学会和美国心脏协会，</w:t>
      </w:r>
      <w:r w:rsidR="00BD59C5">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irculation，2017年）, 《2017年ESC/EACTS心脏瓣膜病管理指南》（欧洲心脏病学会，European</w:t>
      </w:r>
      <w:r>
        <w:rPr>
          <w:rFonts w:ascii="仿宋_GB2312" w:eastAsia="仿宋_GB2312" w:hAnsi="仿宋_GB2312" w:cs="仿宋_GB2312"/>
          <w:sz w:val="32"/>
          <w:szCs w:val="32"/>
        </w:rPr>
        <w:t xml:space="preserve"> Heart </w:t>
      </w:r>
      <w:r>
        <w:rPr>
          <w:rFonts w:ascii="仿宋_GB2312" w:eastAsia="仿宋_GB2312" w:hAnsi="仿宋_GB2312" w:cs="仿宋_GB2312" w:hint="eastAsia"/>
          <w:sz w:val="32"/>
          <w:szCs w:val="32"/>
        </w:rPr>
        <w:t>Journal，2017年），《2018年ESC/EACTS心肌血运重建指南》（欧洲心脏病学会，欧洲心胸外科协会编著，</w:t>
      </w:r>
      <w:r>
        <w:rPr>
          <w:rFonts w:ascii="仿宋_GB2312" w:eastAsia="仿宋_GB2312" w:hAnsi="仿宋_GB2312" w:cs="仿宋_GB2312"/>
          <w:sz w:val="32"/>
          <w:szCs w:val="32"/>
        </w:rPr>
        <w:t>European Heart Journal，2018年</w:t>
      </w:r>
      <w:r>
        <w:rPr>
          <w:rFonts w:ascii="仿宋_GB2312" w:eastAsia="仿宋_GB2312" w:hAnsi="仿宋_GB2312" w:cs="仿宋_GB2312" w:hint="eastAsia"/>
          <w:sz w:val="32"/>
          <w:szCs w:val="32"/>
        </w:rPr>
        <w:t>），《2011年ACCF/AHA冠状动脉旁路移植术（CABG）指南》（美国心脏学会基金会，美国心脏学会编著，</w:t>
      </w:r>
      <w:r>
        <w:rPr>
          <w:rFonts w:ascii="仿宋_GB2312" w:eastAsia="仿宋_GB2312" w:hAnsi="仿宋_GB2312" w:cs="仿宋_GB2312"/>
          <w:sz w:val="32"/>
          <w:szCs w:val="32"/>
        </w:rPr>
        <w:t>Journal of the American Heart Association</w:t>
      </w:r>
      <w:r>
        <w:rPr>
          <w:rFonts w:ascii="仿宋_GB2312" w:eastAsia="仿宋_GB2312" w:hAnsi="仿宋_GB2312" w:cs="仿宋_GB2312" w:hint="eastAsia"/>
          <w:sz w:val="32"/>
          <w:szCs w:val="32"/>
        </w:rPr>
        <w:t>，2011年）。</w:t>
      </w:r>
    </w:p>
    <w:p w14:paraId="1D671B6B" w14:textId="77777777" w:rsidR="00DB751E" w:rsidRDefault="001341F2" w:rsidP="00DE346F">
      <w:pPr>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主动脉瓣病变为主：左主干或主要冠脉分支狭窄超过50%需同期行CABG术。</w:t>
      </w:r>
    </w:p>
    <w:p w14:paraId="17938847" w14:textId="77777777" w:rsidR="00DB751E" w:rsidRDefault="001341F2" w:rsidP="00DE346F">
      <w:pPr>
        <w:pStyle w:val="afc"/>
        <w:numPr>
          <w:ilvl w:val="0"/>
          <w:numId w:val="2"/>
        </w:numPr>
        <w:snapToGrid w:val="0"/>
        <w:spacing w:line="360" w:lineRule="auto"/>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主动脉瓣狭窄病变为主</w:t>
      </w:r>
    </w:p>
    <w:p w14:paraId="11DFCC4F" w14:textId="77777777" w:rsidR="00DB751E" w:rsidRDefault="001341F2" w:rsidP="00DE346F">
      <w:pPr>
        <w:pStyle w:val="afc"/>
        <w:snapToGrid w:val="0"/>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（1）重度狭窄：有相应症状或左室收缩功能受损（EF＜50%）或运动实验阳性。</w:t>
      </w:r>
    </w:p>
    <w:p w14:paraId="51ADB53C" w14:textId="1B553F98" w:rsidR="00DB751E" w:rsidRDefault="001341F2" w:rsidP="00DE346F">
      <w:pPr>
        <w:pStyle w:val="afc"/>
        <w:snapToGrid w:val="0"/>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（2）极重度狭窄（峰值流速＞5m/s，平均压差＞60mm</w:t>
      </w:r>
      <w:r>
        <w:rPr>
          <w:rFonts w:ascii="仿宋_GB2312" w:eastAsia="仿宋_GB2312" w:hAnsi="仿宋_GB2312" w:cs="仿宋_GB2312"/>
          <w:sz w:val="32"/>
          <w:szCs w:val="32"/>
        </w:rPr>
        <w:t>H</w:t>
      </w:r>
      <w:r>
        <w:rPr>
          <w:rFonts w:ascii="仿宋_GB2312" w:eastAsia="仿宋_GB2312" w:hAnsi="仿宋_GB2312" w:cs="仿宋_GB2312" w:hint="eastAsia"/>
          <w:sz w:val="32"/>
          <w:szCs w:val="32"/>
        </w:rPr>
        <w:t>g）。</w:t>
      </w:r>
    </w:p>
    <w:p w14:paraId="100EA407" w14:textId="77777777" w:rsidR="00DB751E" w:rsidRDefault="001341F2" w:rsidP="00DE346F">
      <w:pPr>
        <w:pStyle w:val="afc"/>
        <w:snapToGrid w:val="0"/>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（3）中重度狭窄合并CABG或升主动脉手术。</w:t>
      </w:r>
    </w:p>
    <w:p w14:paraId="1CB7633B" w14:textId="77777777" w:rsidR="00DB751E" w:rsidRDefault="001341F2" w:rsidP="00DE346F">
      <w:pPr>
        <w:pStyle w:val="afc"/>
        <w:numPr>
          <w:ilvl w:val="0"/>
          <w:numId w:val="2"/>
        </w:numPr>
        <w:snapToGrid w:val="0"/>
        <w:spacing w:line="360" w:lineRule="auto"/>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主动脉瓣反流病变为主</w:t>
      </w:r>
    </w:p>
    <w:p w14:paraId="42669B3C" w14:textId="77777777" w:rsidR="00DB751E" w:rsidRDefault="001341F2" w:rsidP="00DE346F">
      <w:pPr>
        <w:pStyle w:val="afc"/>
        <w:snapToGrid w:val="0"/>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（1）有相应症状。</w:t>
      </w:r>
    </w:p>
    <w:p w14:paraId="755E2D9A" w14:textId="77777777" w:rsidR="00DB751E" w:rsidRDefault="001341F2" w:rsidP="00DE346F">
      <w:pPr>
        <w:pStyle w:val="afc"/>
        <w:snapToGrid w:val="0"/>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（2）无症状的中量以上反流：左室收缩功能受损（EF＜50%）,左室扩张</w:t>
      </w:r>
      <w:bookmarkStart w:id="0" w:name="_GoBack"/>
      <w:bookmarkEnd w:id="0"/>
      <w:r>
        <w:rPr>
          <w:rFonts w:ascii="仿宋_GB2312" w:eastAsia="仿宋_GB2312" w:hAnsi="仿宋_GB2312" w:cs="仿宋_GB2312" w:hint="eastAsia"/>
          <w:sz w:val="32"/>
          <w:szCs w:val="32"/>
        </w:rPr>
        <w:t>明显（舒张末内径＞70mm,收缩末径＞50mm）,或同期</w:t>
      </w:r>
      <w:proofErr w:type="gramStart"/>
      <w:r>
        <w:rPr>
          <w:rFonts w:ascii="仿宋_GB2312" w:eastAsia="仿宋_GB2312" w:hAnsi="仿宋_GB2312" w:cs="仿宋_GB2312" w:hint="eastAsia"/>
          <w:sz w:val="32"/>
          <w:szCs w:val="32"/>
        </w:rPr>
        <w:t>行其他</w:t>
      </w:r>
      <w:proofErr w:type="gramEnd"/>
      <w:r>
        <w:rPr>
          <w:rFonts w:ascii="仿宋_GB2312" w:eastAsia="仿宋_GB2312" w:hAnsi="仿宋_GB2312" w:cs="仿宋_GB2312" w:hint="eastAsia"/>
          <w:sz w:val="32"/>
          <w:szCs w:val="32"/>
        </w:rPr>
        <w:t>心脏手术。</w:t>
      </w:r>
    </w:p>
    <w:p w14:paraId="390860DC" w14:textId="77777777" w:rsidR="00DB751E" w:rsidRDefault="001341F2" w:rsidP="00DE346F">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冠心病病变为主：合并主动脉瓣中度以上狭窄或中量以上反流。</w:t>
      </w:r>
    </w:p>
    <w:p w14:paraId="1178B1C4" w14:textId="77777777" w:rsidR="00DB751E" w:rsidRDefault="001341F2" w:rsidP="00DE346F">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冠脉造影提示</w:t>
      </w:r>
    </w:p>
    <w:p w14:paraId="5E485783" w14:textId="77777777" w:rsidR="00DB751E" w:rsidRDefault="001341F2" w:rsidP="00DE346F">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（1）左主干狭窄超过50%。</w:t>
      </w:r>
    </w:p>
    <w:p w14:paraId="185215FB" w14:textId="77777777" w:rsidR="00DB751E" w:rsidRDefault="001341F2" w:rsidP="00DE346F">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（2）前降支病变狭窄超过50%。</w:t>
      </w:r>
    </w:p>
    <w:p w14:paraId="20220C69" w14:textId="77777777" w:rsidR="00DB751E" w:rsidRDefault="001341F2" w:rsidP="00DE346F">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（3）两支或三支病变均超过50%。</w:t>
      </w:r>
    </w:p>
    <w:p w14:paraId="5542E3E5" w14:textId="77777777" w:rsidR="00DB751E" w:rsidRDefault="001341F2" w:rsidP="00DE346F">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（4）冠脉显著狭窄，且药物治疗后无缓解。</w:t>
      </w:r>
    </w:p>
    <w:p w14:paraId="022DBA89" w14:textId="77777777" w:rsidR="00DB751E" w:rsidRDefault="001341F2" w:rsidP="00DE346F">
      <w:pPr>
        <w:snapToGrid w:val="0"/>
        <w:spacing w:line="360" w:lineRule="auto"/>
        <w:ind w:firstLineChars="200" w:firstLine="643"/>
        <w:rPr>
          <w:rFonts w:ascii="楷体_GB2312" w:eastAsia="楷体_GB2312"/>
          <w:b/>
          <w:color w:val="000000"/>
          <w:sz w:val="32"/>
          <w:szCs w:val="32"/>
        </w:rPr>
      </w:pPr>
      <w:r>
        <w:rPr>
          <w:rFonts w:ascii="楷体_GB2312" w:eastAsia="楷体_GB2312" w:hint="eastAsia"/>
          <w:b/>
          <w:color w:val="000000"/>
          <w:sz w:val="32"/>
          <w:szCs w:val="32"/>
        </w:rPr>
        <w:t>（三）标准住院日≤18天</w:t>
      </w:r>
    </w:p>
    <w:p w14:paraId="2F59D44A" w14:textId="77777777" w:rsidR="00DB751E" w:rsidRDefault="001341F2" w:rsidP="00DE346F">
      <w:pPr>
        <w:snapToGrid w:val="0"/>
        <w:spacing w:line="360" w:lineRule="auto"/>
        <w:ind w:firstLineChars="200" w:firstLine="643"/>
        <w:rPr>
          <w:rFonts w:ascii="楷体_GB2312" w:eastAsia="楷体_GB2312"/>
          <w:b/>
          <w:color w:val="000000"/>
          <w:sz w:val="32"/>
          <w:szCs w:val="32"/>
        </w:rPr>
      </w:pPr>
      <w:r>
        <w:rPr>
          <w:rFonts w:ascii="楷体_GB2312" w:eastAsia="楷体_GB2312" w:hint="eastAsia"/>
          <w:b/>
          <w:color w:val="000000"/>
          <w:sz w:val="32"/>
          <w:szCs w:val="32"/>
        </w:rPr>
        <w:t>（四）进入路径标准</w:t>
      </w:r>
    </w:p>
    <w:p w14:paraId="2431EF68" w14:textId="77777777" w:rsidR="00DB751E" w:rsidRDefault="001341F2" w:rsidP="00DE346F">
      <w:pPr>
        <w:snapToGrid w:val="0"/>
        <w:spacing w:line="360" w:lineRule="auto"/>
        <w:ind w:firstLineChars="200" w:firstLine="640"/>
        <w:rPr>
          <w:rFonts w:ascii="楷体_GB2312" w:eastAsia="楷体_GB2312"/>
          <w:color w:val="000000"/>
          <w:sz w:val="32"/>
          <w:szCs w:val="32"/>
        </w:rPr>
      </w:pPr>
      <w:r>
        <w:rPr>
          <w:rFonts w:ascii="仿宋_GB2312" w:eastAsia="仿宋_GB2312" w:hint="eastAsia"/>
          <w:color w:val="000000"/>
          <w:sz w:val="32"/>
          <w:szCs w:val="32"/>
        </w:rPr>
        <w:lastRenderedPageBreak/>
        <w:t>接受冠状动脉旁路移植术</w:t>
      </w:r>
      <w:r>
        <w:rPr>
          <w:rFonts w:ascii="仿宋_GB2312" w:eastAsia="仿宋_GB2312" w:hint="eastAsia"/>
          <w:sz w:val="32"/>
          <w:szCs w:val="32"/>
        </w:rPr>
        <w:t>（ICD-9-CM-3：36.1）</w:t>
      </w:r>
      <w:r>
        <w:rPr>
          <w:rFonts w:ascii="仿宋_GB2312" w:eastAsia="仿宋_GB2312" w:hint="eastAsia"/>
          <w:color w:val="000000"/>
          <w:sz w:val="32"/>
          <w:szCs w:val="32"/>
        </w:rPr>
        <w:t>+</w:t>
      </w:r>
      <w:r>
        <w:rPr>
          <w:rFonts w:ascii="仿宋_GB2312" w:eastAsia="仿宋_GB2312" w:hAnsi="仿宋_GB2312" w:cs="仿宋_GB2312"/>
          <w:sz w:val="32"/>
          <w:szCs w:val="32"/>
        </w:rPr>
        <w:t>主动脉瓣位人工机械瓣置换术（ICD-9-CM-3:35.22）</w:t>
      </w:r>
      <w:r>
        <w:rPr>
          <w:rFonts w:ascii="仿宋_GB2312" w:eastAsia="仿宋_GB2312" w:hint="eastAsia"/>
          <w:color w:val="000000"/>
          <w:sz w:val="32"/>
          <w:szCs w:val="32"/>
        </w:rPr>
        <w:t>或</w:t>
      </w:r>
      <w:r>
        <w:rPr>
          <w:rFonts w:ascii="仿宋_GB2312" w:eastAsia="仿宋_GB2312" w:hAnsi="仿宋_GB2312" w:cs="仿宋_GB2312"/>
          <w:sz w:val="32"/>
          <w:szCs w:val="32"/>
        </w:rPr>
        <w:t>主动脉瓣位人工生物瓣置换术（ICD-9-CM-3:35.21）</w:t>
      </w:r>
      <w:r>
        <w:rPr>
          <w:rFonts w:ascii="仿宋_GB2312" w:eastAsia="仿宋_GB2312" w:hAnsi="仿宋_GB2312" w:cs="仿宋_GB2312" w:hint="eastAsia"/>
          <w:sz w:val="32"/>
          <w:szCs w:val="32"/>
        </w:rPr>
        <w:t>。</w:t>
      </w:r>
    </w:p>
    <w:p w14:paraId="2ABA2F11" w14:textId="77777777" w:rsidR="00DB751E" w:rsidRDefault="001341F2" w:rsidP="00DE346F">
      <w:pPr>
        <w:snapToGrid w:val="0"/>
        <w:spacing w:line="360" w:lineRule="auto"/>
        <w:ind w:firstLineChars="200" w:firstLine="643"/>
        <w:rPr>
          <w:rFonts w:ascii="楷体_GB2312" w:eastAsia="楷体_GB2312"/>
          <w:b/>
          <w:color w:val="000000"/>
          <w:sz w:val="32"/>
          <w:szCs w:val="32"/>
        </w:rPr>
      </w:pPr>
      <w:r>
        <w:rPr>
          <w:rFonts w:ascii="楷体_GB2312" w:eastAsia="楷体_GB2312" w:hint="eastAsia"/>
          <w:b/>
          <w:color w:val="000000"/>
          <w:sz w:val="32"/>
          <w:szCs w:val="32"/>
        </w:rPr>
        <w:t>（五）术前准备2～4天</w:t>
      </w:r>
    </w:p>
    <w:p w14:paraId="43AC6130"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1.必需的检查项目</w:t>
      </w:r>
    </w:p>
    <w:p w14:paraId="47194940"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（1）实验室检查：血常规＋血型，尿常规</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粪便常规+隐血试验和胸部CT、颈动脉血管超声，血生化全项（电解质＋肝肾功能＋血糖血脂），凝血功能，感染性疾病筛查（乙型肝炎、丙型肝炎、梅毒、艾滋病等）</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风湿活动筛查</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红细胞沉降率（ESR）</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心肌酶学</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肌钙蛋白</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血气分析。</w:t>
      </w:r>
    </w:p>
    <w:p w14:paraId="301BFBC9"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（2）X线胸片、心电图、超声心动图。</w:t>
      </w:r>
    </w:p>
    <w:p w14:paraId="3C971833" w14:textId="77777777" w:rsidR="00DB751E" w:rsidRDefault="001341F2" w:rsidP="00DE346F">
      <w:pPr>
        <w:pStyle w:val="Afe"/>
        <w:adjustRightInd w:val="0"/>
        <w:snapToGrid w:val="0"/>
        <w:spacing w:line="360" w:lineRule="auto"/>
        <w:ind w:firstLineChars="160" w:firstLine="512"/>
        <w:rPr>
          <w:rFonts w:hint="default"/>
          <w:color w:val="auto"/>
        </w:rPr>
      </w:pPr>
      <w:r>
        <w:rPr>
          <w:rFonts w:ascii="仿宋_GB2312" w:eastAsia="仿宋_GB2312" w:hAnsi="仿宋_GB2312" w:cs="仿宋_GB2312"/>
          <w:color w:val="auto"/>
          <w:sz w:val="32"/>
          <w:szCs w:val="32"/>
        </w:rPr>
        <w:t>（</w:t>
      </w:r>
      <w:r>
        <w:rPr>
          <w:rFonts w:ascii="仿宋_GB2312" w:eastAsia="仿宋_GB2312" w:hAnsi="仿宋_GB2312" w:cs="仿宋_GB2312"/>
          <w:color w:val="auto"/>
          <w:sz w:val="32"/>
          <w:szCs w:val="32"/>
          <w:lang w:val="en-US"/>
        </w:rPr>
        <w:t>3</w:t>
      </w:r>
      <w:r>
        <w:rPr>
          <w:rFonts w:ascii="仿宋_GB2312" w:eastAsia="仿宋_GB2312" w:hAnsi="仿宋_GB2312" w:cs="仿宋_GB2312"/>
          <w:color w:val="auto"/>
          <w:sz w:val="32"/>
          <w:szCs w:val="32"/>
        </w:rPr>
        <w:t>）冠状动脉造影检查</w:t>
      </w:r>
      <w:r>
        <w:rPr>
          <w:rFonts w:ascii="仿宋_GB2312" w:eastAsia="仿宋_GB2312" w:hAnsi="仿宋_GB2312" w:cs="仿宋_GB2312"/>
          <w:color w:val="auto"/>
          <w:sz w:val="32"/>
          <w:szCs w:val="32"/>
          <w:lang w:val="zh-CN" w:eastAsia="zh-CN"/>
        </w:rPr>
        <w:t>。</w:t>
      </w:r>
    </w:p>
    <w:p w14:paraId="0B882FA0"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2.根据患者具体情况可选择的检查项目：如大便常规+隐血试验</w:t>
      </w:r>
      <w:r>
        <w:rPr>
          <w:rFonts w:ascii="仿宋_GB2312" w:eastAsia="仿宋_GB2312" w:hAnsi="仿宋_GB2312" w:cs="仿宋_GB2312"/>
          <w:color w:val="auto"/>
          <w:sz w:val="32"/>
          <w:szCs w:val="32"/>
          <w:lang w:val="zh-CN" w:eastAsia="zh-CN"/>
        </w:rPr>
        <w:t>、</w:t>
      </w:r>
      <w:r>
        <w:rPr>
          <w:rFonts w:ascii="仿宋_GB2312" w:eastAsia="仿宋_GB2312" w:hAnsi="仿宋_GB2312" w:cs="仿宋_GB2312"/>
          <w:color w:val="auto"/>
          <w:sz w:val="32"/>
          <w:szCs w:val="32"/>
          <w:lang w:val="en-US"/>
        </w:rPr>
        <w:t>心功能测定</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如B型钠尿肽(BNP)测定、B型钠尿肽前体(PRO-BNP)测定等</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、24小时动态心电图、胸部CT</w:t>
      </w:r>
      <w:r>
        <w:rPr>
          <w:rFonts w:ascii="仿宋_GB2312" w:eastAsia="仿宋_GB2312" w:hAnsi="仿宋_GB2312" w:cs="仿宋_GB2312"/>
          <w:color w:val="auto"/>
          <w:sz w:val="32"/>
          <w:szCs w:val="32"/>
          <w:lang w:val="zh-CN" w:eastAsia="zh-CN"/>
        </w:rPr>
        <w:t>、主动脉CT</w:t>
      </w:r>
      <w:r>
        <w:rPr>
          <w:rFonts w:ascii="仿宋_GB2312" w:eastAsia="仿宋_GB2312" w:hAnsi="仿宋_GB2312" w:cs="仿宋_GB2312"/>
          <w:color w:val="auto"/>
          <w:sz w:val="32"/>
          <w:szCs w:val="32"/>
          <w:lang w:val="en-US"/>
        </w:rPr>
        <w:t>，</w:t>
      </w:r>
      <w:r>
        <w:rPr>
          <w:rFonts w:ascii="仿宋_GB2312" w:eastAsia="仿宋_GB2312" w:hAnsi="仿宋_GB2312" w:cs="仿宋_GB2312"/>
          <w:color w:val="auto"/>
          <w:sz w:val="32"/>
          <w:szCs w:val="32"/>
          <w:lang w:val="zh-CN" w:eastAsia="zh-CN"/>
        </w:rPr>
        <w:t>头颅CT/MRI，</w:t>
      </w:r>
      <w:r>
        <w:rPr>
          <w:rFonts w:ascii="仿宋_GB2312" w:eastAsia="仿宋_GB2312" w:hAnsi="仿宋_GB2312" w:cs="仿宋_GB2312"/>
          <w:color w:val="auto"/>
          <w:sz w:val="32"/>
          <w:szCs w:val="32"/>
          <w:lang w:val="en-US"/>
        </w:rPr>
        <w:t>肺功能检查、颈动脉血管超声、取材血管超声、腹部超声检查</w:t>
      </w:r>
      <w:r>
        <w:rPr>
          <w:rFonts w:ascii="仿宋_GB2312" w:eastAsia="仿宋_GB2312" w:hAnsi="仿宋_GB2312" w:cs="仿宋_GB2312"/>
          <w:color w:val="auto"/>
          <w:sz w:val="32"/>
          <w:szCs w:val="32"/>
          <w:lang w:val="en-US" w:eastAsia="zh-CN"/>
        </w:rPr>
        <w:t>、</w:t>
      </w:r>
      <w:r>
        <w:rPr>
          <w:sz w:val="28"/>
          <w:szCs w:val="28"/>
        </w:rPr>
        <w:t>心脏MR</w:t>
      </w:r>
      <w:r>
        <w:rPr>
          <w:rFonts w:ascii="仿宋_GB2312" w:eastAsia="仿宋_GB2312" w:hAnsi="仿宋_GB2312" w:cs="仿宋_GB2312"/>
          <w:color w:val="auto"/>
          <w:sz w:val="32"/>
          <w:szCs w:val="32"/>
          <w:lang w:val="en-US"/>
        </w:rPr>
        <w:t>等。</w:t>
      </w:r>
    </w:p>
    <w:p w14:paraId="0297D177" w14:textId="77777777" w:rsidR="00DB751E" w:rsidRDefault="001341F2" w:rsidP="00DE346F">
      <w:pPr>
        <w:snapToGrid w:val="0"/>
        <w:spacing w:line="360" w:lineRule="auto"/>
        <w:ind w:firstLineChars="200" w:firstLine="643"/>
        <w:rPr>
          <w:rFonts w:ascii="楷体_GB2312" w:eastAsia="楷体_GB2312" w:hAnsi="宋体"/>
          <w:b/>
          <w:sz w:val="32"/>
          <w:szCs w:val="32"/>
        </w:rPr>
      </w:pPr>
      <w:r>
        <w:rPr>
          <w:rFonts w:ascii="楷体_GB2312" w:eastAsia="楷体_GB2312" w:hint="eastAsia"/>
          <w:b/>
          <w:color w:val="000000"/>
          <w:sz w:val="32"/>
          <w:szCs w:val="32"/>
        </w:rPr>
        <w:t>（六）</w:t>
      </w:r>
      <w:r>
        <w:rPr>
          <w:rFonts w:ascii="楷体_GB2312" w:eastAsia="楷体_GB2312" w:hAnsi="宋体"/>
          <w:b/>
          <w:sz w:val="32"/>
          <w:szCs w:val="32"/>
        </w:rPr>
        <w:t>预防性抗菌药物选择与使用时机</w:t>
      </w:r>
    </w:p>
    <w:p w14:paraId="154B6886"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1.抗菌药物：按照《抗菌药物临床应用指导原则》（卫医发〔20</w:t>
      </w:r>
      <w:r>
        <w:rPr>
          <w:rFonts w:ascii="仿宋_GB2312" w:eastAsia="仿宋_GB2312" w:hAnsi="仿宋_GB2312" w:cs="仿宋_GB2312"/>
          <w:color w:val="auto"/>
          <w:sz w:val="32"/>
          <w:szCs w:val="32"/>
          <w:lang w:val="en-US" w:eastAsia="zh-CN"/>
        </w:rPr>
        <w:t>15</w:t>
      </w:r>
      <w:r>
        <w:rPr>
          <w:rFonts w:ascii="仿宋_GB2312" w:eastAsia="仿宋_GB2312" w:hAnsi="仿宋_GB2312" w:cs="仿宋_GB2312"/>
          <w:color w:val="auto"/>
          <w:sz w:val="32"/>
          <w:szCs w:val="32"/>
          <w:lang w:val="en-US"/>
        </w:rPr>
        <w:t>〕</w:t>
      </w:r>
      <w:r>
        <w:rPr>
          <w:rFonts w:ascii="仿宋_GB2312" w:eastAsia="仿宋_GB2312" w:hAnsi="仿宋_GB2312" w:cs="仿宋_GB2312"/>
          <w:color w:val="auto"/>
          <w:sz w:val="32"/>
          <w:szCs w:val="32"/>
          <w:lang w:val="en-US" w:eastAsia="zh-CN"/>
        </w:rPr>
        <w:t>43</w:t>
      </w:r>
      <w:r>
        <w:rPr>
          <w:rFonts w:ascii="仿宋_GB2312" w:eastAsia="仿宋_GB2312" w:hAnsi="仿宋_GB2312" w:cs="仿宋_GB2312"/>
          <w:color w:val="auto"/>
          <w:sz w:val="32"/>
          <w:szCs w:val="32"/>
          <w:lang w:val="en-US"/>
        </w:rPr>
        <w:t>号）选择用药。</w:t>
      </w:r>
    </w:p>
    <w:p w14:paraId="08F58931"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2.预防性用抗菌药物：时间为术前0.5小时，手术超过3小时加用1次抗菌药物；总预防性用药时间一般不超过24</w:t>
      </w:r>
      <w:r>
        <w:rPr>
          <w:rFonts w:ascii="仿宋_GB2312" w:eastAsia="仿宋_GB2312" w:hAnsi="仿宋_GB2312" w:cs="仿宋_GB2312"/>
          <w:color w:val="auto"/>
          <w:sz w:val="32"/>
          <w:szCs w:val="32"/>
          <w:lang w:val="en-US"/>
        </w:rPr>
        <w:lastRenderedPageBreak/>
        <w:t>小时，个别情况可延长至48小时。</w:t>
      </w:r>
    </w:p>
    <w:p w14:paraId="4E9CE33C" w14:textId="77777777" w:rsidR="00DB751E" w:rsidRDefault="001341F2" w:rsidP="00DE346F">
      <w:pPr>
        <w:snapToGrid w:val="0"/>
        <w:spacing w:line="360" w:lineRule="auto"/>
        <w:ind w:firstLineChars="200" w:firstLine="643"/>
        <w:rPr>
          <w:rFonts w:ascii="楷体_GB2312" w:eastAsia="楷体_GB2312"/>
          <w:b/>
          <w:color w:val="000000"/>
          <w:sz w:val="32"/>
          <w:szCs w:val="32"/>
        </w:rPr>
      </w:pPr>
      <w:r>
        <w:rPr>
          <w:rFonts w:ascii="楷体_GB2312" w:eastAsia="楷体_GB2312" w:hint="eastAsia"/>
          <w:b/>
          <w:color w:val="000000"/>
          <w:sz w:val="32"/>
          <w:szCs w:val="32"/>
        </w:rPr>
        <w:t>（七）手术日为入院5天以内</w:t>
      </w:r>
    </w:p>
    <w:p w14:paraId="73C644BE"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1.麻醉方式：全身麻醉。</w:t>
      </w:r>
    </w:p>
    <w:p w14:paraId="184825F6"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2.体外循环辅助。</w:t>
      </w:r>
    </w:p>
    <w:p w14:paraId="22E50870"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eastAsia="zh-CN"/>
        </w:rPr>
      </w:pPr>
      <w:r>
        <w:rPr>
          <w:rFonts w:ascii="仿宋_GB2312" w:eastAsia="仿宋_GB2312" w:hAnsi="仿宋_GB2312" w:cs="仿宋_GB2312"/>
          <w:color w:val="auto"/>
          <w:sz w:val="32"/>
          <w:szCs w:val="32"/>
          <w:lang w:val="en-US"/>
        </w:rPr>
        <w:t>3.手术植入物：人工生物瓣</w:t>
      </w:r>
      <w:r>
        <w:rPr>
          <w:rFonts w:ascii="仿宋_GB2312" w:eastAsia="仿宋_GB2312" w:hAnsi="仿宋_GB2312" w:cs="仿宋_GB2312"/>
          <w:color w:val="auto"/>
          <w:sz w:val="32"/>
          <w:szCs w:val="32"/>
          <w:lang w:val="zh-CN" w:eastAsia="zh-CN"/>
        </w:rPr>
        <w:t>或人工机械瓣膜、</w:t>
      </w:r>
      <w:r>
        <w:rPr>
          <w:rFonts w:ascii="仿宋_GB2312" w:eastAsia="仿宋_GB2312" w:hAnsi="仿宋_GB2312" w:cs="仿宋_GB2312"/>
          <w:color w:val="auto"/>
          <w:sz w:val="32"/>
          <w:szCs w:val="32"/>
          <w:lang w:val="en-US"/>
        </w:rPr>
        <w:t>胸骨固定钢丝。</w:t>
      </w:r>
    </w:p>
    <w:p w14:paraId="478181C3"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eastAsia="zh-CN"/>
        </w:rPr>
      </w:pPr>
      <w:r>
        <w:rPr>
          <w:rFonts w:ascii="仿宋_GB2312" w:eastAsia="仿宋_GB2312" w:hAnsi="仿宋_GB2312" w:cs="仿宋_GB2312"/>
          <w:color w:val="auto"/>
          <w:sz w:val="32"/>
          <w:szCs w:val="32"/>
          <w:lang w:val="en-US"/>
        </w:rPr>
        <w:t>4.术中操作</w:t>
      </w:r>
    </w:p>
    <w:p w14:paraId="4E5BDDD8"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eastAsia="zh-CN"/>
        </w:rPr>
      </w:pPr>
      <w:r>
        <w:rPr>
          <w:rFonts w:ascii="仿宋_GB2312" w:eastAsia="仿宋_GB2312" w:hAnsi="仿宋_GB2312" w:cs="仿宋_GB2312"/>
          <w:color w:val="auto"/>
          <w:sz w:val="32"/>
          <w:szCs w:val="32"/>
          <w:lang w:val="en-US" w:eastAsia="zh-CN"/>
        </w:rPr>
        <w:t>（1）胸骨切开后，通过超声或术者探查评估升主动脉钙化、斑块情况。</w:t>
      </w:r>
    </w:p>
    <w:p w14:paraId="355A96AA"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eastAsia="zh-CN"/>
        </w:rPr>
      </w:pPr>
      <w:r>
        <w:rPr>
          <w:rFonts w:ascii="仿宋_GB2312" w:eastAsia="仿宋_GB2312" w:hAnsi="仿宋_GB2312" w:cs="仿宋_GB2312"/>
          <w:color w:val="auto"/>
          <w:sz w:val="32"/>
          <w:szCs w:val="32"/>
          <w:lang w:val="en-US" w:eastAsia="zh-CN"/>
        </w:rPr>
        <w:t>（</w:t>
      </w:r>
      <w:r w:rsidR="00AC6BBD">
        <w:rPr>
          <w:rFonts w:ascii="仿宋_GB2312" w:eastAsia="仿宋_GB2312" w:hAnsi="仿宋_GB2312" w:cs="仿宋_GB2312" w:hint="default"/>
          <w:color w:val="auto"/>
          <w:sz w:val="32"/>
          <w:szCs w:val="32"/>
          <w:lang w:val="en-US" w:eastAsia="zh-CN"/>
        </w:rPr>
        <w:t>2</w:t>
      </w:r>
      <w:r>
        <w:rPr>
          <w:rFonts w:ascii="仿宋_GB2312" w:eastAsia="仿宋_GB2312" w:hAnsi="仿宋_GB2312" w:cs="仿宋_GB2312"/>
          <w:color w:val="auto"/>
          <w:sz w:val="32"/>
          <w:szCs w:val="32"/>
          <w:lang w:val="en-US" w:eastAsia="zh-CN"/>
        </w:rPr>
        <w:t>）桥血管吻合完成后，评价桥流量。</w:t>
      </w:r>
    </w:p>
    <w:p w14:paraId="6F52C083"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eastAsia="zh-CN"/>
        </w:rPr>
      </w:pPr>
      <w:r>
        <w:rPr>
          <w:rFonts w:ascii="仿宋_GB2312" w:eastAsia="仿宋_GB2312" w:hAnsi="仿宋_GB2312" w:cs="仿宋_GB2312"/>
          <w:color w:val="auto"/>
          <w:sz w:val="32"/>
          <w:szCs w:val="32"/>
          <w:lang w:val="en-US" w:eastAsia="zh-CN"/>
        </w:rPr>
        <w:t>（</w:t>
      </w:r>
      <w:r w:rsidR="00AC6BBD">
        <w:rPr>
          <w:rFonts w:ascii="仿宋_GB2312" w:eastAsia="仿宋_GB2312" w:hAnsi="仿宋_GB2312" w:cs="仿宋_GB2312" w:hint="default"/>
          <w:color w:val="auto"/>
          <w:sz w:val="32"/>
          <w:szCs w:val="32"/>
          <w:lang w:val="en-US" w:eastAsia="zh-CN"/>
        </w:rPr>
        <w:t>3</w:t>
      </w:r>
      <w:r>
        <w:rPr>
          <w:rFonts w:ascii="仿宋_GB2312" w:eastAsia="仿宋_GB2312" w:hAnsi="仿宋_GB2312" w:cs="仿宋_GB2312"/>
          <w:color w:val="auto"/>
          <w:sz w:val="32"/>
          <w:szCs w:val="32"/>
          <w:lang w:val="en-US" w:eastAsia="zh-CN"/>
        </w:rPr>
        <w:t>）术中食管超声评估人工瓣膜功能。</w:t>
      </w:r>
    </w:p>
    <w:p w14:paraId="54B049BD"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eastAsia="zh-CN"/>
        </w:rPr>
        <w:t>5.</w:t>
      </w:r>
      <w:r>
        <w:rPr>
          <w:rFonts w:ascii="仿宋_GB2312" w:eastAsia="仿宋_GB2312" w:hAnsi="仿宋_GB2312" w:cs="仿宋_GB2312"/>
          <w:color w:val="auto"/>
          <w:sz w:val="32"/>
          <w:szCs w:val="32"/>
          <w:lang w:val="en-US"/>
        </w:rPr>
        <w:t>术中用药：麻醉和体外循环常规用药。</w:t>
      </w:r>
    </w:p>
    <w:p w14:paraId="0A09C416"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eastAsia="zh-CN"/>
        </w:rPr>
        <w:t>6</w:t>
      </w:r>
      <w:r>
        <w:rPr>
          <w:rFonts w:ascii="仿宋_GB2312" w:eastAsia="仿宋_GB2312" w:hAnsi="仿宋_GB2312" w:cs="仿宋_GB2312"/>
          <w:color w:val="auto"/>
          <w:sz w:val="32"/>
          <w:szCs w:val="32"/>
          <w:lang w:val="en-US"/>
        </w:rPr>
        <w:t>.输血及血液制品：视术中情况而定。</w:t>
      </w:r>
    </w:p>
    <w:p w14:paraId="33B42D1A" w14:textId="77777777" w:rsidR="00DB751E" w:rsidRDefault="001341F2" w:rsidP="00DE346F">
      <w:pPr>
        <w:snapToGrid w:val="0"/>
        <w:spacing w:line="360" w:lineRule="auto"/>
        <w:ind w:firstLineChars="200" w:firstLine="643"/>
        <w:rPr>
          <w:rFonts w:ascii="楷体_GB2312" w:eastAsia="楷体_GB2312"/>
          <w:b/>
          <w:color w:val="000000"/>
          <w:sz w:val="32"/>
          <w:szCs w:val="32"/>
        </w:rPr>
      </w:pPr>
      <w:r>
        <w:rPr>
          <w:rFonts w:ascii="楷体_GB2312" w:eastAsia="楷体_GB2312" w:hint="eastAsia"/>
          <w:b/>
          <w:color w:val="000000"/>
          <w:sz w:val="32"/>
          <w:szCs w:val="32"/>
        </w:rPr>
        <w:t>（八）术后住院恢复≤13天</w:t>
      </w:r>
    </w:p>
    <w:p w14:paraId="2232FF43"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1.术后转监护病房，持续监测治疗。</w:t>
      </w:r>
    </w:p>
    <w:p w14:paraId="19776564"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2.病情平稳后转回普通病房。</w:t>
      </w:r>
    </w:p>
    <w:p w14:paraId="14795BB6"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3.必须复查的检查项目：血常规、血电解质＋肝肾功能＋血糖</w:t>
      </w:r>
      <w:r>
        <w:rPr>
          <w:rFonts w:ascii="仿宋_GB2312" w:eastAsia="仿宋_GB2312" w:hAnsi="仿宋_GB2312" w:cs="仿宋_GB2312"/>
          <w:color w:val="auto"/>
          <w:sz w:val="32"/>
          <w:szCs w:val="32"/>
          <w:lang w:val="zh-CN" w:eastAsia="zh-CN"/>
        </w:rPr>
        <w:t>、</w:t>
      </w:r>
      <w:r>
        <w:rPr>
          <w:rFonts w:ascii="仿宋_GB2312" w:eastAsia="仿宋_GB2312" w:hAnsi="仿宋_GB2312" w:cs="仿宋_GB2312"/>
          <w:color w:val="auto"/>
          <w:sz w:val="32"/>
          <w:szCs w:val="32"/>
          <w:lang w:val="en-US"/>
        </w:rPr>
        <w:t>抗凝监测、X线胸片、心电图、超声心动图。</w:t>
      </w:r>
    </w:p>
    <w:p w14:paraId="0EC0194E"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4.抗菌药物使用：按照《抗菌药物临床应用指导原则》（卫医发〔20</w:t>
      </w:r>
      <w:r>
        <w:rPr>
          <w:rFonts w:ascii="仿宋_GB2312" w:eastAsia="仿宋_GB2312" w:hAnsi="仿宋_GB2312" w:cs="仿宋_GB2312"/>
          <w:color w:val="auto"/>
          <w:sz w:val="32"/>
          <w:szCs w:val="32"/>
          <w:lang w:val="en-US" w:eastAsia="zh-CN"/>
        </w:rPr>
        <w:t>15</w:t>
      </w:r>
      <w:r>
        <w:rPr>
          <w:rFonts w:ascii="仿宋_GB2312" w:eastAsia="仿宋_GB2312" w:hAnsi="仿宋_GB2312" w:cs="仿宋_GB2312"/>
          <w:color w:val="auto"/>
          <w:sz w:val="32"/>
          <w:szCs w:val="32"/>
          <w:lang w:val="en-US"/>
        </w:rPr>
        <w:t>〕</w:t>
      </w:r>
      <w:r>
        <w:rPr>
          <w:rFonts w:ascii="仿宋_GB2312" w:eastAsia="仿宋_GB2312" w:hAnsi="仿宋_GB2312" w:cs="仿宋_GB2312"/>
          <w:color w:val="auto"/>
          <w:sz w:val="32"/>
          <w:szCs w:val="32"/>
          <w:lang w:val="en-US" w:eastAsia="zh-CN"/>
        </w:rPr>
        <w:t>43</w:t>
      </w:r>
      <w:r>
        <w:rPr>
          <w:rFonts w:ascii="仿宋_GB2312" w:eastAsia="仿宋_GB2312" w:hAnsi="仿宋_GB2312" w:cs="仿宋_GB2312"/>
          <w:color w:val="auto"/>
          <w:sz w:val="32"/>
          <w:szCs w:val="32"/>
          <w:lang w:val="en-US"/>
        </w:rPr>
        <w:t>号）执行，并根据患者的病情决定抗菌药物的选择与使用时间。</w:t>
      </w:r>
    </w:p>
    <w:p w14:paraId="7A97840C"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5.根据病情需要进行强心、利尿心肌营养等治疗。</w:t>
      </w:r>
    </w:p>
    <w:p w14:paraId="21B1C1D6"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zh-CN" w:eastAsia="zh-CN"/>
        </w:rPr>
        <w:lastRenderedPageBreak/>
        <w:t>6</w:t>
      </w:r>
      <w:r>
        <w:rPr>
          <w:rFonts w:ascii="仿宋_GB2312" w:eastAsia="仿宋_GB2312" w:hAnsi="仿宋_GB2312" w:cs="仿宋_GB2312"/>
          <w:color w:val="auto"/>
          <w:sz w:val="32"/>
          <w:szCs w:val="32"/>
          <w:lang w:val="en-US"/>
        </w:rPr>
        <w:t>.抗血小板治疗：根据患者病情决定用药时机。</w:t>
      </w:r>
    </w:p>
    <w:p w14:paraId="3B6603C9"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zh-CN" w:eastAsia="zh-CN"/>
        </w:rPr>
        <w:t>7.</w:t>
      </w:r>
      <w:r>
        <w:rPr>
          <w:rFonts w:ascii="仿宋_GB2312" w:eastAsia="仿宋_GB2312" w:hAnsi="仿宋_GB2312" w:cs="仿宋_GB2312"/>
          <w:color w:val="auto"/>
          <w:sz w:val="32"/>
          <w:szCs w:val="32"/>
          <w:lang w:val="en-US"/>
        </w:rPr>
        <w:t>抗凝：根据所测INR值调整抗凝药用量，抗凝治疗至少3个月</w:t>
      </w:r>
      <w:r>
        <w:rPr>
          <w:rFonts w:ascii="仿宋_GB2312" w:eastAsia="仿宋_GB2312" w:hAnsi="仿宋_GB2312" w:cs="仿宋_GB2312"/>
          <w:color w:val="auto"/>
          <w:sz w:val="32"/>
          <w:szCs w:val="32"/>
          <w:lang w:val="zh-CN" w:eastAsia="zh-CN"/>
        </w:rPr>
        <w:t>（生物瓣）或终身（机械瓣）</w:t>
      </w:r>
      <w:r>
        <w:rPr>
          <w:rFonts w:ascii="仿宋_GB2312" w:eastAsia="仿宋_GB2312" w:hAnsi="仿宋_GB2312" w:cs="仿宋_GB2312"/>
          <w:color w:val="auto"/>
          <w:sz w:val="32"/>
          <w:szCs w:val="32"/>
          <w:lang w:val="en-US"/>
        </w:rPr>
        <w:t>。</w:t>
      </w:r>
    </w:p>
    <w:p w14:paraId="53AC1614" w14:textId="77777777" w:rsidR="00DB751E" w:rsidRDefault="001341F2" w:rsidP="00DE346F">
      <w:pPr>
        <w:snapToGrid w:val="0"/>
        <w:spacing w:line="360" w:lineRule="auto"/>
        <w:ind w:firstLineChars="200" w:firstLine="643"/>
        <w:rPr>
          <w:rFonts w:ascii="楷体_GB2312" w:eastAsia="楷体_GB2312"/>
          <w:b/>
          <w:color w:val="000000"/>
          <w:sz w:val="32"/>
          <w:szCs w:val="32"/>
        </w:rPr>
      </w:pPr>
      <w:r>
        <w:rPr>
          <w:rFonts w:ascii="楷体_GB2312" w:eastAsia="楷体_GB2312" w:hint="eastAsia"/>
          <w:b/>
          <w:color w:val="000000"/>
          <w:sz w:val="32"/>
          <w:szCs w:val="32"/>
        </w:rPr>
        <w:t>（九）出院标准</w:t>
      </w:r>
    </w:p>
    <w:p w14:paraId="0BD7D1DD" w14:textId="77777777" w:rsidR="00DB751E" w:rsidRDefault="001341F2" w:rsidP="00DE346F">
      <w:pPr>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1.体温正常，血常规、电解质无明显异常。</w:t>
      </w:r>
    </w:p>
    <w:p w14:paraId="719AC188" w14:textId="77777777" w:rsidR="00DB751E" w:rsidRDefault="001341F2" w:rsidP="00DE346F">
      <w:pPr>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2.伤口愈合好：引流管拔除、伤口无感染。</w:t>
      </w:r>
    </w:p>
    <w:p w14:paraId="58FF6BBA" w14:textId="77777777" w:rsidR="00DB751E" w:rsidRDefault="001341F2" w:rsidP="00DE346F">
      <w:pPr>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3.无需要住院处理的并发症和（或）其他合并症。</w:t>
      </w:r>
    </w:p>
    <w:p w14:paraId="59D49902" w14:textId="77777777" w:rsidR="00DB751E" w:rsidRDefault="001341F2" w:rsidP="00DE346F">
      <w:pPr>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4.抗凝基本稳定。</w:t>
      </w:r>
    </w:p>
    <w:p w14:paraId="4BFEC4C8" w14:textId="77777777" w:rsidR="00DB751E" w:rsidRDefault="001341F2" w:rsidP="00DE346F">
      <w:pPr>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5.X线、超声心动图证实人工机械瓣或生物瓣功能良好，无相关并发症。</w:t>
      </w:r>
    </w:p>
    <w:p w14:paraId="07D00B72" w14:textId="77777777" w:rsidR="00DB751E" w:rsidRDefault="001341F2" w:rsidP="00DE346F">
      <w:pPr>
        <w:snapToGrid w:val="0"/>
        <w:spacing w:line="360" w:lineRule="auto"/>
        <w:ind w:firstLineChars="200" w:firstLine="643"/>
        <w:rPr>
          <w:rFonts w:ascii="楷体_GB2312" w:eastAsia="楷体_GB2312"/>
          <w:b/>
          <w:color w:val="000000"/>
          <w:sz w:val="32"/>
          <w:szCs w:val="32"/>
        </w:rPr>
      </w:pPr>
      <w:r>
        <w:rPr>
          <w:rFonts w:ascii="楷体_GB2312" w:eastAsia="楷体_GB2312" w:hint="eastAsia"/>
          <w:b/>
          <w:color w:val="000000"/>
          <w:sz w:val="32"/>
          <w:szCs w:val="32"/>
        </w:rPr>
        <w:t>（十）出院医嘱</w:t>
      </w:r>
    </w:p>
    <w:p w14:paraId="5353BF46" w14:textId="77777777" w:rsidR="00DB751E" w:rsidRDefault="001341F2" w:rsidP="00DE346F">
      <w:pPr>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1.出院带药：华法林，抗血小板药物，β受体阻滞剂，强心利尿药物、降脂药。</w:t>
      </w:r>
    </w:p>
    <w:p w14:paraId="4EDDB65F" w14:textId="77777777" w:rsidR="00DB751E" w:rsidRDefault="001341F2" w:rsidP="00DE346F">
      <w:pPr>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2.患者教育。</w:t>
      </w:r>
    </w:p>
    <w:p w14:paraId="2AAA4177" w14:textId="77777777" w:rsidR="00DB751E" w:rsidRDefault="001341F2" w:rsidP="00DE346F">
      <w:pPr>
        <w:snapToGrid w:val="0"/>
        <w:spacing w:line="360" w:lineRule="auto"/>
        <w:ind w:firstLineChars="200" w:firstLine="643"/>
        <w:rPr>
          <w:rFonts w:ascii="楷体_GB2312" w:eastAsia="楷体_GB2312"/>
          <w:b/>
          <w:color w:val="000000"/>
          <w:sz w:val="32"/>
          <w:szCs w:val="32"/>
        </w:rPr>
      </w:pPr>
      <w:r>
        <w:rPr>
          <w:rFonts w:ascii="楷体_GB2312" w:eastAsia="楷体_GB2312" w:hint="eastAsia"/>
          <w:b/>
          <w:color w:val="000000"/>
          <w:sz w:val="32"/>
          <w:szCs w:val="32"/>
        </w:rPr>
        <w:t>（十一）变异及原因分析</w:t>
      </w:r>
    </w:p>
    <w:p w14:paraId="609E3BBC"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eastAsia="zh-CN"/>
        </w:rPr>
      </w:pPr>
      <w:r>
        <w:rPr>
          <w:rFonts w:ascii="仿宋_GB2312" w:eastAsia="仿宋_GB2312" w:hAnsi="仿宋_GB2312" w:cs="仿宋_GB2312"/>
          <w:color w:val="auto"/>
          <w:sz w:val="32"/>
          <w:szCs w:val="32"/>
          <w:lang w:val="en-US"/>
        </w:rPr>
        <w:t>1.术前需停用阿司匹林、氯吡格雷等抗血小板药物</w:t>
      </w:r>
      <w:r>
        <w:rPr>
          <w:rFonts w:ascii="仿宋_GB2312" w:eastAsia="仿宋_GB2312" w:hAnsi="仿宋_GB2312" w:cs="仿宋_GB2312"/>
          <w:color w:val="auto"/>
          <w:sz w:val="32"/>
          <w:szCs w:val="32"/>
          <w:lang w:val="en-US" w:eastAsia="zh-CN"/>
        </w:rPr>
        <w:t>或抗凝药物</w:t>
      </w:r>
      <w:r>
        <w:rPr>
          <w:rFonts w:ascii="仿宋_GB2312" w:eastAsia="仿宋_GB2312" w:hAnsi="仿宋_GB2312" w:cs="仿宋_GB2312"/>
          <w:color w:val="auto"/>
          <w:sz w:val="32"/>
          <w:szCs w:val="32"/>
          <w:lang w:val="en-US"/>
        </w:rPr>
        <w:t>华法林，手术时间相应顺延，导致住院时间延长。</w:t>
      </w:r>
    </w:p>
    <w:p w14:paraId="31667C68"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2.围术期并发症：主动脉根部出血、人工瓣功能障碍、心功能不全、瓣周漏、与抗凝相关的血栓栓塞和出血、溶血、感染性心内膜炎、术后伤口感染、重要脏器功能不全等造成住院日延长和费用增加。</w:t>
      </w:r>
    </w:p>
    <w:p w14:paraId="43BF64D8"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zh-CN" w:eastAsia="zh-CN"/>
        </w:rPr>
        <w:t>3</w:t>
      </w:r>
      <w:r>
        <w:rPr>
          <w:rFonts w:ascii="仿宋_GB2312" w:eastAsia="仿宋_GB2312" w:hAnsi="仿宋_GB2312" w:cs="仿宋_GB2312"/>
          <w:color w:val="auto"/>
          <w:sz w:val="32"/>
          <w:szCs w:val="32"/>
          <w:lang w:val="en-US"/>
        </w:rPr>
        <w:t>.合并心房颤动</w:t>
      </w:r>
      <w:r>
        <w:rPr>
          <w:rFonts w:ascii="仿宋_GB2312" w:eastAsia="仿宋_GB2312" w:hAnsi="仿宋_GB2312" w:cs="仿宋_GB2312"/>
          <w:color w:val="auto"/>
          <w:sz w:val="32"/>
          <w:szCs w:val="32"/>
          <w:lang w:val="en-US" w:eastAsia="zh-CN"/>
        </w:rPr>
        <w:t>、高度房室传导阻滞</w:t>
      </w:r>
      <w:r>
        <w:rPr>
          <w:rFonts w:ascii="仿宋_GB2312" w:eastAsia="仿宋_GB2312" w:hAnsi="仿宋_GB2312" w:cs="仿宋_GB2312"/>
          <w:color w:val="auto"/>
          <w:sz w:val="32"/>
          <w:szCs w:val="32"/>
          <w:lang w:val="en-US"/>
        </w:rPr>
        <w:t>等严重心律失常者，</w:t>
      </w:r>
      <w:r>
        <w:rPr>
          <w:rFonts w:ascii="仿宋_GB2312" w:eastAsia="仿宋_GB2312" w:hAnsi="仿宋_GB2312" w:cs="仿宋_GB2312"/>
          <w:color w:val="auto"/>
          <w:sz w:val="32"/>
          <w:szCs w:val="32"/>
          <w:lang w:val="en-US"/>
        </w:rPr>
        <w:lastRenderedPageBreak/>
        <w:t>住院日延长和费用增加。</w:t>
      </w:r>
    </w:p>
    <w:p w14:paraId="208C7BC0"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sz w:val="32"/>
          <w:szCs w:val="32"/>
          <w:lang w:val="en-US"/>
        </w:rPr>
      </w:pPr>
      <w:r>
        <w:rPr>
          <w:rFonts w:ascii="仿宋_GB2312" w:eastAsia="仿宋_GB2312" w:hAnsi="仿宋_GB2312" w:cs="仿宋_GB2312"/>
          <w:color w:val="auto"/>
          <w:sz w:val="32"/>
          <w:szCs w:val="32"/>
          <w:lang w:val="zh-CN" w:eastAsia="zh-CN"/>
        </w:rPr>
        <w:t>4</w:t>
      </w:r>
      <w:r>
        <w:rPr>
          <w:rFonts w:ascii="仿宋_GB2312" w:eastAsia="仿宋_GB2312" w:hAnsi="仿宋_GB2312" w:cs="仿宋_GB2312"/>
          <w:color w:val="auto"/>
          <w:sz w:val="32"/>
          <w:szCs w:val="32"/>
          <w:lang w:val="en-US"/>
        </w:rPr>
        <w:t>.合并有其他系统疾病加重而需要治疗，从而延长治疗</w:t>
      </w:r>
      <w:r>
        <w:rPr>
          <w:rFonts w:ascii="仿宋_GB2312" w:eastAsia="仿宋_GB2312" w:hAnsi="仿宋_GB2312" w:cs="仿宋_GB2312"/>
          <w:sz w:val="32"/>
          <w:szCs w:val="32"/>
          <w:lang w:val="en-US"/>
        </w:rPr>
        <w:t>时间和增加住院费用。</w:t>
      </w:r>
    </w:p>
    <w:p w14:paraId="487440F4" w14:textId="77777777" w:rsidR="00DB751E" w:rsidRDefault="001341F2" w:rsidP="00DE346F">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Chars="160" w:firstLine="512"/>
        <w:rPr>
          <w:rFonts w:ascii="仿宋_GB2312" w:eastAsia="仿宋_GB2312" w:hAnsi="仿宋_GB2312" w:cs="仿宋_GB2312" w:hint="default"/>
          <w:sz w:val="32"/>
          <w:szCs w:val="32"/>
          <w:lang w:val="en-US"/>
        </w:rPr>
      </w:pPr>
      <w:r>
        <w:rPr>
          <w:rFonts w:ascii="仿宋_GB2312" w:eastAsia="仿宋_GB2312" w:hAnsi="仿宋_GB2312" w:cs="仿宋_GB2312"/>
          <w:sz w:val="32"/>
          <w:szCs w:val="32"/>
          <w:lang w:val="zh-CN" w:eastAsia="zh-CN"/>
        </w:rPr>
        <w:t>5</w:t>
      </w:r>
      <w:r>
        <w:rPr>
          <w:rFonts w:ascii="仿宋_GB2312" w:eastAsia="仿宋_GB2312" w:hAnsi="仿宋_GB2312" w:cs="仿宋_GB2312"/>
          <w:sz w:val="32"/>
          <w:szCs w:val="32"/>
          <w:lang w:val="en-US"/>
        </w:rPr>
        <w:t>.手术耗材的选择：由于病情不同，使用不同的内植物和耗材，使用不同的</w:t>
      </w:r>
      <w:r>
        <w:rPr>
          <w:rFonts w:ascii="仿宋_GB2312" w:eastAsia="仿宋_GB2312" w:hAnsi="仿宋_GB2312" w:cs="仿宋_GB2312"/>
          <w:sz w:val="32"/>
          <w:szCs w:val="32"/>
          <w:lang w:val="zh-CN" w:eastAsia="zh-CN"/>
        </w:rPr>
        <w:t>机械瓣或</w:t>
      </w:r>
      <w:r>
        <w:rPr>
          <w:rFonts w:ascii="仿宋_GB2312" w:eastAsia="仿宋_GB2312" w:hAnsi="仿宋_GB2312" w:cs="仿宋_GB2312"/>
          <w:sz w:val="32"/>
          <w:szCs w:val="32"/>
          <w:lang w:val="en-US"/>
        </w:rPr>
        <w:t>生物瓣（国产和进口）导致住院费用存在差异。</w:t>
      </w:r>
    </w:p>
    <w:p w14:paraId="2EECA011" w14:textId="04B30C14" w:rsidR="00DB751E" w:rsidRDefault="001341F2" w:rsidP="00DE346F">
      <w:pPr>
        <w:snapToGrid w:val="0"/>
        <w:spacing w:line="360" w:lineRule="auto"/>
        <w:ind w:firstLineChars="200" w:firstLine="640"/>
        <w:rPr>
          <w:rFonts w:ascii="仿宋_GB2312" w:eastAsia="仿宋_GB2312"/>
          <w:color w:val="000000"/>
          <w:sz w:val="32"/>
          <w:szCs w:val="32"/>
        </w:rPr>
      </w:pPr>
      <w:r>
        <w:rPr>
          <w:rFonts w:ascii="仿宋_GB2312" w:eastAsia="仿宋_GB2312" w:hAnsi="仿宋_GB2312" w:cs="仿宋_GB2312"/>
          <w:sz w:val="32"/>
          <w:szCs w:val="32"/>
          <w:lang w:val="zh-CN"/>
        </w:rPr>
        <w:t>6</w:t>
      </w:r>
      <w:r>
        <w:rPr>
          <w:rFonts w:ascii="仿宋_GB2312" w:eastAsia="仿宋_GB2312" w:hAnsi="仿宋_GB2312" w:cs="仿宋_GB2312"/>
          <w:sz w:val="32"/>
          <w:szCs w:val="32"/>
        </w:rPr>
        <w:t>.</w:t>
      </w:r>
      <w:r>
        <w:rPr>
          <w:rFonts w:ascii="仿宋_GB2312" w:eastAsia="仿宋_GB2312" w:hint="eastAsia"/>
          <w:color w:val="000000"/>
          <w:sz w:val="32"/>
          <w:szCs w:val="32"/>
        </w:rPr>
        <w:t>其他因素：术前心功能及其他重要脏器功能不全需调整；特殊原因（如稀有血型短缺等）造成的住院时间延长费用增加。</w:t>
      </w:r>
    </w:p>
    <w:p w14:paraId="200CB7A6" w14:textId="46277FC7" w:rsidR="00DB751E" w:rsidRPr="00416234" w:rsidRDefault="001341F2" w:rsidP="00DE346F">
      <w:pPr>
        <w:snapToGrid w:val="0"/>
        <w:spacing w:line="360" w:lineRule="auto"/>
        <w:ind w:firstLineChars="200" w:firstLine="560"/>
        <w:jc w:val="left"/>
        <w:rPr>
          <w:rFonts w:ascii="黑体" w:eastAsia="黑体"/>
          <w:color w:val="000000"/>
          <w:sz w:val="32"/>
          <w:szCs w:val="32"/>
        </w:rPr>
      </w:pPr>
      <w:r>
        <w:rPr>
          <w:sz w:val="28"/>
          <w:szCs w:val="28"/>
        </w:rPr>
        <w:br w:type="page"/>
      </w:r>
      <w:r>
        <w:rPr>
          <w:rFonts w:ascii="黑体" w:eastAsia="黑体" w:hint="eastAsia"/>
          <w:sz w:val="32"/>
          <w:szCs w:val="32"/>
        </w:rPr>
        <w:lastRenderedPageBreak/>
        <w:t>二、</w:t>
      </w:r>
      <w:r>
        <w:rPr>
          <w:rFonts w:ascii="黑体" w:eastAsia="黑体" w:hint="eastAsia"/>
          <w:color w:val="000000"/>
          <w:sz w:val="32"/>
          <w:szCs w:val="32"/>
        </w:rPr>
        <w:t>冠状动脉旁路移植术合并主动脉瓣置换术临床路径表单</w:t>
      </w:r>
      <w:r>
        <w:rPr>
          <w:rFonts w:asciiTheme="minorEastAsia" w:eastAsiaTheme="minorEastAsia" w:hAnsiTheme="minorEastAsia" w:hint="eastAsia"/>
          <w:w w:val="102"/>
          <w:kern w:val="0"/>
          <w:szCs w:val="21"/>
        </w:rPr>
        <w:t xml:space="preserve"> </w:t>
      </w:r>
    </w:p>
    <w:p w14:paraId="22EE1BD2" w14:textId="77777777" w:rsidR="00DB751E" w:rsidRDefault="001341F2" w:rsidP="00416234">
      <w:pPr>
        <w:ind w:left="1050" w:hangingChars="500" w:hanging="105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适用对象：因</w:t>
      </w:r>
      <w:r>
        <w:rPr>
          <w:rFonts w:asciiTheme="minorEastAsia" w:eastAsiaTheme="minorEastAsia" w:hAnsiTheme="minorEastAsia"/>
          <w:szCs w:val="21"/>
        </w:rPr>
        <w:t>冠状动脉粥样硬化性心脏病（ICD-10:I25.1）或心脏</w:t>
      </w:r>
      <w:r>
        <w:rPr>
          <w:rFonts w:asciiTheme="minorEastAsia" w:eastAsiaTheme="minorEastAsia" w:hAnsiTheme="minorEastAsia" w:hint="eastAsia"/>
          <w:szCs w:val="21"/>
        </w:rPr>
        <w:t>主动脉瓣</w:t>
      </w:r>
      <w:r>
        <w:rPr>
          <w:rFonts w:asciiTheme="minorEastAsia" w:eastAsiaTheme="minorEastAsia" w:hAnsiTheme="minorEastAsia"/>
          <w:szCs w:val="21"/>
        </w:rPr>
        <w:t>病变(ICD-10:I05.0-I05.2/I34.0-I34.2/Q23.2-Q23.3)</w:t>
      </w:r>
      <w:r>
        <w:rPr>
          <w:rFonts w:asciiTheme="minorEastAsia" w:eastAsiaTheme="minorEastAsia" w:hAnsiTheme="minorEastAsia" w:hint="eastAsia"/>
          <w:color w:val="000000"/>
          <w:szCs w:val="21"/>
        </w:rPr>
        <w:t>行冠状动脉旁路移植术</w:t>
      </w:r>
      <w:r>
        <w:rPr>
          <w:rFonts w:asciiTheme="minorEastAsia" w:eastAsiaTheme="minorEastAsia" w:hAnsiTheme="minorEastAsia" w:hint="eastAsia"/>
          <w:szCs w:val="21"/>
        </w:rPr>
        <w:t>（</w:t>
      </w:r>
      <w:r>
        <w:rPr>
          <w:rFonts w:asciiTheme="minorEastAsia" w:eastAsiaTheme="minorEastAsia" w:hAnsiTheme="minorEastAsia"/>
          <w:szCs w:val="21"/>
        </w:rPr>
        <w:t>ICD-9-CM-3：36.1）</w:t>
      </w:r>
      <w:r>
        <w:rPr>
          <w:rFonts w:asciiTheme="minorEastAsia" w:eastAsiaTheme="minorEastAsia" w:hAnsiTheme="minorEastAsia"/>
          <w:color w:val="000000"/>
          <w:szCs w:val="21"/>
        </w:rPr>
        <w:t>+</w:t>
      </w:r>
      <w:r>
        <w:rPr>
          <w:rFonts w:asciiTheme="minorEastAsia" w:eastAsiaTheme="minorEastAsia" w:hAnsiTheme="minorEastAsia" w:cs="仿宋_GB2312"/>
          <w:szCs w:val="21"/>
        </w:rPr>
        <w:t>主动脉瓣位人工机械瓣置换术（ICD-9-CM-3:35.22）</w:t>
      </w:r>
      <w:r>
        <w:rPr>
          <w:rFonts w:asciiTheme="minorEastAsia" w:eastAsiaTheme="minorEastAsia" w:hAnsiTheme="minorEastAsia" w:hint="eastAsia"/>
          <w:color w:val="000000"/>
          <w:szCs w:val="21"/>
        </w:rPr>
        <w:t>或</w:t>
      </w:r>
      <w:r>
        <w:rPr>
          <w:rFonts w:asciiTheme="minorEastAsia" w:eastAsiaTheme="minorEastAsia" w:hAnsiTheme="minorEastAsia" w:cs="仿宋_GB2312"/>
          <w:szCs w:val="21"/>
        </w:rPr>
        <w:t>主动脉瓣位人工生物瓣置换术（ICD-9-CM-3:35.21</w:t>
      </w:r>
      <w:r>
        <w:rPr>
          <w:rFonts w:asciiTheme="minorEastAsia" w:eastAsiaTheme="minorEastAsia" w:hAnsiTheme="minorEastAsia" w:hint="eastAsia"/>
          <w:szCs w:val="21"/>
        </w:rPr>
        <w:t>）</w:t>
      </w:r>
    </w:p>
    <w:p w14:paraId="23AE09D4" w14:textId="77777777" w:rsidR="00DB751E" w:rsidRDefault="001341F2" w:rsidP="00416234">
      <w:pPr>
        <w:rPr>
          <w:rFonts w:asciiTheme="minorEastAsia" w:eastAsiaTheme="minorEastAsia" w:hAnsiTheme="minorEastAsia"/>
          <w:szCs w:val="21"/>
        </w:rPr>
      </w:pPr>
      <w:r>
        <w:rPr>
          <w:rFonts w:asciiTheme="minorEastAsia" w:eastAsiaTheme="minorEastAsia" w:hAnsiTheme="minorEastAsia" w:hint="eastAsia"/>
          <w:szCs w:val="21"/>
        </w:rPr>
        <w:t>患者姓名：</w:t>
      </w:r>
      <w:r>
        <w:rPr>
          <w:rFonts w:asciiTheme="minorEastAsia" w:eastAsiaTheme="minorEastAsia" w:hAnsiTheme="minorEastAsia"/>
          <w:szCs w:val="21"/>
          <w:u w:val="single"/>
        </w:rPr>
        <w:t xml:space="preserve">      </w:t>
      </w:r>
      <w:r>
        <w:rPr>
          <w:rFonts w:asciiTheme="minorEastAsia" w:eastAsiaTheme="minorEastAsia" w:hAnsiTheme="minorEastAsia"/>
          <w:szCs w:val="21"/>
        </w:rPr>
        <w:t xml:space="preserve"> 性别：</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年龄：</w:t>
      </w:r>
      <w:r>
        <w:rPr>
          <w:rFonts w:asciiTheme="minorEastAsia" w:eastAsiaTheme="minorEastAsia" w:hAnsiTheme="minorEastAsia"/>
          <w:szCs w:val="21"/>
          <w:u w:val="single"/>
        </w:rPr>
        <w:t xml:space="preserve">   </w:t>
      </w:r>
      <w:r>
        <w:rPr>
          <w:rFonts w:asciiTheme="minorEastAsia" w:eastAsiaTheme="minorEastAsia" w:hAnsiTheme="minorEastAsia"/>
          <w:szCs w:val="21"/>
        </w:rPr>
        <w:t xml:space="preserve"> 门诊号：</w:t>
      </w:r>
      <w:r>
        <w:rPr>
          <w:rFonts w:asciiTheme="minorEastAsia" w:eastAsiaTheme="minorEastAsia" w:hAnsiTheme="minorEastAsia"/>
          <w:szCs w:val="21"/>
          <w:u w:val="single"/>
        </w:rPr>
        <w:t xml:space="preserve">      </w:t>
      </w:r>
      <w:r>
        <w:rPr>
          <w:rFonts w:asciiTheme="minorEastAsia" w:eastAsiaTheme="minorEastAsia" w:hAnsiTheme="minorEastAsia"/>
          <w:szCs w:val="21"/>
        </w:rPr>
        <w:t xml:space="preserve"> 住院号：</w:t>
      </w:r>
      <w:r>
        <w:rPr>
          <w:rFonts w:asciiTheme="minorEastAsia" w:eastAsiaTheme="minorEastAsia" w:hAnsiTheme="minorEastAsia"/>
          <w:szCs w:val="21"/>
          <w:u w:val="single"/>
        </w:rPr>
        <w:t xml:space="preserve">       </w:t>
      </w:r>
      <w:r>
        <w:rPr>
          <w:rFonts w:asciiTheme="minorEastAsia" w:eastAsiaTheme="minorEastAsia" w:hAnsiTheme="minorEastAsia"/>
          <w:szCs w:val="21"/>
        </w:rPr>
        <w:t xml:space="preserve">   </w:t>
      </w:r>
    </w:p>
    <w:p w14:paraId="66BBC8E1" w14:textId="77777777" w:rsidR="00DB751E" w:rsidRDefault="001341F2" w:rsidP="00416234">
      <w:pPr>
        <w:rPr>
          <w:rFonts w:asciiTheme="minorEastAsia" w:eastAsiaTheme="minorEastAsia" w:hAnsiTheme="minorEastAsia"/>
          <w:szCs w:val="21"/>
        </w:rPr>
      </w:pPr>
      <w:r>
        <w:rPr>
          <w:rFonts w:asciiTheme="minorEastAsia" w:eastAsiaTheme="minorEastAsia" w:hAnsiTheme="minorEastAsia" w:hint="eastAsia"/>
          <w:szCs w:val="21"/>
        </w:rPr>
        <w:t>住院日期：</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日</w:t>
      </w:r>
      <w:r>
        <w:rPr>
          <w:rFonts w:asciiTheme="minorEastAsia" w:eastAsiaTheme="minorEastAsia" w:hAnsiTheme="minorEastAsia"/>
          <w:szCs w:val="21"/>
        </w:rPr>
        <w:t xml:space="preserve"> </w:t>
      </w:r>
      <w:r>
        <w:rPr>
          <w:rFonts w:asciiTheme="minorEastAsia" w:eastAsiaTheme="minorEastAsia" w:hAnsiTheme="minorEastAsia" w:hint="eastAsia"/>
          <w:szCs w:val="21"/>
        </w:rPr>
        <w:t>出院日期：</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日</w:t>
      </w:r>
      <w:r>
        <w:rPr>
          <w:rFonts w:asciiTheme="minorEastAsia" w:eastAsiaTheme="minorEastAsia" w:hAnsiTheme="minorEastAsia"/>
          <w:szCs w:val="21"/>
        </w:rPr>
        <w:t xml:space="preserve"> </w:t>
      </w:r>
      <w:r>
        <w:rPr>
          <w:rFonts w:asciiTheme="minorEastAsia" w:eastAsiaTheme="minorEastAsia" w:hAnsiTheme="minorEastAsia" w:hint="eastAsia"/>
          <w:szCs w:val="21"/>
        </w:rPr>
        <w:t>标准住院日：≤</w:t>
      </w:r>
      <w:r>
        <w:rPr>
          <w:rFonts w:asciiTheme="minorEastAsia" w:eastAsiaTheme="minorEastAsia" w:hAnsiTheme="minorEastAsia"/>
          <w:szCs w:val="21"/>
        </w:rPr>
        <w:t>18天</w:t>
      </w:r>
    </w:p>
    <w:tbl>
      <w:tblPr>
        <w:tblStyle w:val="TableNormal"/>
        <w:tblW w:w="963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8"/>
        <w:gridCol w:w="2963"/>
        <w:gridCol w:w="3007"/>
        <w:gridCol w:w="2860"/>
      </w:tblGrid>
      <w:tr w:rsidR="00DB751E" w14:paraId="2CE70107" w14:textId="77777777">
        <w:trPr>
          <w:trHeight w:val="591"/>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648CA" w14:textId="77777777" w:rsidR="00DB751E" w:rsidRDefault="001341F2">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日期</w:t>
            </w:r>
            <w:proofErr w:type="spellEnd"/>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33A2F" w14:textId="77777777" w:rsidR="00DB751E" w:rsidRDefault="001341F2">
            <w:pPr>
              <w:ind w:firstLine="211"/>
              <w:jc w:val="center"/>
              <w:rPr>
                <w:rFonts w:asciiTheme="minorEastAsia" w:eastAsiaTheme="minorEastAsia" w:hAnsiTheme="minorEastAsia"/>
                <w:b/>
                <w:sz w:val="21"/>
                <w:szCs w:val="21"/>
              </w:rPr>
            </w:pPr>
            <w:r>
              <w:rPr>
                <w:rFonts w:asciiTheme="minorEastAsia" w:eastAsiaTheme="minorEastAsia" w:hAnsiTheme="minorEastAsia"/>
                <w:b/>
                <w:kern w:val="0"/>
                <w:szCs w:val="21"/>
              </w:rPr>
              <w:t>住院第1～2天</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BFDE3" w14:textId="77777777" w:rsidR="00DB751E" w:rsidRDefault="001341F2">
            <w:pPr>
              <w:ind w:firstLine="211"/>
              <w:jc w:val="center"/>
              <w:rPr>
                <w:rFonts w:asciiTheme="minorEastAsia" w:eastAsiaTheme="minorEastAsia" w:hAnsiTheme="minorEastAsia"/>
                <w:b/>
                <w:sz w:val="21"/>
                <w:szCs w:val="21"/>
              </w:rPr>
            </w:pPr>
            <w:r>
              <w:rPr>
                <w:rFonts w:asciiTheme="minorEastAsia" w:eastAsiaTheme="minorEastAsia" w:hAnsiTheme="minorEastAsia"/>
                <w:b/>
                <w:kern w:val="0"/>
                <w:szCs w:val="21"/>
              </w:rPr>
              <w:t>住院第2～4天</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794A7" w14:textId="77777777" w:rsidR="00DB751E" w:rsidRDefault="001341F2">
            <w:pPr>
              <w:ind w:firstLine="211"/>
              <w:jc w:val="center"/>
              <w:rPr>
                <w:rFonts w:asciiTheme="minorEastAsia" w:eastAsiaTheme="minorEastAsia" w:hAnsiTheme="minorEastAsia"/>
                <w:b/>
                <w:sz w:val="21"/>
                <w:szCs w:val="21"/>
                <w:lang w:eastAsia="zh-CN"/>
              </w:rPr>
            </w:pPr>
            <w:r>
              <w:rPr>
                <w:rFonts w:asciiTheme="minorEastAsia" w:eastAsiaTheme="minorEastAsia" w:hAnsiTheme="minorEastAsia"/>
                <w:b/>
                <w:kern w:val="0"/>
                <w:szCs w:val="21"/>
                <w:lang w:eastAsia="zh-CN"/>
              </w:rPr>
              <w:t>住院第3～5天</w:t>
            </w:r>
          </w:p>
          <w:p w14:paraId="1EAEA46F" w14:textId="77777777" w:rsidR="00DB751E" w:rsidRDefault="001341F2">
            <w:pPr>
              <w:ind w:firstLine="211"/>
              <w:jc w:val="center"/>
              <w:rPr>
                <w:rFonts w:asciiTheme="minorEastAsia" w:eastAsiaTheme="minorEastAsia" w:hAnsiTheme="minorEastAsia"/>
                <w:b/>
                <w:sz w:val="21"/>
                <w:szCs w:val="21"/>
                <w:lang w:eastAsia="zh-CN"/>
              </w:rPr>
            </w:pPr>
            <w:r>
              <w:rPr>
                <w:rFonts w:asciiTheme="minorEastAsia" w:eastAsiaTheme="minorEastAsia" w:hAnsiTheme="minorEastAsia"/>
                <w:b/>
                <w:kern w:val="0"/>
                <w:szCs w:val="21"/>
                <w:lang w:eastAsia="zh-CN"/>
              </w:rPr>
              <w:t>（手术日）</w:t>
            </w:r>
          </w:p>
        </w:tc>
      </w:tr>
      <w:tr w:rsidR="00DB751E" w14:paraId="452C12BF" w14:textId="77777777">
        <w:trPr>
          <w:trHeight w:val="2529"/>
          <w:jc w:val="center"/>
        </w:trPr>
        <w:tc>
          <w:tcPr>
            <w:tcW w:w="80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1F470E"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主</w:t>
            </w:r>
          </w:p>
          <w:p w14:paraId="0BF5B1F1"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要</w:t>
            </w:r>
          </w:p>
          <w:p w14:paraId="6BB81376"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诊</w:t>
            </w:r>
          </w:p>
          <w:p w14:paraId="0FCF7674"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疗</w:t>
            </w:r>
          </w:p>
          <w:p w14:paraId="24FFF8DD"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工</w:t>
            </w:r>
          </w:p>
          <w:p w14:paraId="0AFAFD05"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作</w:t>
            </w:r>
          </w:p>
        </w:tc>
        <w:tc>
          <w:tcPr>
            <w:tcW w:w="296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C96E46" w14:textId="77777777" w:rsidR="00DB751E" w:rsidRDefault="001341F2">
            <w:pPr>
              <w:numPr>
                <w:ilvl w:val="0"/>
                <w:numId w:val="3"/>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询问病史及体格检查</w:t>
            </w:r>
            <w:proofErr w:type="spellEnd"/>
          </w:p>
          <w:p w14:paraId="1F985BE2"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上级医师查房</w:t>
            </w:r>
            <w:proofErr w:type="spellEnd"/>
          </w:p>
          <w:p w14:paraId="3309A885"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初步的诊断和治疗方案</w:t>
            </w:r>
            <w:proofErr w:type="spellEnd"/>
          </w:p>
          <w:p w14:paraId="1492D1BB"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住院医师完成住院志、首次病程、上级医师查房等病历</w:t>
            </w:r>
          </w:p>
          <w:p w14:paraId="5F84BD7C" w14:textId="77777777" w:rsidR="00DB751E" w:rsidRDefault="001341F2">
            <w:pPr>
              <w:numPr>
                <w:ilvl w:val="0"/>
                <w:numId w:val="3"/>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开检查单</w:t>
            </w:r>
            <w:proofErr w:type="spellEnd"/>
          </w:p>
        </w:tc>
        <w:tc>
          <w:tcPr>
            <w:tcW w:w="3007"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6633FD"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汇总检查结果</w:t>
            </w:r>
            <w:proofErr w:type="spellEnd"/>
          </w:p>
          <w:p w14:paraId="25E520A4"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完成术前准备与术前评估</w:t>
            </w:r>
          </w:p>
          <w:p w14:paraId="6222021B"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术前讨论，确定手术方案</w:t>
            </w:r>
          </w:p>
          <w:p w14:paraId="4DB79E13"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完成术前小结、上级医师查房记录等病历书写</w:t>
            </w:r>
          </w:p>
          <w:p w14:paraId="183817B2"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向患者及家属交代病情</w:t>
            </w:r>
            <w:proofErr w:type="gramStart"/>
            <w:r>
              <w:rPr>
                <w:rFonts w:asciiTheme="minorEastAsia" w:eastAsiaTheme="minorEastAsia" w:hAnsiTheme="minorEastAsia"/>
                <w:kern w:val="0"/>
                <w:szCs w:val="21"/>
                <w:lang w:eastAsia="zh-CN"/>
              </w:rPr>
              <w:t>及围手术期</w:t>
            </w:r>
            <w:proofErr w:type="gramEnd"/>
            <w:r>
              <w:rPr>
                <w:rFonts w:asciiTheme="minorEastAsia" w:eastAsiaTheme="minorEastAsia" w:hAnsiTheme="minorEastAsia"/>
                <w:kern w:val="0"/>
                <w:szCs w:val="21"/>
                <w:lang w:eastAsia="zh-CN"/>
              </w:rPr>
              <w:t>注意事项</w:t>
            </w:r>
          </w:p>
          <w:p w14:paraId="3AF1C482" w14:textId="77777777" w:rsidR="00DB751E" w:rsidRDefault="001341F2">
            <w:pPr>
              <w:numPr>
                <w:ilvl w:val="0"/>
                <w:numId w:val="3"/>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签署手术知情同意书、自费用品协议书、输血同意书</w:t>
            </w:r>
          </w:p>
        </w:tc>
        <w:tc>
          <w:tcPr>
            <w:tcW w:w="286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0C7595"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气管插管，建立深静脉通路</w:t>
            </w:r>
          </w:p>
          <w:p w14:paraId="4107C479"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手术</w:t>
            </w:r>
            <w:proofErr w:type="spellEnd"/>
          </w:p>
          <w:p w14:paraId="62092CA6"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术后转入重症监护病房</w:t>
            </w:r>
            <w:proofErr w:type="spellEnd"/>
          </w:p>
          <w:p w14:paraId="1502BC37"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术者完成手术记录</w:t>
            </w:r>
            <w:proofErr w:type="spellEnd"/>
          </w:p>
          <w:p w14:paraId="24FB50A4"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完成术后病程记录</w:t>
            </w:r>
            <w:proofErr w:type="spellEnd"/>
          </w:p>
          <w:p w14:paraId="58516211" w14:textId="77777777" w:rsidR="00DB751E" w:rsidRDefault="001341F2">
            <w:pPr>
              <w:numPr>
                <w:ilvl w:val="0"/>
                <w:numId w:val="3"/>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向患者家属交代手术情况及术后注意事项</w:t>
            </w:r>
          </w:p>
        </w:tc>
      </w:tr>
      <w:tr w:rsidR="00DB751E" w14:paraId="5B2B6FA0" w14:textId="77777777">
        <w:trPr>
          <w:trHeight w:val="4578"/>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D80ACB"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重</w:t>
            </w:r>
          </w:p>
          <w:p w14:paraId="6922ECAE"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点</w:t>
            </w:r>
          </w:p>
          <w:p w14:paraId="7BDEAE5E"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医</w:t>
            </w:r>
          </w:p>
          <w:p w14:paraId="28D44037"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嘱</w:t>
            </w:r>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B03F64" w14:textId="77777777" w:rsidR="00DB751E" w:rsidRDefault="001341F2">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长期医嘱</w:t>
            </w:r>
            <w:proofErr w:type="spellEnd"/>
          </w:p>
          <w:p w14:paraId="117CCF20"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按冠状动脉粥样硬化性心脏病护理常规</w:t>
            </w:r>
          </w:p>
          <w:p w14:paraId="7C22B266"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二级护理</w:t>
            </w:r>
            <w:proofErr w:type="spellEnd"/>
          </w:p>
          <w:p w14:paraId="5A22E099"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饮食：低盐低脂饮食/糖尿病饮食/其他</w:t>
            </w:r>
          </w:p>
          <w:p w14:paraId="070F3D01"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患者既往基础用药</w:t>
            </w:r>
            <w:proofErr w:type="spellEnd"/>
          </w:p>
          <w:p w14:paraId="6EA406A8" w14:textId="77777777" w:rsidR="00DB751E" w:rsidRDefault="001341F2">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临时医嘱</w:t>
            </w:r>
            <w:proofErr w:type="spellEnd"/>
          </w:p>
          <w:p w14:paraId="25A05D2F"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血常规、尿常规</w:t>
            </w:r>
            <w:proofErr w:type="spellEnd"/>
          </w:p>
          <w:p w14:paraId="14239B2F"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血型，凝血功能，血电解质，肝肾功能，感染性疾病筛查，风湿活动筛查</w:t>
            </w:r>
          </w:p>
          <w:p w14:paraId="35051C03"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心电图、胸部X线平片、超声心动图</w:t>
            </w:r>
          </w:p>
          <w:p w14:paraId="201072F0" w14:textId="77777777" w:rsidR="00DB751E" w:rsidRDefault="001341F2">
            <w:pPr>
              <w:numPr>
                <w:ilvl w:val="0"/>
                <w:numId w:val="3"/>
              </w:numPr>
              <w:rPr>
                <w:rFonts w:asciiTheme="minorEastAsia" w:eastAsiaTheme="minorEastAsia" w:hAnsiTheme="minorEastAsia" w:cs="宋体"/>
                <w:kern w:val="0"/>
                <w:sz w:val="21"/>
                <w:szCs w:val="21"/>
                <w:lang w:eastAsia="zh-CN"/>
              </w:rPr>
            </w:pPr>
            <w:r>
              <w:rPr>
                <w:rFonts w:asciiTheme="minorEastAsia" w:eastAsiaTheme="minorEastAsia" w:hAnsiTheme="minorEastAsia"/>
                <w:kern w:val="0"/>
                <w:szCs w:val="21"/>
                <w:lang w:eastAsia="zh-CN"/>
              </w:rPr>
              <w:t>肺功能及颈动脉超声检查（视患者情况而定）</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161E7B" w14:textId="77777777" w:rsidR="00DB751E" w:rsidRDefault="001341F2">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长期医嘱</w:t>
            </w:r>
            <w:proofErr w:type="spellEnd"/>
          </w:p>
          <w:p w14:paraId="159C1E7E"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术前基础用药</w:t>
            </w:r>
            <w:proofErr w:type="spellEnd"/>
          </w:p>
          <w:p w14:paraId="214A7808" w14:textId="77777777" w:rsidR="00DB751E" w:rsidRDefault="001341F2">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临时医嘱</w:t>
            </w:r>
            <w:proofErr w:type="spellEnd"/>
          </w:p>
          <w:p w14:paraId="40EB7D7C"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拟于明日在全身麻醉下行冠状动脉旁路移植术+主动脉瓣置换术</w:t>
            </w:r>
          </w:p>
          <w:p w14:paraId="2539C8D4"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备皮</w:t>
            </w:r>
            <w:proofErr w:type="spellEnd"/>
          </w:p>
          <w:p w14:paraId="34DA2B22"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备血</w:t>
            </w:r>
            <w:proofErr w:type="spellEnd"/>
          </w:p>
          <w:p w14:paraId="30B58115"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血型</w:t>
            </w:r>
            <w:proofErr w:type="spellEnd"/>
          </w:p>
          <w:p w14:paraId="3E25D247"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术前晚灌肠</w:t>
            </w:r>
            <w:proofErr w:type="spellEnd"/>
          </w:p>
          <w:p w14:paraId="4C00CADA"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术前禁食、禁水</w:t>
            </w:r>
            <w:proofErr w:type="spellEnd"/>
          </w:p>
          <w:p w14:paraId="5572FDF6"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术前镇静药（酌情</w:t>
            </w:r>
            <w:proofErr w:type="spellEnd"/>
            <w:r>
              <w:rPr>
                <w:rFonts w:asciiTheme="minorEastAsia" w:eastAsiaTheme="minorEastAsia" w:hAnsiTheme="minorEastAsia"/>
                <w:kern w:val="0"/>
                <w:szCs w:val="21"/>
              </w:rPr>
              <w:t>）</w:t>
            </w:r>
          </w:p>
          <w:p w14:paraId="3785AE5E" w14:textId="77777777" w:rsidR="00DB751E" w:rsidRDefault="001341F2">
            <w:pPr>
              <w:numPr>
                <w:ilvl w:val="0"/>
                <w:numId w:val="3"/>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其他特殊医嘱</w:t>
            </w:r>
            <w:proofErr w:type="spellEnd"/>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7F2A7C" w14:textId="77777777" w:rsidR="00DB751E" w:rsidRDefault="001341F2">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长期医嘱</w:t>
            </w:r>
            <w:proofErr w:type="spellEnd"/>
          </w:p>
          <w:p w14:paraId="0F8DA4D3"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按心脏体外循环直视术后护理</w:t>
            </w:r>
          </w:p>
          <w:p w14:paraId="47F8FAF5"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禁食</w:t>
            </w:r>
            <w:proofErr w:type="spellEnd"/>
          </w:p>
          <w:p w14:paraId="35C06DB5"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持续血压、心电及</w:t>
            </w:r>
            <w:proofErr w:type="gramStart"/>
            <w:r>
              <w:rPr>
                <w:rFonts w:asciiTheme="minorEastAsia" w:eastAsiaTheme="minorEastAsia" w:hAnsiTheme="minorEastAsia"/>
                <w:kern w:val="0"/>
                <w:szCs w:val="21"/>
                <w:lang w:eastAsia="zh-CN"/>
              </w:rPr>
              <w:t>经皮血氧饱和</w:t>
            </w:r>
            <w:proofErr w:type="gramEnd"/>
            <w:r>
              <w:rPr>
                <w:rFonts w:asciiTheme="minorEastAsia" w:eastAsiaTheme="minorEastAsia" w:hAnsiTheme="minorEastAsia"/>
                <w:kern w:val="0"/>
                <w:szCs w:val="21"/>
                <w:lang w:eastAsia="zh-CN"/>
              </w:rPr>
              <w:t>度监测</w:t>
            </w:r>
          </w:p>
          <w:p w14:paraId="323D9764"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呼吸机辅助呼吸</w:t>
            </w:r>
            <w:proofErr w:type="spellEnd"/>
          </w:p>
          <w:p w14:paraId="7FE59A9C" w14:textId="77777777" w:rsidR="00DB751E" w:rsidRDefault="001341F2">
            <w:pPr>
              <w:numPr>
                <w:ilvl w:val="0"/>
                <w:numId w:val="3"/>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预防用抗菌药物</w:t>
            </w:r>
            <w:proofErr w:type="spellEnd"/>
          </w:p>
          <w:p w14:paraId="26695739" w14:textId="77777777" w:rsidR="00DB751E" w:rsidRDefault="001341F2">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临时医嘱</w:t>
            </w:r>
            <w:proofErr w:type="spellEnd"/>
          </w:p>
          <w:p w14:paraId="3243E59F"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床旁心电图、X线胸片</w:t>
            </w:r>
            <w:proofErr w:type="spellEnd"/>
          </w:p>
          <w:p w14:paraId="71CCDC46" w14:textId="77777777" w:rsidR="00DB751E" w:rsidRDefault="001341F2">
            <w:pPr>
              <w:numPr>
                <w:ilvl w:val="0"/>
                <w:numId w:val="3"/>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其他特殊医嘱</w:t>
            </w:r>
            <w:proofErr w:type="spellEnd"/>
          </w:p>
        </w:tc>
      </w:tr>
      <w:tr w:rsidR="00DB751E" w14:paraId="1C627216" w14:textId="77777777">
        <w:trPr>
          <w:trHeight w:val="1176"/>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663341"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主要</w:t>
            </w:r>
            <w:proofErr w:type="spellEnd"/>
          </w:p>
          <w:p w14:paraId="67C90E31"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护理</w:t>
            </w:r>
            <w:proofErr w:type="spellEnd"/>
          </w:p>
          <w:p w14:paraId="273255E1"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工作</w:t>
            </w:r>
            <w:proofErr w:type="spellEnd"/>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1557AD"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入院宣教（环境、设施、人员等）</w:t>
            </w:r>
          </w:p>
          <w:p w14:paraId="3AD177DE" w14:textId="77777777" w:rsidR="00DB751E" w:rsidRDefault="001341F2">
            <w:pPr>
              <w:numPr>
                <w:ilvl w:val="0"/>
                <w:numId w:val="3"/>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入院护理评估（营养状况、性格变化等）</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F04855"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术前准备（备皮等</w:t>
            </w:r>
            <w:proofErr w:type="spellEnd"/>
            <w:r>
              <w:rPr>
                <w:rFonts w:asciiTheme="minorEastAsia" w:eastAsiaTheme="minorEastAsia" w:hAnsiTheme="minorEastAsia"/>
                <w:kern w:val="0"/>
                <w:szCs w:val="21"/>
              </w:rPr>
              <w:t>）</w:t>
            </w:r>
          </w:p>
          <w:p w14:paraId="6D139FB2" w14:textId="77777777" w:rsidR="00DB751E" w:rsidRDefault="001341F2">
            <w:pPr>
              <w:numPr>
                <w:ilvl w:val="0"/>
                <w:numId w:val="3"/>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术前宣教（提醒患者按时禁水等）</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E2600F"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观察患者病情变化</w:t>
            </w:r>
            <w:proofErr w:type="spellEnd"/>
          </w:p>
          <w:p w14:paraId="1B8BE49C"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记录生命体征</w:t>
            </w:r>
            <w:proofErr w:type="spellEnd"/>
          </w:p>
          <w:p w14:paraId="60CE013F" w14:textId="77777777" w:rsidR="00DB751E" w:rsidRDefault="001341F2">
            <w:pPr>
              <w:numPr>
                <w:ilvl w:val="0"/>
                <w:numId w:val="3"/>
              </w:numPr>
              <w:rPr>
                <w:rFonts w:asciiTheme="minorEastAsia" w:eastAsiaTheme="minorEastAsia" w:hAnsiTheme="minorEastAsia"/>
                <w:sz w:val="21"/>
                <w:szCs w:val="21"/>
              </w:rPr>
            </w:pPr>
            <w:r>
              <w:rPr>
                <w:rFonts w:asciiTheme="minorEastAsia" w:eastAsiaTheme="minorEastAsia" w:hAnsiTheme="minorEastAsia"/>
                <w:kern w:val="0"/>
                <w:szCs w:val="21"/>
              </w:rPr>
              <w:t>记录24小时出入量</w:t>
            </w:r>
          </w:p>
          <w:p w14:paraId="5A12C027" w14:textId="77777777" w:rsidR="00DB751E" w:rsidRDefault="001341F2">
            <w:pPr>
              <w:numPr>
                <w:ilvl w:val="0"/>
                <w:numId w:val="3"/>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定期记录重要监测指标</w:t>
            </w:r>
          </w:p>
        </w:tc>
      </w:tr>
      <w:tr w:rsidR="00DB751E" w14:paraId="37C5B850" w14:textId="77777777">
        <w:trPr>
          <w:trHeight w:val="1082"/>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BF6846"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lastRenderedPageBreak/>
              <w:t>病情</w:t>
            </w:r>
            <w:proofErr w:type="spellEnd"/>
          </w:p>
          <w:p w14:paraId="550FF455"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变异</w:t>
            </w:r>
            <w:proofErr w:type="spellEnd"/>
          </w:p>
          <w:p w14:paraId="601D55D7"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记录</w:t>
            </w:r>
            <w:proofErr w:type="spellEnd"/>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7307B3" w14:textId="77777777" w:rsidR="00DB751E" w:rsidRDefault="001341F2">
            <w:pPr>
              <w:ind w:firstLine="211"/>
              <w:rPr>
                <w:rFonts w:asciiTheme="minorEastAsia" w:eastAsiaTheme="minorEastAsia" w:hAnsiTheme="minorEastAsia"/>
                <w:sz w:val="21"/>
                <w:szCs w:val="21"/>
              </w:rPr>
            </w:pPr>
            <w:r>
              <w:rPr>
                <w:rFonts w:asciiTheme="minorEastAsia" w:eastAsiaTheme="minorEastAsia" w:hAnsiTheme="minorEastAsia"/>
                <w:kern w:val="0"/>
                <w:szCs w:val="21"/>
              </w:rPr>
              <w:t>□</w:t>
            </w:r>
            <w:proofErr w:type="gramStart"/>
            <w:r>
              <w:rPr>
                <w:rFonts w:asciiTheme="minorEastAsia" w:eastAsiaTheme="minorEastAsia" w:hAnsiTheme="minorEastAsia"/>
                <w:kern w:val="0"/>
                <w:szCs w:val="21"/>
              </w:rPr>
              <w:t>无  □</w:t>
            </w:r>
            <w:proofErr w:type="spellStart"/>
            <w:proofErr w:type="gramEnd"/>
            <w:r>
              <w:rPr>
                <w:rFonts w:asciiTheme="minorEastAsia" w:eastAsiaTheme="minorEastAsia" w:hAnsiTheme="minorEastAsia"/>
                <w:kern w:val="0"/>
                <w:szCs w:val="21"/>
              </w:rPr>
              <w:t>有，原因</w:t>
            </w:r>
            <w:proofErr w:type="spellEnd"/>
            <w:r>
              <w:rPr>
                <w:rFonts w:asciiTheme="minorEastAsia" w:eastAsiaTheme="minorEastAsia" w:hAnsiTheme="minorEastAsia"/>
                <w:kern w:val="0"/>
                <w:szCs w:val="21"/>
              </w:rPr>
              <w:t>：</w:t>
            </w:r>
          </w:p>
          <w:p w14:paraId="37FB3BC3" w14:textId="77777777" w:rsidR="00DB751E" w:rsidRDefault="001341F2">
            <w:pPr>
              <w:ind w:firstLine="211"/>
              <w:rPr>
                <w:rFonts w:asciiTheme="minorEastAsia" w:eastAsiaTheme="minorEastAsia" w:hAnsiTheme="minorEastAsia"/>
                <w:sz w:val="21"/>
                <w:szCs w:val="21"/>
              </w:rPr>
            </w:pPr>
            <w:r>
              <w:rPr>
                <w:rFonts w:asciiTheme="minorEastAsia" w:eastAsiaTheme="minorEastAsia" w:hAnsiTheme="minorEastAsia"/>
                <w:kern w:val="0"/>
                <w:szCs w:val="21"/>
              </w:rPr>
              <w:t>1.</w:t>
            </w:r>
          </w:p>
          <w:p w14:paraId="3C308A99" w14:textId="77777777" w:rsidR="00DB751E" w:rsidRDefault="001341F2">
            <w:pPr>
              <w:ind w:firstLine="211"/>
              <w:rPr>
                <w:rFonts w:asciiTheme="minorEastAsia" w:eastAsiaTheme="minorEastAsia" w:hAnsiTheme="minorEastAsia"/>
                <w:sz w:val="21"/>
                <w:szCs w:val="21"/>
              </w:rPr>
            </w:pPr>
            <w:r>
              <w:rPr>
                <w:rFonts w:asciiTheme="minorEastAsia" w:eastAsiaTheme="minorEastAsia" w:hAnsiTheme="minorEastAsia"/>
                <w:kern w:val="0"/>
                <w:szCs w:val="21"/>
              </w:rPr>
              <w:t>2.</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41D27F" w14:textId="77777777" w:rsidR="00DB751E" w:rsidRDefault="001341F2">
            <w:pPr>
              <w:ind w:firstLine="211"/>
              <w:rPr>
                <w:rFonts w:asciiTheme="minorEastAsia" w:eastAsiaTheme="minorEastAsia" w:hAnsiTheme="minorEastAsia"/>
                <w:sz w:val="21"/>
                <w:szCs w:val="21"/>
              </w:rPr>
            </w:pPr>
            <w:r>
              <w:rPr>
                <w:rFonts w:asciiTheme="minorEastAsia" w:eastAsiaTheme="minorEastAsia" w:hAnsiTheme="minorEastAsia"/>
                <w:kern w:val="0"/>
                <w:szCs w:val="21"/>
              </w:rPr>
              <w:t>□无 □</w:t>
            </w:r>
            <w:proofErr w:type="spellStart"/>
            <w:r>
              <w:rPr>
                <w:rFonts w:asciiTheme="minorEastAsia" w:eastAsiaTheme="minorEastAsia" w:hAnsiTheme="minorEastAsia"/>
                <w:kern w:val="0"/>
                <w:szCs w:val="21"/>
              </w:rPr>
              <w:t>有，原因</w:t>
            </w:r>
            <w:proofErr w:type="spellEnd"/>
            <w:r>
              <w:rPr>
                <w:rFonts w:asciiTheme="minorEastAsia" w:eastAsiaTheme="minorEastAsia" w:hAnsiTheme="minorEastAsia"/>
                <w:kern w:val="0"/>
                <w:szCs w:val="21"/>
              </w:rPr>
              <w:t>：</w:t>
            </w:r>
          </w:p>
          <w:p w14:paraId="51350D7B" w14:textId="77777777" w:rsidR="00DB751E" w:rsidRDefault="001341F2">
            <w:pPr>
              <w:ind w:firstLine="211"/>
              <w:rPr>
                <w:rFonts w:asciiTheme="minorEastAsia" w:eastAsiaTheme="minorEastAsia" w:hAnsiTheme="minorEastAsia"/>
                <w:sz w:val="21"/>
                <w:szCs w:val="21"/>
              </w:rPr>
            </w:pPr>
            <w:r>
              <w:rPr>
                <w:rFonts w:asciiTheme="minorEastAsia" w:eastAsiaTheme="minorEastAsia" w:hAnsiTheme="minorEastAsia"/>
                <w:kern w:val="0"/>
                <w:szCs w:val="21"/>
              </w:rPr>
              <w:t>1.</w:t>
            </w:r>
          </w:p>
          <w:p w14:paraId="7B52FC20" w14:textId="77777777" w:rsidR="00DB751E" w:rsidRDefault="001341F2">
            <w:pPr>
              <w:ind w:firstLine="211"/>
              <w:rPr>
                <w:rFonts w:asciiTheme="minorEastAsia" w:eastAsiaTheme="minorEastAsia" w:hAnsiTheme="minorEastAsia"/>
                <w:sz w:val="21"/>
                <w:szCs w:val="21"/>
              </w:rPr>
            </w:pPr>
            <w:r>
              <w:rPr>
                <w:rFonts w:asciiTheme="minorEastAsia" w:eastAsiaTheme="minorEastAsia" w:hAnsiTheme="minorEastAsia"/>
                <w:kern w:val="0"/>
                <w:szCs w:val="21"/>
              </w:rPr>
              <w:t>2.</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9F4CAA" w14:textId="77777777" w:rsidR="00DB751E" w:rsidRDefault="001341F2">
            <w:pPr>
              <w:ind w:firstLine="211"/>
              <w:rPr>
                <w:rFonts w:asciiTheme="minorEastAsia" w:eastAsiaTheme="minorEastAsia" w:hAnsiTheme="minorEastAsia"/>
                <w:sz w:val="21"/>
                <w:szCs w:val="21"/>
              </w:rPr>
            </w:pPr>
            <w:r>
              <w:rPr>
                <w:rFonts w:asciiTheme="minorEastAsia" w:eastAsiaTheme="minorEastAsia" w:hAnsiTheme="minorEastAsia"/>
                <w:kern w:val="0"/>
                <w:szCs w:val="21"/>
              </w:rPr>
              <w:t>□</w:t>
            </w:r>
            <w:proofErr w:type="gramStart"/>
            <w:r>
              <w:rPr>
                <w:rFonts w:asciiTheme="minorEastAsia" w:eastAsiaTheme="minorEastAsia" w:hAnsiTheme="minorEastAsia"/>
                <w:kern w:val="0"/>
                <w:szCs w:val="21"/>
              </w:rPr>
              <w:t>无  □</w:t>
            </w:r>
            <w:proofErr w:type="spellStart"/>
            <w:proofErr w:type="gramEnd"/>
            <w:r>
              <w:rPr>
                <w:rFonts w:asciiTheme="minorEastAsia" w:eastAsiaTheme="minorEastAsia" w:hAnsiTheme="minorEastAsia"/>
                <w:kern w:val="0"/>
                <w:szCs w:val="21"/>
              </w:rPr>
              <w:t>有，原因</w:t>
            </w:r>
            <w:proofErr w:type="spellEnd"/>
            <w:r>
              <w:rPr>
                <w:rFonts w:asciiTheme="minorEastAsia" w:eastAsiaTheme="minorEastAsia" w:hAnsiTheme="minorEastAsia"/>
                <w:kern w:val="0"/>
                <w:szCs w:val="21"/>
              </w:rPr>
              <w:t>：</w:t>
            </w:r>
          </w:p>
          <w:p w14:paraId="2F4CE51C" w14:textId="77777777" w:rsidR="00DB751E" w:rsidRDefault="001341F2">
            <w:pPr>
              <w:ind w:firstLine="211"/>
              <w:rPr>
                <w:rFonts w:asciiTheme="minorEastAsia" w:eastAsiaTheme="minorEastAsia" w:hAnsiTheme="minorEastAsia"/>
                <w:sz w:val="21"/>
                <w:szCs w:val="21"/>
              </w:rPr>
            </w:pPr>
            <w:r>
              <w:rPr>
                <w:rFonts w:asciiTheme="minorEastAsia" w:eastAsiaTheme="minorEastAsia" w:hAnsiTheme="minorEastAsia"/>
                <w:kern w:val="0"/>
                <w:szCs w:val="21"/>
              </w:rPr>
              <w:t>1.</w:t>
            </w:r>
          </w:p>
          <w:p w14:paraId="33FE245C" w14:textId="77777777" w:rsidR="00DB751E" w:rsidRDefault="001341F2">
            <w:pPr>
              <w:ind w:firstLine="211"/>
              <w:rPr>
                <w:rFonts w:asciiTheme="minorEastAsia" w:eastAsiaTheme="minorEastAsia" w:hAnsiTheme="minorEastAsia"/>
                <w:sz w:val="21"/>
                <w:szCs w:val="21"/>
              </w:rPr>
            </w:pPr>
            <w:r>
              <w:rPr>
                <w:rFonts w:asciiTheme="minorEastAsia" w:eastAsiaTheme="minorEastAsia" w:hAnsiTheme="minorEastAsia"/>
                <w:kern w:val="0"/>
                <w:szCs w:val="21"/>
              </w:rPr>
              <w:t>2.</w:t>
            </w:r>
          </w:p>
        </w:tc>
      </w:tr>
      <w:tr w:rsidR="00DB751E" w14:paraId="17F9DFF4" w14:textId="77777777">
        <w:trPr>
          <w:trHeight w:val="674"/>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3C9534"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护士</w:t>
            </w:r>
            <w:proofErr w:type="spellEnd"/>
          </w:p>
          <w:p w14:paraId="2A34B1F3"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签名</w:t>
            </w:r>
            <w:proofErr w:type="spellEnd"/>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9B8ABF" w14:textId="77777777" w:rsidR="00DB751E" w:rsidRDefault="00DB751E">
            <w:pPr>
              <w:ind w:firstLine="211"/>
              <w:rPr>
                <w:rFonts w:asciiTheme="minorEastAsia" w:eastAsiaTheme="minorEastAsia" w:hAnsiTheme="minorEastAsia"/>
                <w:sz w:val="21"/>
                <w:szCs w:val="21"/>
              </w:rPr>
            </w:pP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26A890" w14:textId="77777777" w:rsidR="00DB751E" w:rsidRDefault="00DB751E">
            <w:pPr>
              <w:ind w:firstLine="211"/>
              <w:rPr>
                <w:rFonts w:asciiTheme="minorEastAsia" w:eastAsiaTheme="minorEastAsia" w:hAnsiTheme="minorEastAsia"/>
                <w:sz w:val="21"/>
                <w:szCs w:val="21"/>
              </w:rPr>
            </w:pP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1D7AB9" w14:textId="77777777" w:rsidR="00DB751E" w:rsidRDefault="00DB751E">
            <w:pPr>
              <w:ind w:firstLine="211"/>
              <w:rPr>
                <w:rFonts w:asciiTheme="minorEastAsia" w:eastAsiaTheme="minorEastAsia" w:hAnsiTheme="minorEastAsia"/>
                <w:sz w:val="21"/>
                <w:szCs w:val="21"/>
              </w:rPr>
            </w:pPr>
          </w:p>
        </w:tc>
      </w:tr>
      <w:tr w:rsidR="00DB751E" w14:paraId="6B0D2760" w14:textId="77777777">
        <w:trPr>
          <w:trHeight w:hRule="exact" w:val="886"/>
          <w:jc w:val="center"/>
        </w:trPr>
        <w:tc>
          <w:tcPr>
            <w:tcW w:w="80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81157D3"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医师</w:t>
            </w:r>
            <w:proofErr w:type="spellEnd"/>
          </w:p>
          <w:p w14:paraId="7C631EBA"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签名</w:t>
            </w:r>
            <w:proofErr w:type="spellEnd"/>
          </w:p>
        </w:tc>
        <w:tc>
          <w:tcPr>
            <w:tcW w:w="296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019EC70D" w14:textId="77777777" w:rsidR="00DB751E" w:rsidRDefault="001341F2">
            <w:pPr>
              <w:ind w:rightChars="-45" w:right="-94" w:firstLine="211"/>
              <w:rPr>
                <w:rFonts w:asciiTheme="minorEastAsia" w:eastAsiaTheme="minorEastAsia" w:hAnsiTheme="minorEastAsia"/>
                <w:sz w:val="21"/>
                <w:szCs w:val="21"/>
              </w:rPr>
            </w:pPr>
            <w:r>
              <w:rPr>
                <w:rFonts w:asciiTheme="minorEastAsia" w:eastAsiaTheme="minorEastAsia" w:hAnsiTheme="minorEastAsia"/>
                <w:kern w:val="0"/>
                <w:szCs w:val="21"/>
              </w:rPr>
              <w:t xml:space="preserve">　</w:t>
            </w:r>
          </w:p>
        </w:tc>
        <w:tc>
          <w:tcPr>
            <w:tcW w:w="300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346EC67" w14:textId="77777777" w:rsidR="00DB751E" w:rsidRDefault="001341F2">
            <w:pPr>
              <w:ind w:rightChars="-45" w:right="-94" w:firstLine="211"/>
              <w:rPr>
                <w:rFonts w:asciiTheme="minorEastAsia" w:eastAsiaTheme="minorEastAsia" w:hAnsiTheme="minorEastAsia"/>
                <w:sz w:val="21"/>
                <w:szCs w:val="21"/>
              </w:rPr>
            </w:pPr>
            <w:r>
              <w:rPr>
                <w:rFonts w:asciiTheme="minorEastAsia" w:eastAsiaTheme="minorEastAsia" w:hAnsiTheme="minorEastAsia"/>
                <w:kern w:val="0"/>
                <w:szCs w:val="21"/>
              </w:rPr>
              <w:t xml:space="preserve">　</w:t>
            </w:r>
          </w:p>
        </w:tc>
        <w:tc>
          <w:tcPr>
            <w:tcW w:w="286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12E80B7B" w14:textId="77777777" w:rsidR="00DB751E" w:rsidRDefault="001341F2">
            <w:pPr>
              <w:ind w:rightChars="-45" w:right="-94" w:firstLine="211"/>
              <w:rPr>
                <w:rFonts w:asciiTheme="minorEastAsia" w:eastAsiaTheme="minorEastAsia" w:hAnsiTheme="minorEastAsia"/>
                <w:sz w:val="21"/>
                <w:szCs w:val="21"/>
              </w:rPr>
            </w:pPr>
            <w:r>
              <w:rPr>
                <w:rFonts w:asciiTheme="minorEastAsia" w:eastAsiaTheme="minorEastAsia" w:hAnsiTheme="minorEastAsia"/>
                <w:kern w:val="0"/>
                <w:szCs w:val="21"/>
              </w:rPr>
              <w:t xml:space="preserve">　</w:t>
            </w:r>
          </w:p>
        </w:tc>
      </w:tr>
    </w:tbl>
    <w:p w14:paraId="72AC88D4" w14:textId="77777777" w:rsidR="00DB751E" w:rsidRDefault="00DB751E">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ind w:left="93" w:firstLine="547"/>
        <w:jc w:val="center"/>
        <w:rPr>
          <w:rFonts w:asciiTheme="minorEastAsia" w:eastAsiaTheme="minorEastAsia" w:hAnsiTheme="minorEastAsia" w:cs="宋体" w:hint="default"/>
        </w:rPr>
      </w:pPr>
    </w:p>
    <w:p w14:paraId="600A3010" w14:textId="7450C296" w:rsidR="00416234" w:rsidRDefault="00416234">
      <w:pPr>
        <w:rPr>
          <w:rFonts w:asciiTheme="minorEastAsia" w:eastAsiaTheme="minorEastAsia" w:hAnsiTheme="minorEastAsia"/>
          <w:szCs w:val="21"/>
        </w:rPr>
      </w:pPr>
      <w:r>
        <w:rPr>
          <w:rFonts w:asciiTheme="minorEastAsia" w:eastAsiaTheme="minorEastAsia" w:hAnsiTheme="minorEastAsia"/>
          <w:szCs w:val="21"/>
        </w:rPr>
        <w:br w:type="page"/>
      </w:r>
    </w:p>
    <w:p w14:paraId="5945F717" w14:textId="77777777" w:rsidR="00DB751E" w:rsidRDefault="00DB751E">
      <w:pPr>
        <w:rPr>
          <w:rFonts w:asciiTheme="minorEastAsia" w:eastAsiaTheme="minorEastAsia" w:hAnsiTheme="minorEastAsia"/>
          <w:szCs w:val="21"/>
        </w:rPr>
      </w:pPr>
    </w:p>
    <w:tbl>
      <w:tblPr>
        <w:tblStyle w:val="TableNormal"/>
        <w:tblW w:w="1019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0"/>
        <w:gridCol w:w="2936"/>
        <w:gridCol w:w="3240"/>
        <w:gridCol w:w="3157"/>
      </w:tblGrid>
      <w:tr w:rsidR="00DB751E" w14:paraId="4A18D45E" w14:textId="77777777">
        <w:trPr>
          <w:trHeight w:val="610"/>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2CA2E"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日期</w:t>
            </w:r>
            <w:proofErr w:type="spellEnd"/>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2FD8E" w14:textId="77777777" w:rsidR="00DB751E" w:rsidRDefault="001341F2">
            <w:pPr>
              <w:pStyle w:val="Afe"/>
              <w:widowControl/>
              <w:tabs>
                <w:tab w:val="left" w:pos="420"/>
                <w:tab w:val="left" w:pos="840"/>
                <w:tab w:val="left" w:pos="1260"/>
                <w:tab w:val="left" w:pos="1680"/>
                <w:tab w:val="left" w:pos="2100"/>
                <w:tab w:val="left" w:pos="252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住院第</w:t>
            </w:r>
            <w:r>
              <w:rPr>
                <w:rFonts w:asciiTheme="minorEastAsia" w:eastAsiaTheme="minorEastAsia" w:hAnsiTheme="minorEastAsia" w:cs="黑体" w:hint="default"/>
                <w:b/>
                <w:kern w:val="0"/>
                <w:sz w:val="22"/>
                <w:lang w:val="zh-CN" w:eastAsia="zh-CN"/>
              </w:rPr>
              <w:t>4</w:t>
            </w:r>
            <w:r>
              <w:rPr>
                <w:rFonts w:asciiTheme="minorEastAsia" w:eastAsiaTheme="minorEastAsia" w:hAnsiTheme="minorEastAsia" w:cs="黑体"/>
                <w:b/>
                <w:kern w:val="0"/>
                <w:sz w:val="22"/>
                <w:lang w:val="en-US"/>
              </w:rPr>
              <w:t>～</w:t>
            </w:r>
            <w:r>
              <w:rPr>
                <w:rFonts w:asciiTheme="minorEastAsia" w:eastAsiaTheme="minorEastAsia" w:hAnsiTheme="minorEastAsia" w:cs="黑体" w:hint="default"/>
                <w:b/>
                <w:kern w:val="0"/>
                <w:sz w:val="22"/>
                <w:lang w:val="zh-CN" w:eastAsia="zh-CN"/>
              </w:rPr>
              <w:t>6</w:t>
            </w:r>
            <w:r>
              <w:rPr>
                <w:rFonts w:asciiTheme="minorEastAsia" w:eastAsiaTheme="minorEastAsia" w:hAnsiTheme="minorEastAsia" w:cs="黑体"/>
                <w:b/>
                <w:kern w:val="0"/>
                <w:sz w:val="22"/>
              </w:rPr>
              <w:t>天</w:t>
            </w:r>
          </w:p>
          <w:p w14:paraId="7A762F4A" w14:textId="77777777" w:rsidR="00DB751E" w:rsidRDefault="001341F2">
            <w:pPr>
              <w:pStyle w:val="Afe"/>
              <w:widowControl/>
              <w:tabs>
                <w:tab w:val="left" w:pos="420"/>
                <w:tab w:val="left" w:pos="840"/>
                <w:tab w:val="left" w:pos="1260"/>
                <w:tab w:val="left" w:pos="1680"/>
                <w:tab w:val="left" w:pos="2100"/>
                <w:tab w:val="left" w:pos="2520"/>
              </w:tabs>
              <w:spacing w:line="240" w:lineRule="auto"/>
              <w:ind w:firstLine="211"/>
              <w:jc w:val="center"/>
              <w:rPr>
                <w:rFonts w:asciiTheme="minorEastAsia" w:eastAsiaTheme="minorEastAsia" w:hAnsiTheme="minorEastAsia" w:hint="default"/>
                <w:b/>
                <w:kern w:val="0"/>
              </w:rPr>
            </w:pPr>
            <w:r>
              <w:rPr>
                <w:rFonts w:asciiTheme="minorEastAsia" w:eastAsiaTheme="minorEastAsia" w:hAnsiTheme="minorEastAsia" w:cs="黑体"/>
                <w:b/>
                <w:kern w:val="0"/>
                <w:sz w:val="22"/>
              </w:rPr>
              <w:t>（术后第</w:t>
            </w:r>
            <w:r>
              <w:rPr>
                <w:rFonts w:asciiTheme="minorEastAsia" w:eastAsiaTheme="minorEastAsia" w:hAnsiTheme="minorEastAsia" w:cs="黑体" w:hint="default"/>
                <w:b/>
                <w:kern w:val="0"/>
                <w:sz w:val="22"/>
                <w:lang w:val="en-US"/>
              </w:rPr>
              <w:t>1</w:t>
            </w:r>
            <w:r>
              <w:rPr>
                <w:rFonts w:asciiTheme="minorEastAsia" w:eastAsiaTheme="minorEastAsia" w:hAnsiTheme="minorEastAsia" w:cs="黑体"/>
                <w:b/>
                <w:kern w:val="0"/>
                <w:sz w:val="22"/>
              </w:rPr>
              <w:t>天）</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120A5" w14:textId="77777777" w:rsidR="00DB751E" w:rsidRDefault="001341F2">
            <w:pPr>
              <w:pStyle w:val="Afe"/>
              <w:widowControl/>
              <w:tabs>
                <w:tab w:val="left" w:pos="420"/>
                <w:tab w:val="left" w:pos="840"/>
                <w:tab w:val="left" w:pos="1260"/>
                <w:tab w:val="left" w:pos="1680"/>
                <w:tab w:val="left" w:pos="2100"/>
                <w:tab w:val="left" w:pos="2520"/>
                <w:tab w:val="left" w:pos="29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住院第</w:t>
            </w:r>
            <w:r>
              <w:rPr>
                <w:rFonts w:asciiTheme="minorEastAsia" w:eastAsiaTheme="minorEastAsia" w:hAnsiTheme="minorEastAsia" w:cs="黑体" w:hint="default"/>
                <w:b/>
                <w:kern w:val="0"/>
                <w:sz w:val="22"/>
                <w:lang w:val="zh-CN" w:eastAsia="zh-CN"/>
              </w:rPr>
              <w:t>5</w:t>
            </w:r>
            <w:r>
              <w:rPr>
                <w:rFonts w:asciiTheme="minorEastAsia" w:eastAsiaTheme="minorEastAsia" w:hAnsiTheme="minorEastAsia" w:cs="黑体"/>
                <w:b/>
                <w:kern w:val="0"/>
                <w:sz w:val="22"/>
                <w:lang w:val="en-US"/>
              </w:rPr>
              <w:t>～</w:t>
            </w:r>
            <w:r>
              <w:rPr>
                <w:rFonts w:asciiTheme="minorEastAsia" w:eastAsiaTheme="minorEastAsia" w:hAnsiTheme="minorEastAsia" w:cs="黑体" w:hint="default"/>
                <w:b/>
                <w:kern w:val="0"/>
                <w:sz w:val="22"/>
                <w:lang w:val="en-US"/>
              </w:rPr>
              <w:t>1</w:t>
            </w:r>
            <w:r>
              <w:rPr>
                <w:rFonts w:asciiTheme="minorEastAsia" w:eastAsiaTheme="minorEastAsia" w:hAnsiTheme="minorEastAsia" w:cs="黑体" w:hint="default"/>
                <w:b/>
                <w:kern w:val="0"/>
                <w:sz w:val="22"/>
                <w:lang w:val="zh-CN" w:eastAsia="zh-CN"/>
              </w:rPr>
              <w:t>3</w:t>
            </w:r>
            <w:r>
              <w:rPr>
                <w:rFonts w:asciiTheme="minorEastAsia" w:eastAsiaTheme="minorEastAsia" w:hAnsiTheme="minorEastAsia" w:cs="黑体"/>
                <w:b/>
                <w:kern w:val="0"/>
                <w:sz w:val="22"/>
              </w:rPr>
              <w:t>天</w:t>
            </w:r>
          </w:p>
          <w:p w14:paraId="7D4E3008" w14:textId="77777777" w:rsidR="00DB751E" w:rsidRDefault="001341F2">
            <w:pPr>
              <w:pStyle w:val="Afe"/>
              <w:widowControl/>
              <w:tabs>
                <w:tab w:val="left" w:pos="420"/>
                <w:tab w:val="left" w:pos="840"/>
                <w:tab w:val="left" w:pos="1260"/>
                <w:tab w:val="left" w:pos="1680"/>
                <w:tab w:val="left" w:pos="2100"/>
                <w:tab w:val="left" w:pos="2520"/>
                <w:tab w:val="left" w:pos="2940"/>
              </w:tabs>
              <w:spacing w:line="240" w:lineRule="auto"/>
              <w:ind w:firstLine="211"/>
              <w:jc w:val="center"/>
              <w:rPr>
                <w:rFonts w:asciiTheme="minorEastAsia" w:eastAsiaTheme="minorEastAsia" w:hAnsiTheme="minorEastAsia" w:hint="default"/>
                <w:b/>
                <w:kern w:val="0"/>
              </w:rPr>
            </w:pPr>
            <w:r>
              <w:rPr>
                <w:rFonts w:asciiTheme="minorEastAsia" w:eastAsiaTheme="minorEastAsia" w:hAnsiTheme="minorEastAsia" w:cs="黑体"/>
                <w:b/>
                <w:kern w:val="0"/>
                <w:sz w:val="22"/>
              </w:rPr>
              <w:t>（术后第</w:t>
            </w:r>
            <w:r>
              <w:rPr>
                <w:rFonts w:asciiTheme="minorEastAsia" w:eastAsiaTheme="minorEastAsia" w:hAnsiTheme="minorEastAsia" w:cs="黑体" w:hint="default"/>
                <w:b/>
                <w:kern w:val="0"/>
                <w:sz w:val="22"/>
                <w:lang w:val="en-US"/>
              </w:rPr>
              <w:t>2</w:t>
            </w:r>
            <w:r>
              <w:rPr>
                <w:rFonts w:asciiTheme="minorEastAsia" w:eastAsiaTheme="minorEastAsia" w:hAnsiTheme="minorEastAsia" w:cs="黑体"/>
                <w:b/>
                <w:kern w:val="0"/>
                <w:sz w:val="22"/>
                <w:lang w:val="en-US"/>
              </w:rPr>
              <w:t>～</w:t>
            </w:r>
            <w:r>
              <w:rPr>
                <w:rFonts w:asciiTheme="minorEastAsia" w:eastAsiaTheme="minorEastAsia" w:hAnsiTheme="minorEastAsia" w:cs="黑体" w:hint="default"/>
                <w:b/>
                <w:kern w:val="0"/>
                <w:sz w:val="22"/>
                <w:lang w:val="zh-CN" w:eastAsia="zh-CN"/>
              </w:rPr>
              <w:t>8</w:t>
            </w:r>
            <w:r>
              <w:rPr>
                <w:rFonts w:asciiTheme="minorEastAsia" w:eastAsiaTheme="minorEastAsia" w:hAnsiTheme="minorEastAsia" w:cs="黑体"/>
                <w:b/>
                <w:kern w:val="0"/>
                <w:sz w:val="22"/>
              </w:rPr>
              <w:t>天）</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597CC" w14:textId="77777777" w:rsidR="00DB751E" w:rsidRDefault="001341F2">
            <w:pPr>
              <w:pStyle w:val="Afe"/>
              <w:widowControl/>
              <w:tabs>
                <w:tab w:val="left" w:pos="420"/>
                <w:tab w:val="left" w:pos="840"/>
                <w:tab w:val="left" w:pos="1260"/>
                <w:tab w:val="left" w:pos="1680"/>
                <w:tab w:val="left" w:pos="2100"/>
                <w:tab w:val="left" w:pos="2520"/>
                <w:tab w:val="left" w:pos="29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至出院日</w:t>
            </w:r>
          </w:p>
          <w:p w14:paraId="74ED2E5E" w14:textId="77777777" w:rsidR="00DB751E" w:rsidRDefault="001341F2">
            <w:pPr>
              <w:pStyle w:val="Afe"/>
              <w:widowControl/>
              <w:tabs>
                <w:tab w:val="left" w:pos="420"/>
                <w:tab w:val="left" w:pos="840"/>
                <w:tab w:val="left" w:pos="1260"/>
                <w:tab w:val="left" w:pos="1680"/>
                <w:tab w:val="left" w:pos="2100"/>
                <w:tab w:val="left" w:pos="2520"/>
                <w:tab w:val="left" w:pos="2940"/>
              </w:tabs>
              <w:spacing w:line="240" w:lineRule="auto"/>
              <w:ind w:firstLine="211"/>
              <w:jc w:val="center"/>
              <w:rPr>
                <w:rFonts w:asciiTheme="minorEastAsia" w:eastAsiaTheme="minorEastAsia" w:hAnsiTheme="minorEastAsia" w:hint="default"/>
                <w:b/>
                <w:kern w:val="0"/>
              </w:rPr>
            </w:pPr>
            <w:r>
              <w:rPr>
                <w:rFonts w:asciiTheme="minorEastAsia" w:eastAsiaTheme="minorEastAsia" w:hAnsiTheme="minorEastAsia" w:cs="黑体"/>
                <w:b/>
                <w:kern w:val="0"/>
                <w:sz w:val="22"/>
              </w:rPr>
              <w:t>（术后第</w:t>
            </w:r>
            <w:r>
              <w:rPr>
                <w:rFonts w:asciiTheme="minorEastAsia" w:eastAsiaTheme="minorEastAsia" w:hAnsiTheme="minorEastAsia" w:cs="黑体" w:hint="default"/>
                <w:b/>
                <w:kern w:val="0"/>
                <w:sz w:val="22"/>
                <w:lang w:val="en-US"/>
              </w:rPr>
              <w:t>9</w:t>
            </w:r>
            <w:r>
              <w:rPr>
                <w:rFonts w:asciiTheme="minorEastAsia" w:eastAsiaTheme="minorEastAsia" w:hAnsiTheme="minorEastAsia" w:cs="黑体"/>
                <w:b/>
                <w:kern w:val="0"/>
                <w:sz w:val="22"/>
                <w:lang w:val="en-US"/>
              </w:rPr>
              <w:t>～</w:t>
            </w:r>
            <w:r>
              <w:rPr>
                <w:rFonts w:asciiTheme="minorEastAsia" w:eastAsiaTheme="minorEastAsia" w:hAnsiTheme="minorEastAsia" w:cs="黑体" w:hint="default"/>
                <w:b/>
                <w:kern w:val="0"/>
                <w:sz w:val="22"/>
                <w:lang w:val="en-US"/>
              </w:rPr>
              <w:t>1</w:t>
            </w:r>
            <w:r>
              <w:rPr>
                <w:rFonts w:asciiTheme="minorEastAsia" w:eastAsiaTheme="minorEastAsia" w:hAnsiTheme="minorEastAsia" w:cs="黑体" w:hint="default"/>
                <w:b/>
                <w:kern w:val="0"/>
                <w:sz w:val="22"/>
                <w:lang w:val="en-US" w:eastAsia="zh-CN"/>
              </w:rPr>
              <w:t>3</w:t>
            </w:r>
            <w:r>
              <w:rPr>
                <w:rFonts w:asciiTheme="minorEastAsia" w:eastAsiaTheme="minorEastAsia" w:hAnsiTheme="minorEastAsia" w:cs="黑体"/>
                <w:b/>
                <w:kern w:val="0"/>
                <w:sz w:val="22"/>
              </w:rPr>
              <w:t>天）</w:t>
            </w:r>
          </w:p>
        </w:tc>
      </w:tr>
      <w:tr w:rsidR="00DB751E" w14:paraId="74398B96" w14:textId="77777777">
        <w:trPr>
          <w:trHeight w:val="2374"/>
          <w:jc w:val="center"/>
        </w:trPr>
        <w:tc>
          <w:tcPr>
            <w:tcW w:w="86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97FCAE"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主</w:t>
            </w:r>
          </w:p>
          <w:p w14:paraId="22C57395"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要</w:t>
            </w:r>
          </w:p>
          <w:p w14:paraId="0BEFE2D7"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诊</w:t>
            </w:r>
          </w:p>
          <w:p w14:paraId="0CDDFF11"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疗</w:t>
            </w:r>
          </w:p>
          <w:p w14:paraId="3B8EE20D"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工</w:t>
            </w:r>
          </w:p>
          <w:p w14:paraId="7382F35F"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作</w:t>
            </w:r>
          </w:p>
        </w:tc>
        <w:tc>
          <w:tcPr>
            <w:tcW w:w="293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BF7DE0"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医师查房</w:t>
            </w:r>
            <w:proofErr w:type="spellEnd"/>
          </w:p>
          <w:p w14:paraId="2A4C9F51"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清醒后拔除气管插管</w:t>
            </w:r>
            <w:proofErr w:type="spellEnd"/>
          </w:p>
          <w:p w14:paraId="5888AEF5"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转回普通病房</w:t>
            </w:r>
            <w:proofErr w:type="spellEnd"/>
          </w:p>
          <w:p w14:paraId="0EACD741"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观察切口有无血肿，渗血</w:t>
            </w:r>
          </w:p>
          <w:p w14:paraId="17CAA1D2" w14:textId="77777777" w:rsidR="00DB751E" w:rsidRDefault="001341F2">
            <w:pPr>
              <w:numPr>
                <w:ilvl w:val="0"/>
                <w:numId w:val="3"/>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拔除尿管（根据患者情况）</w:t>
            </w:r>
          </w:p>
        </w:tc>
        <w:tc>
          <w:tcPr>
            <w:tcW w:w="32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AEBA86"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医师查房</w:t>
            </w:r>
            <w:proofErr w:type="spellEnd"/>
          </w:p>
          <w:p w14:paraId="71367A39"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拔除胸管（根据引流量</w:t>
            </w:r>
            <w:proofErr w:type="spellEnd"/>
            <w:r>
              <w:rPr>
                <w:rFonts w:asciiTheme="minorEastAsia" w:eastAsiaTheme="minorEastAsia" w:hAnsiTheme="minorEastAsia"/>
                <w:kern w:val="0"/>
                <w:szCs w:val="21"/>
              </w:rPr>
              <w:t>）</w:t>
            </w:r>
          </w:p>
          <w:p w14:paraId="51FBCADA"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安排相关复查并分析检查结果</w:t>
            </w:r>
          </w:p>
          <w:p w14:paraId="43A1E7A2" w14:textId="77777777" w:rsidR="00DB751E" w:rsidRDefault="001341F2">
            <w:pPr>
              <w:numPr>
                <w:ilvl w:val="0"/>
                <w:numId w:val="3"/>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观察切口情况</w:t>
            </w:r>
            <w:proofErr w:type="spellEnd"/>
          </w:p>
        </w:tc>
        <w:tc>
          <w:tcPr>
            <w:tcW w:w="3157"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4014E8"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上级医师查房，评估患者是否达到出院标准，明确是否出院</w:t>
            </w:r>
          </w:p>
          <w:p w14:paraId="766EE710"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完成出院志、病案首页、出院诊断证明书等所有病历</w:t>
            </w:r>
          </w:p>
          <w:p w14:paraId="17A34867"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向患者交代出院后的后续治疗及相关注意事项，如抗凝治疗、心功能调整、复查日期等</w:t>
            </w:r>
          </w:p>
          <w:p w14:paraId="6E1D46FF" w14:textId="77777777" w:rsidR="00DB751E" w:rsidRDefault="001341F2">
            <w:pPr>
              <w:numPr>
                <w:ilvl w:val="0"/>
                <w:numId w:val="3"/>
              </w:numPr>
              <w:rPr>
                <w:rFonts w:asciiTheme="minorEastAsia" w:eastAsiaTheme="minorEastAsia" w:hAnsiTheme="minorEastAsia" w:cs="宋体"/>
                <w:kern w:val="0"/>
                <w:sz w:val="21"/>
                <w:szCs w:val="21"/>
                <w:lang w:eastAsia="zh-CN"/>
              </w:rPr>
            </w:pPr>
            <w:r>
              <w:rPr>
                <w:rFonts w:asciiTheme="minorEastAsia" w:eastAsiaTheme="minorEastAsia" w:hAnsiTheme="minorEastAsia"/>
                <w:kern w:val="0"/>
                <w:szCs w:val="21"/>
                <w:lang w:eastAsia="zh-CN"/>
              </w:rPr>
              <w:t>检查切口愈合情况并拆线</w:t>
            </w:r>
          </w:p>
        </w:tc>
      </w:tr>
      <w:tr w:rsidR="00DB751E" w14:paraId="2E2E4FFF" w14:textId="77777777">
        <w:trPr>
          <w:trHeight w:val="4923"/>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ACE982"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重</w:t>
            </w:r>
          </w:p>
          <w:p w14:paraId="2A870F59"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点</w:t>
            </w:r>
          </w:p>
          <w:p w14:paraId="1A648B1F"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医</w:t>
            </w:r>
          </w:p>
          <w:p w14:paraId="1E39EA2C" w14:textId="77777777" w:rsidR="00DB751E" w:rsidRDefault="001341F2">
            <w:pPr>
              <w:ind w:leftChars="-75" w:left="-158" w:firstLineChars="78" w:firstLine="172"/>
              <w:jc w:val="center"/>
              <w:rPr>
                <w:rFonts w:asciiTheme="minorEastAsia" w:eastAsiaTheme="minorEastAsia" w:hAnsiTheme="minorEastAsia"/>
                <w:b/>
                <w:kern w:val="0"/>
                <w:szCs w:val="21"/>
              </w:rPr>
            </w:pPr>
            <w:r>
              <w:rPr>
                <w:rFonts w:asciiTheme="minorEastAsia" w:eastAsiaTheme="minorEastAsia" w:hAnsiTheme="minorEastAsia"/>
                <w:b/>
                <w:kern w:val="0"/>
                <w:szCs w:val="21"/>
              </w:rPr>
              <w:t>嘱</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D95F85" w14:textId="77777777" w:rsidR="00DB751E" w:rsidRDefault="001341F2">
            <w:pPr>
              <w:pStyle w:val="Afe"/>
              <w:tabs>
                <w:tab w:val="left" w:pos="420"/>
                <w:tab w:val="left" w:pos="840"/>
                <w:tab w:val="left" w:pos="1260"/>
                <w:tab w:val="left" w:pos="1680"/>
                <w:tab w:val="left" w:pos="2100"/>
                <w:tab w:val="left" w:pos="2520"/>
              </w:tabs>
              <w:spacing w:line="240" w:lineRule="auto"/>
              <w:ind w:firstLine="211"/>
              <w:rPr>
                <w:rFonts w:asciiTheme="minorEastAsia" w:eastAsiaTheme="minorEastAsia" w:hAnsiTheme="minorEastAsia" w:cs="宋体" w:hint="default"/>
                <w:b/>
                <w:bCs/>
                <w:kern w:val="0"/>
              </w:rPr>
            </w:pPr>
            <w:r>
              <w:rPr>
                <w:rFonts w:asciiTheme="minorEastAsia" w:eastAsiaTheme="minorEastAsia" w:hAnsiTheme="minorEastAsia" w:cs="宋体"/>
                <w:b/>
                <w:bCs/>
                <w:kern w:val="0"/>
                <w:sz w:val="22"/>
              </w:rPr>
              <w:t>长期医嘱</w:t>
            </w:r>
          </w:p>
          <w:p w14:paraId="64323A5F"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一级护理</w:t>
            </w:r>
            <w:proofErr w:type="spellEnd"/>
          </w:p>
          <w:p w14:paraId="75F62C2B"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半流质饮食</w:t>
            </w:r>
            <w:proofErr w:type="spellEnd"/>
          </w:p>
          <w:p w14:paraId="00096FC7"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氧气吸入</w:t>
            </w:r>
            <w:proofErr w:type="spellEnd"/>
          </w:p>
          <w:p w14:paraId="0511C60A"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心电、无创血压及</w:t>
            </w:r>
            <w:proofErr w:type="gramStart"/>
            <w:r>
              <w:rPr>
                <w:rFonts w:asciiTheme="minorEastAsia" w:eastAsiaTheme="minorEastAsia" w:hAnsiTheme="minorEastAsia"/>
                <w:kern w:val="0"/>
                <w:szCs w:val="21"/>
                <w:lang w:eastAsia="zh-CN"/>
              </w:rPr>
              <w:t>经皮血氧饱和</w:t>
            </w:r>
            <w:proofErr w:type="gramEnd"/>
            <w:r>
              <w:rPr>
                <w:rFonts w:asciiTheme="minorEastAsia" w:eastAsiaTheme="minorEastAsia" w:hAnsiTheme="minorEastAsia"/>
                <w:kern w:val="0"/>
                <w:szCs w:val="21"/>
                <w:lang w:eastAsia="zh-CN"/>
              </w:rPr>
              <w:t>度监测</w:t>
            </w:r>
          </w:p>
          <w:p w14:paraId="15E72F93"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预防用抗菌药物</w:t>
            </w:r>
            <w:proofErr w:type="spellEnd"/>
          </w:p>
          <w:p w14:paraId="6118D58A"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抗血小板治疗</w:t>
            </w:r>
            <w:proofErr w:type="spellEnd"/>
          </w:p>
          <w:p w14:paraId="10C4ED31"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扩冠、控制心率药物治疗</w:t>
            </w:r>
          </w:p>
          <w:p w14:paraId="6DCC1AD5" w14:textId="77777777" w:rsidR="00DB751E" w:rsidRDefault="001341F2">
            <w:pPr>
              <w:numPr>
                <w:ilvl w:val="0"/>
                <w:numId w:val="3"/>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强心、利尿药</w:t>
            </w:r>
            <w:proofErr w:type="spellEnd"/>
          </w:p>
          <w:p w14:paraId="4A2E59C2" w14:textId="77777777" w:rsidR="00DB751E" w:rsidRDefault="001341F2">
            <w:pPr>
              <w:pStyle w:val="Afe"/>
              <w:widowControl/>
              <w:tabs>
                <w:tab w:val="left" w:pos="420"/>
                <w:tab w:val="left" w:pos="840"/>
                <w:tab w:val="left" w:pos="1260"/>
                <w:tab w:val="left" w:pos="1680"/>
                <w:tab w:val="left" w:pos="2100"/>
                <w:tab w:val="left" w:pos="2520"/>
              </w:tabs>
              <w:spacing w:line="240" w:lineRule="auto"/>
              <w:ind w:firstLine="211"/>
              <w:rPr>
                <w:rFonts w:asciiTheme="minorEastAsia" w:eastAsiaTheme="minorEastAsia" w:hAnsiTheme="minorEastAsia" w:cs="宋体" w:hint="default"/>
                <w:b/>
                <w:bCs/>
                <w:kern w:val="0"/>
              </w:rPr>
            </w:pPr>
            <w:r>
              <w:rPr>
                <w:rFonts w:asciiTheme="minorEastAsia" w:eastAsiaTheme="minorEastAsia" w:hAnsiTheme="minorEastAsia" w:cs="宋体"/>
                <w:b/>
                <w:bCs/>
                <w:kern w:val="0"/>
                <w:sz w:val="22"/>
              </w:rPr>
              <w:t>临时医嘱</w:t>
            </w:r>
          </w:p>
          <w:p w14:paraId="6F365565"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床旁心电图</w:t>
            </w:r>
            <w:proofErr w:type="spellEnd"/>
          </w:p>
          <w:p w14:paraId="1276EF71"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大换药</w:t>
            </w:r>
            <w:proofErr w:type="spellEnd"/>
          </w:p>
          <w:p w14:paraId="77CC7D51"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复查血常规及相关指标</w:t>
            </w:r>
            <w:proofErr w:type="spellEnd"/>
          </w:p>
          <w:p w14:paraId="7AF08043"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拔除气管插管后开始常规抗凝治疗、抗凝监测</w:t>
            </w:r>
          </w:p>
          <w:p w14:paraId="777583A5" w14:textId="77777777" w:rsidR="00DB751E" w:rsidRDefault="001341F2">
            <w:pPr>
              <w:numPr>
                <w:ilvl w:val="0"/>
                <w:numId w:val="3"/>
              </w:numPr>
              <w:rPr>
                <w:rFonts w:asciiTheme="minorEastAsia" w:eastAsiaTheme="minorEastAsia" w:hAnsiTheme="minorEastAsia" w:cs="宋体"/>
                <w:kern w:val="0"/>
                <w:sz w:val="21"/>
                <w:szCs w:val="21"/>
              </w:rPr>
            </w:pPr>
            <w:proofErr w:type="spellStart"/>
            <w:r>
              <w:rPr>
                <w:rFonts w:asciiTheme="minorEastAsia" w:eastAsiaTheme="minorEastAsia" w:hAnsiTheme="minorEastAsia"/>
                <w:kern w:val="0"/>
                <w:szCs w:val="21"/>
              </w:rPr>
              <w:t>其他特殊医嘱</w:t>
            </w:r>
            <w:proofErr w:type="spellEnd"/>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485423" w14:textId="77777777" w:rsidR="00DB751E" w:rsidRDefault="001341F2">
            <w:pPr>
              <w:pStyle w:val="Afe"/>
              <w:tabs>
                <w:tab w:val="left" w:pos="420"/>
                <w:tab w:val="left" w:pos="840"/>
                <w:tab w:val="left" w:pos="1260"/>
                <w:tab w:val="left" w:pos="1680"/>
                <w:tab w:val="left" w:pos="2100"/>
                <w:tab w:val="left" w:pos="2520"/>
                <w:tab w:val="left" w:pos="2940"/>
              </w:tabs>
              <w:spacing w:line="240" w:lineRule="auto"/>
              <w:ind w:firstLine="211"/>
              <w:rPr>
                <w:rFonts w:asciiTheme="minorEastAsia" w:eastAsiaTheme="minorEastAsia" w:hAnsiTheme="minorEastAsia" w:cs="宋体" w:hint="default"/>
                <w:b/>
                <w:bCs/>
                <w:kern w:val="0"/>
              </w:rPr>
            </w:pPr>
            <w:r>
              <w:rPr>
                <w:rFonts w:asciiTheme="minorEastAsia" w:eastAsiaTheme="minorEastAsia" w:hAnsiTheme="minorEastAsia" w:cs="宋体"/>
                <w:b/>
                <w:bCs/>
                <w:kern w:val="0"/>
                <w:sz w:val="22"/>
              </w:rPr>
              <w:t>长期医嘱</w:t>
            </w:r>
          </w:p>
          <w:p w14:paraId="5BD0C504"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饮食：低盐低脂饮食/糖尿病饮食/其他</w:t>
            </w:r>
          </w:p>
          <w:p w14:paraId="7322FF7E"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停一级护理，改二级护理（时间视病情恢复定）</w:t>
            </w:r>
          </w:p>
          <w:p w14:paraId="20B08B32"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停监测（时间视病情恢复定）</w:t>
            </w:r>
          </w:p>
          <w:p w14:paraId="2FD8D1E9" w14:textId="77777777" w:rsidR="00DB751E" w:rsidRDefault="001341F2">
            <w:pPr>
              <w:numPr>
                <w:ilvl w:val="0"/>
                <w:numId w:val="3"/>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停抗菌药物（时间视病情恢复定）</w:t>
            </w:r>
          </w:p>
          <w:p w14:paraId="2BF99BD5" w14:textId="77777777" w:rsidR="00DB751E" w:rsidRDefault="001341F2">
            <w:pPr>
              <w:pStyle w:val="Afe"/>
              <w:widowControl/>
              <w:tabs>
                <w:tab w:val="left" w:pos="420"/>
                <w:tab w:val="left" w:pos="840"/>
                <w:tab w:val="left" w:pos="1260"/>
                <w:tab w:val="left" w:pos="1680"/>
                <w:tab w:val="left" w:pos="2100"/>
                <w:tab w:val="left" w:pos="2520"/>
                <w:tab w:val="left" w:pos="2940"/>
              </w:tabs>
              <w:spacing w:line="240" w:lineRule="auto"/>
              <w:ind w:firstLine="211"/>
              <w:rPr>
                <w:rFonts w:asciiTheme="minorEastAsia" w:eastAsiaTheme="minorEastAsia" w:hAnsiTheme="minorEastAsia" w:cs="宋体" w:hint="default"/>
                <w:b/>
                <w:bCs/>
                <w:kern w:val="0"/>
              </w:rPr>
            </w:pPr>
            <w:r>
              <w:rPr>
                <w:rFonts w:asciiTheme="minorEastAsia" w:eastAsiaTheme="minorEastAsia" w:hAnsiTheme="minorEastAsia" w:cs="宋体"/>
                <w:b/>
                <w:bCs/>
                <w:kern w:val="0"/>
                <w:sz w:val="22"/>
              </w:rPr>
              <w:t>临时医嘱</w:t>
            </w:r>
          </w:p>
          <w:p w14:paraId="21DBF919"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拔除深静脉置管并行留置针穿刺（时间视病情恢复定）</w:t>
            </w:r>
          </w:p>
          <w:p w14:paraId="0EEFE8D6"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复查X线胸片、心电图、超声心动图以及血常规，血生化全套、电解质</w:t>
            </w:r>
          </w:p>
          <w:p w14:paraId="24C4086D" w14:textId="77777777" w:rsidR="00DB751E" w:rsidRDefault="001341F2">
            <w:pPr>
              <w:numPr>
                <w:ilvl w:val="0"/>
                <w:numId w:val="3"/>
              </w:numPr>
              <w:rPr>
                <w:rFonts w:asciiTheme="minorEastAsia" w:eastAsiaTheme="minorEastAsia" w:hAnsiTheme="minorEastAsia" w:cs="宋体"/>
                <w:kern w:val="0"/>
                <w:sz w:val="21"/>
                <w:szCs w:val="21"/>
              </w:rPr>
            </w:pPr>
            <w:proofErr w:type="spellStart"/>
            <w:r>
              <w:rPr>
                <w:rFonts w:asciiTheme="minorEastAsia" w:eastAsiaTheme="minorEastAsia" w:hAnsiTheme="minorEastAsia"/>
                <w:kern w:val="0"/>
                <w:szCs w:val="21"/>
              </w:rPr>
              <w:t>大换药</w:t>
            </w:r>
            <w:r>
              <w:rPr>
                <w:rFonts w:asciiTheme="minorEastAsia" w:eastAsiaTheme="minorEastAsia" w:hAnsiTheme="minorEastAsia" w:hint="eastAsia"/>
                <w:kern w:val="0"/>
                <w:szCs w:val="21"/>
              </w:rPr>
              <w:t>、</w:t>
            </w:r>
            <w:r>
              <w:rPr>
                <w:rFonts w:asciiTheme="minorEastAsia" w:eastAsiaTheme="minorEastAsia" w:hAnsiTheme="minorEastAsia"/>
                <w:kern w:val="0"/>
                <w:szCs w:val="21"/>
              </w:rPr>
              <w:t>拔除引流管</w:t>
            </w:r>
            <w:proofErr w:type="spellEnd"/>
          </w:p>
          <w:p w14:paraId="0F83F74C" w14:textId="77777777" w:rsidR="00DB751E" w:rsidRDefault="001341F2">
            <w:pPr>
              <w:numPr>
                <w:ilvl w:val="0"/>
                <w:numId w:val="3"/>
              </w:numPr>
              <w:rPr>
                <w:rFonts w:asciiTheme="minorEastAsia" w:eastAsiaTheme="minorEastAsia" w:hAnsiTheme="minorEastAsia" w:cs="宋体"/>
                <w:kern w:val="0"/>
                <w:sz w:val="21"/>
                <w:szCs w:val="21"/>
                <w:lang w:eastAsia="zh-CN"/>
              </w:rPr>
            </w:pPr>
            <w:r>
              <w:rPr>
                <w:rFonts w:asciiTheme="minorEastAsia" w:eastAsiaTheme="minorEastAsia" w:hAnsiTheme="minorEastAsia" w:cs="宋体" w:hint="eastAsia"/>
                <w:kern w:val="0"/>
                <w:szCs w:val="21"/>
                <w:lang w:eastAsia="zh-CN"/>
              </w:rPr>
              <w:t>常规抗凝治疗、根据情况进行抗凝监测</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B2CCD7" w14:textId="77777777" w:rsidR="00DB751E" w:rsidRDefault="001341F2">
            <w:pPr>
              <w:pStyle w:val="Afe"/>
              <w:tabs>
                <w:tab w:val="left" w:pos="420"/>
                <w:tab w:val="left" w:pos="840"/>
                <w:tab w:val="left" w:pos="1260"/>
                <w:tab w:val="left" w:pos="1680"/>
                <w:tab w:val="left" w:pos="2100"/>
                <w:tab w:val="left" w:pos="2520"/>
                <w:tab w:val="left" w:pos="2940"/>
              </w:tabs>
              <w:spacing w:line="240" w:lineRule="auto"/>
              <w:ind w:firstLine="211"/>
              <w:rPr>
                <w:rFonts w:asciiTheme="minorEastAsia" w:eastAsiaTheme="minorEastAsia" w:hAnsiTheme="minorEastAsia" w:cs="宋体" w:hint="default"/>
                <w:b/>
                <w:bCs/>
                <w:kern w:val="0"/>
              </w:rPr>
            </w:pPr>
            <w:r>
              <w:rPr>
                <w:rFonts w:asciiTheme="minorEastAsia" w:eastAsiaTheme="minorEastAsia" w:hAnsiTheme="minorEastAsia" w:cs="宋体"/>
                <w:b/>
                <w:bCs/>
                <w:kern w:val="0"/>
                <w:sz w:val="22"/>
              </w:rPr>
              <w:t>临时医嘱</w:t>
            </w:r>
          </w:p>
          <w:p w14:paraId="6A6930B7"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通知出院</w:t>
            </w:r>
            <w:proofErr w:type="spellEnd"/>
          </w:p>
          <w:p w14:paraId="607EC9CD"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出院带药</w:t>
            </w:r>
            <w:proofErr w:type="spellEnd"/>
          </w:p>
          <w:p w14:paraId="7B1097D5"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抗凝治疗</w:t>
            </w:r>
            <w:proofErr w:type="spellEnd"/>
          </w:p>
          <w:p w14:paraId="469DC8D4" w14:textId="77777777" w:rsidR="00DB751E" w:rsidRDefault="001341F2">
            <w:pPr>
              <w:numPr>
                <w:ilvl w:val="0"/>
                <w:numId w:val="3"/>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拆线换药</w:t>
            </w:r>
            <w:proofErr w:type="spellEnd"/>
          </w:p>
        </w:tc>
      </w:tr>
      <w:tr w:rsidR="00DB751E" w14:paraId="625DB9AE" w14:textId="77777777">
        <w:trPr>
          <w:trHeight w:val="1729"/>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BFC174"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主要</w:t>
            </w:r>
            <w:proofErr w:type="spellEnd"/>
          </w:p>
          <w:p w14:paraId="746D547B"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护理</w:t>
            </w:r>
            <w:proofErr w:type="spellEnd"/>
          </w:p>
          <w:p w14:paraId="214EEE9E"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工作</w:t>
            </w:r>
            <w:proofErr w:type="spellEnd"/>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24E7A8"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观察患者情况</w:t>
            </w:r>
            <w:proofErr w:type="spellEnd"/>
          </w:p>
          <w:p w14:paraId="5ED80414"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记录生命体征</w:t>
            </w:r>
            <w:proofErr w:type="spellEnd"/>
          </w:p>
          <w:p w14:paraId="20214A69" w14:textId="77777777" w:rsidR="00DB751E" w:rsidRDefault="001341F2">
            <w:pPr>
              <w:numPr>
                <w:ilvl w:val="0"/>
                <w:numId w:val="3"/>
              </w:numPr>
              <w:rPr>
                <w:rFonts w:asciiTheme="minorEastAsia" w:eastAsiaTheme="minorEastAsia" w:hAnsiTheme="minorEastAsia"/>
                <w:sz w:val="21"/>
                <w:szCs w:val="21"/>
              </w:rPr>
            </w:pPr>
            <w:r>
              <w:rPr>
                <w:rFonts w:asciiTheme="minorEastAsia" w:eastAsiaTheme="minorEastAsia" w:hAnsiTheme="minorEastAsia"/>
                <w:kern w:val="0"/>
                <w:szCs w:val="21"/>
              </w:rPr>
              <w:t>记录24小时出入量</w:t>
            </w:r>
          </w:p>
          <w:p w14:paraId="38305B23" w14:textId="77777777" w:rsidR="00DB751E" w:rsidRDefault="001341F2">
            <w:pPr>
              <w:numPr>
                <w:ilvl w:val="0"/>
                <w:numId w:val="3"/>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术后康复指导</w:t>
            </w:r>
            <w:proofErr w:type="spellEnd"/>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252203"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观察患者一般状况及切口情况</w:t>
            </w:r>
          </w:p>
          <w:p w14:paraId="55968DD4" w14:textId="77777777" w:rsidR="00DB751E" w:rsidRDefault="001341F2">
            <w:pPr>
              <w:numPr>
                <w:ilvl w:val="0"/>
                <w:numId w:val="3"/>
              </w:numPr>
              <w:rPr>
                <w:rFonts w:asciiTheme="minorEastAsia" w:eastAsiaTheme="minorEastAsia" w:hAnsiTheme="minorEastAsia"/>
                <w:sz w:val="21"/>
                <w:szCs w:val="21"/>
              </w:rPr>
            </w:pPr>
            <w:r>
              <w:rPr>
                <w:rFonts w:asciiTheme="minorEastAsia" w:eastAsiaTheme="minorEastAsia" w:hAnsiTheme="minorEastAsia"/>
                <w:kern w:val="0"/>
                <w:szCs w:val="21"/>
              </w:rPr>
              <w:t>记录24小时出入量</w:t>
            </w:r>
          </w:p>
          <w:p w14:paraId="0BCBD576" w14:textId="77777777" w:rsidR="00DB751E" w:rsidRDefault="001341F2">
            <w:pPr>
              <w:numPr>
                <w:ilvl w:val="0"/>
                <w:numId w:val="3"/>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鼓励患者下床活动，利于恢复</w:t>
            </w:r>
          </w:p>
          <w:p w14:paraId="25C8C25F" w14:textId="77777777" w:rsidR="00DB751E" w:rsidRDefault="001341F2">
            <w:pPr>
              <w:numPr>
                <w:ilvl w:val="0"/>
                <w:numId w:val="3"/>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术后康复指导</w:t>
            </w:r>
            <w:proofErr w:type="spellEnd"/>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D57A53" w14:textId="77777777" w:rsidR="00DB751E" w:rsidRDefault="001341F2">
            <w:pPr>
              <w:numPr>
                <w:ilvl w:val="0"/>
                <w:numId w:val="3"/>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帮助患者办理出院手续</w:t>
            </w:r>
            <w:proofErr w:type="spellEnd"/>
          </w:p>
          <w:p w14:paraId="15C28464" w14:textId="77777777" w:rsidR="00DB751E" w:rsidRDefault="001341F2">
            <w:pPr>
              <w:numPr>
                <w:ilvl w:val="0"/>
                <w:numId w:val="3"/>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康复宣教</w:t>
            </w:r>
            <w:proofErr w:type="spellEnd"/>
          </w:p>
        </w:tc>
      </w:tr>
      <w:tr w:rsidR="00DB751E" w14:paraId="2BB83F1A" w14:textId="77777777">
        <w:trPr>
          <w:trHeight w:val="920"/>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A941BF"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病情</w:t>
            </w:r>
            <w:proofErr w:type="spellEnd"/>
          </w:p>
          <w:p w14:paraId="384C07B1"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变异</w:t>
            </w:r>
            <w:proofErr w:type="spellEnd"/>
          </w:p>
          <w:p w14:paraId="57CFD9D5"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记录</w:t>
            </w:r>
            <w:proofErr w:type="spellEnd"/>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E4939F" w14:textId="77777777" w:rsidR="00DB751E" w:rsidRDefault="001341F2">
            <w:pPr>
              <w:pStyle w:val="Afe"/>
              <w:widowControl/>
              <w:tabs>
                <w:tab w:val="left" w:pos="420"/>
                <w:tab w:val="left" w:pos="840"/>
                <w:tab w:val="left" w:pos="1260"/>
                <w:tab w:val="left" w:pos="1680"/>
                <w:tab w:val="left" w:pos="2100"/>
                <w:tab w:val="left" w:pos="2520"/>
              </w:tabs>
              <w:spacing w:line="240" w:lineRule="auto"/>
              <w:ind w:firstLine="211"/>
              <w:jc w:val="left"/>
              <w:rPr>
                <w:rFonts w:asciiTheme="minorEastAsia" w:eastAsiaTheme="minorEastAsia" w:hAnsiTheme="minorEastAsia" w:cs="宋体" w:hint="default"/>
                <w:kern w:val="0"/>
              </w:rPr>
            </w:pPr>
            <w:r>
              <w:rPr>
                <w:rFonts w:asciiTheme="minorEastAsia" w:eastAsiaTheme="minorEastAsia" w:hAnsiTheme="minorEastAsia" w:cs="宋体"/>
                <w:kern w:val="0"/>
                <w:sz w:val="22"/>
                <w:lang w:val="en-US"/>
              </w:rPr>
              <w:t>□</w:t>
            </w:r>
            <w:r>
              <w:rPr>
                <w:rFonts w:asciiTheme="minorEastAsia" w:eastAsiaTheme="minorEastAsia" w:hAnsiTheme="minorEastAsia" w:cs="宋体"/>
                <w:kern w:val="0"/>
                <w:sz w:val="22"/>
              </w:rPr>
              <w:t>无</w:t>
            </w:r>
            <w:r>
              <w:rPr>
                <w:rFonts w:asciiTheme="minorEastAsia" w:eastAsiaTheme="minorEastAsia" w:hAnsiTheme="minorEastAsia" w:cs="宋体" w:hint="default"/>
                <w:kern w:val="0"/>
                <w:sz w:val="22"/>
              </w:rPr>
              <w:t xml:space="preserve">  </w:t>
            </w:r>
            <w:r>
              <w:rPr>
                <w:rFonts w:asciiTheme="minorEastAsia" w:eastAsiaTheme="minorEastAsia" w:hAnsiTheme="minorEastAsia" w:cs="宋体"/>
                <w:kern w:val="0"/>
                <w:sz w:val="22"/>
                <w:lang w:val="en-US"/>
              </w:rPr>
              <w:t>□</w:t>
            </w:r>
            <w:r>
              <w:rPr>
                <w:rFonts w:asciiTheme="minorEastAsia" w:eastAsiaTheme="minorEastAsia" w:hAnsiTheme="minorEastAsia" w:cs="宋体"/>
                <w:kern w:val="0"/>
                <w:sz w:val="22"/>
              </w:rPr>
              <w:t>有，原因：</w:t>
            </w:r>
          </w:p>
          <w:p w14:paraId="6B003365" w14:textId="77777777" w:rsidR="00DB751E" w:rsidRDefault="001341F2">
            <w:pPr>
              <w:pStyle w:val="Afe"/>
              <w:widowControl/>
              <w:tabs>
                <w:tab w:val="left" w:pos="420"/>
                <w:tab w:val="left" w:pos="840"/>
                <w:tab w:val="left" w:pos="1260"/>
                <w:tab w:val="left" w:pos="1680"/>
                <w:tab w:val="left" w:pos="2100"/>
                <w:tab w:val="left" w:pos="2520"/>
              </w:tabs>
              <w:spacing w:line="240" w:lineRule="auto"/>
              <w:ind w:firstLine="211"/>
              <w:jc w:val="left"/>
              <w:rPr>
                <w:rFonts w:asciiTheme="minorEastAsia" w:eastAsiaTheme="minorEastAsia" w:hAnsiTheme="minorEastAsia" w:cs="宋体" w:hint="default"/>
                <w:kern w:val="0"/>
              </w:rPr>
            </w:pPr>
            <w:r>
              <w:rPr>
                <w:rFonts w:asciiTheme="minorEastAsia" w:eastAsiaTheme="minorEastAsia" w:hAnsiTheme="minorEastAsia" w:cs="宋体" w:hint="default"/>
                <w:kern w:val="0"/>
                <w:sz w:val="22"/>
                <w:lang w:val="en-US"/>
              </w:rPr>
              <w:t>1.</w:t>
            </w:r>
          </w:p>
          <w:p w14:paraId="01C09478" w14:textId="77777777" w:rsidR="00DB751E" w:rsidRDefault="001341F2">
            <w:pPr>
              <w:pStyle w:val="Afe"/>
              <w:widowControl/>
              <w:tabs>
                <w:tab w:val="left" w:pos="420"/>
                <w:tab w:val="left" w:pos="840"/>
                <w:tab w:val="left" w:pos="1260"/>
                <w:tab w:val="left" w:pos="1680"/>
                <w:tab w:val="left" w:pos="2100"/>
                <w:tab w:val="left" w:pos="2520"/>
              </w:tabs>
              <w:spacing w:line="240" w:lineRule="auto"/>
              <w:ind w:firstLine="211"/>
              <w:jc w:val="left"/>
              <w:rPr>
                <w:rFonts w:asciiTheme="minorEastAsia" w:eastAsiaTheme="minorEastAsia" w:hAnsiTheme="minorEastAsia" w:hint="default"/>
                <w:kern w:val="0"/>
              </w:rPr>
            </w:pPr>
            <w:r>
              <w:rPr>
                <w:rFonts w:asciiTheme="minorEastAsia" w:eastAsiaTheme="minorEastAsia" w:hAnsiTheme="minorEastAsia" w:cs="宋体" w:hint="default"/>
                <w:kern w:val="0"/>
                <w:sz w:val="22"/>
                <w:lang w:val="en-US"/>
              </w:rPr>
              <w:t>2.</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0C6CED" w14:textId="77777777" w:rsidR="00DB751E" w:rsidRDefault="001341F2">
            <w:pPr>
              <w:pStyle w:val="Afe"/>
              <w:widowControl/>
              <w:tabs>
                <w:tab w:val="left" w:pos="420"/>
                <w:tab w:val="left" w:pos="840"/>
                <w:tab w:val="left" w:pos="1260"/>
                <w:tab w:val="left" w:pos="1680"/>
                <w:tab w:val="left" w:pos="2100"/>
                <w:tab w:val="left" w:pos="2520"/>
                <w:tab w:val="left" w:pos="2940"/>
              </w:tabs>
              <w:spacing w:line="240" w:lineRule="auto"/>
              <w:ind w:firstLine="211"/>
              <w:jc w:val="left"/>
              <w:rPr>
                <w:rFonts w:asciiTheme="minorEastAsia" w:eastAsiaTheme="minorEastAsia" w:hAnsiTheme="minorEastAsia" w:cs="宋体" w:hint="default"/>
                <w:kern w:val="0"/>
              </w:rPr>
            </w:pPr>
            <w:r>
              <w:rPr>
                <w:rFonts w:asciiTheme="minorEastAsia" w:eastAsiaTheme="minorEastAsia" w:hAnsiTheme="minorEastAsia" w:cs="宋体"/>
                <w:kern w:val="0"/>
                <w:sz w:val="22"/>
                <w:lang w:val="en-US"/>
              </w:rPr>
              <w:t>□</w:t>
            </w:r>
            <w:r>
              <w:rPr>
                <w:rFonts w:asciiTheme="minorEastAsia" w:eastAsiaTheme="minorEastAsia" w:hAnsiTheme="minorEastAsia" w:cs="宋体"/>
                <w:kern w:val="0"/>
                <w:sz w:val="22"/>
              </w:rPr>
              <w:t>无</w:t>
            </w:r>
            <w:r>
              <w:rPr>
                <w:rFonts w:asciiTheme="minorEastAsia" w:eastAsiaTheme="minorEastAsia" w:hAnsiTheme="minorEastAsia" w:cs="宋体" w:hint="default"/>
                <w:kern w:val="0"/>
                <w:sz w:val="22"/>
              </w:rPr>
              <w:t xml:space="preserve"> </w:t>
            </w:r>
            <w:r>
              <w:rPr>
                <w:rFonts w:asciiTheme="minorEastAsia" w:eastAsiaTheme="minorEastAsia" w:hAnsiTheme="minorEastAsia" w:cs="宋体"/>
                <w:kern w:val="0"/>
                <w:sz w:val="22"/>
                <w:lang w:val="en-US"/>
              </w:rPr>
              <w:t>□</w:t>
            </w:r>
            <w:r>
              <w:rPr>
                <w:rFonts w:asciiTheme="minorEastAsia" w:eastAsiaTheme="minorEastAsia" w:hAnsiTheme="minorEastAsia" w:cs="宋体"/>
                <w:kern w:val="0"/>
                <w:sz w:val="22"/>
              </w:rPr>
              <w:t>有，原因：</w:t>
            </w:r>
          </w:p>
          <w:p w14:paraId="7BBB95D1" w14:textId="77777777" w:rsidR="00DB751E" w:rsidRDefault="001341F2">
            <w:pPr>
              <w:pStyle w:val="Afe"/>
              <w:widowControl/>
              <w:tabs>
                <w:tab w:val="left" w:pos="420"/>
                <w:tab w:val="left" w:pos="840"/>
                <w:tab w:val="left" w:pos="1260"/>
                <w:tab w:val="left" w:pos="1680"/>
                <w:tab w:val="left" w:pos="2100"/>
                <w:tab w:val="left" w:pos="2520"/>
                <w:tab w:val="left" w:pos="2940"/>
              </w:tabs>
              <w:spacing w:line="240" w:lineRule="auto"/>
              <w:ind w:firstLine="211"/>
              <w:jc w:val="left"/>
              <w:rPr>
                <w:rFonts w:asciiTheme="minorEastAsia" w:eastAsiaTheme="minorEastAsia" w:hAnsiTheme="minorEastAsia" w:cs="宋体" w:hint="default"/>
                <w:kern w:val="0"/>
              </w:rPr>
            </w:pPr>
            <w:r>
              <w:rPr>
                <w:rFonts w:asciiTheme="minorEastAsia" w:eastAsiaTheme="minorEastAsia" w:hAnsiTheme="minorEastAsia" w:cs="宋体" w:hint="default"/>
                <w:kern w:val="0"/>
                <w:sz w:val="22"/>
                <w:lang w:val="en-US"/>
              </w:rPr>
              <w:t>1.</w:t>
            </w:r>
          </w:p>
          <w:p w14:paraId="666F5BF9" w14:textId="77777777" w:rsidR="00DB751E" w:rsidRDefault="001341F2">
            <w:pPr>
              <w:pStyle w:val="Afe"/>
              <w:widowControl/>
              <w:tabs>
                <w:tab w:val="left" w:pos="420"/>
                <w:tab w:val="left" w:pos="840"/>
                <w:tab w:val="left" w:pos="1260"/>
                <w:tab w:val="left" w:pos="1680"/>
                <w:tab w:val="left" w:pos="2100"/>
                <w:tab w:val="left" w:pos="2520"/>
                <w:tab w:val="left" w:pos="2940"/>
              </w:tabs>
              <w:spacing w:line="240" w:lineRule="auto"/>
              <w:ind w:firstLine="211"/>
              <w:jc w:val="left"/>
              <w:rPr>
                <w:rFonts w:asciiTheme="minorEastAsia" w:eastAsiaTheme="minorEastAsia" w:hAnsiTheme="minorEastAsia" w:hint="default"/>
                <w:kern w:val="0"/>
              </w:rPr>
            </w:pPr>
            <w:r>
              <w:rPr>
                <w:rFonts w:asciiTheme="minorEastAsia" w:eastAsiaTheme="minorEastAsia" w:hAnsiTheme="minorEastAsia" w:cs="宋体" w:hint="default"/>
                <w:kern w:val="0"/>
                <w:sz w:val="22"/>
                <w:lang w:val="en-US"/>
              </w:rPr>
              <w:t>2.</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2852C5" w14:textId="77777777" w:rsidR="00DB751E" w:rsidRDefault="001341F2">
            <w:pPr>
              <w:pStyle w:val="Afe"/>
              <w:widowControl/>
              <w:tabs>
                <w:tab w:val="left" w:pos="420"/>
                <w:tab w:val="left" w:pos="840"/>
                <w:tab w:val="left" w:pos="1260"/>
                <w:tab w:val="left" w:pos="1680"/>
                <w:tab w:val="left" w:pos="2100"/>
                <w:tab w:val="left" w:pos="2520"/>
                <w:tab w:val="left" w:pos="2940"/>
              </w:tabs>
              <w:spacing w:line="240" w:lineRule="auto"/>
              <w:ind w:firstLine="211"/>
              <w:jc w:val="left"/>
              <w:rPr>
                <w:rFonts w:asciiTheme="minorEastAsia" w:eastAsiaTheme="minorEastAsia" w:hAnsiTheme="minorEastAsia" w:cs="宋体" w:hint="default"/>
                <w:kern w:val="0"/>
              </w:rPr>
            </w:pPr>
            <w:r>
              <w:rPr>
                <w:rFonts w:asciiTheme="minorEastAsia" w:eastAsiaTheme="minorEastAsia" w:hAnsiTheme="minorEastAsia" w:cs="宋体"/>
                <w:kern w:val="0"/>
                <w:sz w:val="22"/>
                <w:lang w:val="en-US"/>
              </w:rPr>
              <w:t>□</w:t>
            </w:r>
            <w:r>
              <w:rPr>
                <w:rFonts w:asciiTheme="minorEastAsia" w:eastAsiaTheme="minorEastAsia" w:hAnsiTheme="minorEastAsia" w:cs="宋体"/>
                <w:kern w:val="0"/>
                <w:sz w:val="22"/>
              </w:rPr>
              <w:t>无</w:t>
            </w:r>
            <w:r>
              <w:rPr>
                <w:rFonts w:asciiTheme="minorEastAsia" w:eastAsiaTheme="minorEastAsia" w:hAnsiTheme="minorEastAsia" w:cs="宋体" w:hint="default"/>
                <w:kern w:val="0"/>
                <w:sz w:val="22"/>
              </w:rPr>
              <w:t xml:space="preserve">  </w:t>
            </w:r>
            <w:r>
              <w:rPr>
                <w:rFonts w:asciiTheme="minorEastAsia" w:eastAsiaTheme="minorEastAsia" w:hAnsiTheme="minorEastAsia" w:cs="宋体"/>
                <w:kern w:val="0"/>
                <w:sz w:val="22"/>
                <w:lang w:val="en-US"/>
              </w:rPr>
              <w:t>□</w:t>
            </w:r>
            <w:r>
              <w:rPr>
                <w:rFonts w:asciiTheme="minorEastAsia" w:eastAsiaTheme="minorEastAsia" w:hAnsiTheme="minorEastAsia" w:cs="宋体"/>
                <w:kern w:val="0"/>
                <w:sz w:val="22"/>
              </w:rPr>
              <w:t>有，原因：</w:t>
            </w:r>
          </w:p>
          <w:p w14:paraId="7AFC3E4F" w14:textId="77777777" w:rsidR="00DB751E" w:rsidRDefault="001341F2">
            <w:pPr>
              <w:pStyle w:val="Afe"/>
              <w:widowControl/>
              <w:tabs>
                <w:tab w:val="left" w:pos="420"/>
                <w:tab w:val="left" w:pos="840"/>
                <w:tab w:val="left" w:pos="1260"/>
                <w:tab w:val="left" w:pos="1680"/>
                <w:tab w:val="left" w:pos="2100"/>
                <w:tab w:val="left" w:pos="2520"/>
                <w:tab w:val="left" w:pos="2940"/>
              </w:tabs>
              <w:spacing w:line="240" w:lineRule="auto"/>
              <w:ind w:firstLine="211"/>
              <w:jc w:val="left"/>
              <w:rPr>
                <w:rFonts w:asciiTheme="minorEastAsia" w:eastAsiaTheme="minorEastAsia" w:hAnsiTheme="minorEastAsia" w:cs="宋体" w:hint="default"/>
                <w:kern w:val="0"/>
              </w:rPr>
            </w:pPr>
            <w:r>
              <w:rPr>
                <w:rFonts w:asciiTheme="minorEastAsia" w:eastAsiaTheme="minorEastAsia" w:hAnsiTheme="minorEastAsia" w:cs="宋体" w:hint="default"/>
                <w:kern w:val="0"/>
                <w:sz w:val="22"/>
                <w:lang w:val="en-US"/>
              </w:rPr>
              <w:t>1.</w:t>
            </w:r>
          </w:p>
          <w:p w14:paraId="39EF485F" w14:textId="77777777" w:rsidR="00DB751E" w:rsidRDefault="001341F2">
            <w:pPr>
              <w:pStyle w:val="Afe"/>
              <w:widowControl/>
              <w:tabs>
                <w:tab w:val="left" w:pos="420"/>
                <w:tab w:val="left" w:pos="840"/>
                <w:tab w:val="left" w:pos="1260"/>
                <w:tab w:val="left" w:pos="1680"/>
                <w:tab w:val="left" w:pos="2100"/>
                <w:tab w:val="left" w:pos="2520"/>
                <w:tab w:val="left" w:pos="2940"/>
              </w:tabs>
              <w:spacing w:line="240" w:lineRule="auto"/>
              <w:ind w:firstLine="211"/>
              <w:jc w:val="left"/>
              <w:rPr>
                <w:rFonts w:asciiTheme="minorEastAsia" w:eastAsiaTheme="minorEastAsia" w:hAnsiTheme="minorEastAsia" w:hint="default"/>
                <w:kern w:val="0"/>
              </w:rPr>
            </w:pPr>
            <w:r>
              <w:rPr>
                <w:rFonts w:asciiTheme="minorEastAsia" w:eastAsiaTheme="minorEastAsia" w:hAnsiTheme="minorEastAsia" w:cs="宋体" w:hint="default"/>
                <w:kern w:val="0"/>
                <w:sz w:val="22"/>
                <w:lang w:val="en-US"/>
              </w:rPr>
              <w:t>2.</w:t>
            </w:r>
          </w:p>
        </w:tc>
      </w:tr>
      <w:tr w:rsidR="00DB751E" w14:paraId="0F0BC095" w14:textId="77777777">
        <w:trPr>
          <w:trHeight w:val="620"/>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599313"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护士</w:t>
            </w:r>
            <w:proofErr w:type="spellEnd"/>
          </w:p>
          <w:p w14:paraId="456C1672"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签名</w:t>
            </w:r>
            <w:proofErr w:type="spellEnd"/>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A5E562" w14:textId="77777777" w:rsidR="00DB751E" w:rsidRDefault="00DB751E">
            <w:pPr>
              <w:ind w:firstLine="211"/>
              <w:rPr>
                <w:rFonts w:asciiTheme="minorEastAsia" w:eastAsiaTheme="minorEastAsia" w:hAnsiTheme="minorEastAsia"/>
                <w:kern w:val="0"/>
                <w:sz w:val="21"/>
                <w:szCs w:val="21"/>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5DD5DE" w14:textId="77777777" w:rsidR="00DB751E" w:rsidRDefault="00DB751E">
            <w:pPr>
              <w:ind w:firstLine="211"/>
              <w:rPr>
                <w:rFonts w:asciiTheme="minorEastAsia" w:eastAsiaTheme="minorEastAsia" w:hAnsiTheme="minorEastAsia"/>
                <w:kern w:val="0"/>
                <w:sz w:val="21"/>
                <w:szCs w:val="21"/>
              </w:rPr>
            </w:pP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E26364" w14:textId="77777777" w:rsidR="00DB751E" w:rsidRDefault="00DB751E">
            <w:pPr>
              <w:ind w:firstLine="211"/>
              <w:rPr>
                <w:rFonts w:asciiTheme="minorEastAsia" w:eastAsiaTheme="minorEastAsia" w:hAnsiTheme="minorEastAsia"/>
                <w:kern w:val="0"/>
                <w:sz w:val="21"/>
                <w:szCs w:val="21"/>
              </w:rPr>
            </w:pPr>
          </w:p>
        </w:tc>
      </w:tr>
      <w:tr w:rsidR="00DB751E" w14:paraId="5065E77F" w14:textId="77777777">
        <w:trPr>
          <w:trHeight w:val="495"/>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E7D205"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lastRenderedPageBreak/>
              <w:t>医师</w:t>
            </w:r>
            <w:proofErr w:type="spellEnd"/>
          </w:p>
          <w:p w14:paraId="6870E501" w14:textId="77777777" w:rsidR="00DB751E" w:rsidRDefault="001341F2">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签名</w:t>
            </w:r>
            <w:proofErr w:type="spellEnd"/>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0E3360" w14:textId="77777777" w:rsidR="00DB751E" w:rsidRDefault="001341F2">
            <w:pPr>
              <w:pStyle w:val="Afe"/>
              <w:widowControl/>
              <w:tabs>
                <w:tab w:val="left" w:pos="420"/>
                <w:tab w:val="left" w:pos="840"/>
                <w:tab w:val="left" w:pos="1260"/>
                <w:tab w:val="left" w:pos="1680"/>
                <w:tab w:val="left" w:pos="2100"/>
                <w:tab w:val="left" w:pos="2520"/>
              </w:tabs>
              <w:spacing w:line="240" w:lineRule="auto"/>
              <w:ind w:firstLine="211"/>
              <w:rPr>
                <w:rFonts w:asciiTheme="minorEastAsia" w:eastAsiaTheme="minorEastAsia" w:hAnsiTheme="minorEastAsia" w:hint="default"/>
                <w:kern w:val="0"/>
              </w:rPr>
            </w:pPr>
            <w:r>
              <w:rPr>
                <w:rFonts w:asciiTheme="minorEastAsia" w:eastAsiaTheme="minorEastAsia" w:hAnsiTheme="minorEastAsia" w:cs="宋体"/>
                <w:kern w:val="0"/>
                <w:sz w:val="22"/>
              </w:rPr>
              <w:t xml:space="preserve">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D5C5D1" w14:textId="77777777" w:rsidR="00DB751E" w:rsidRDefault="001341F2">
            <w:pPr>
              <w:pStyle w:val="Afe"/>
              <w:widowControl/>
              <w:tabs>
                <w:tab w:val="left" w:pos="420"/>
                <w:tab w:val="left" w:pos="840"/>
                <w:tab w:val="left" w:pos="1260"/>
                <w:tab w:val="left" w:pos="1680"/>
                <w:tab w:val="left" w:pos="2100"/>
                <w:tab w:val="left" w:pos="2520"/>
                <w:tab w:val="left" w:pos="2940"/>
              </w:tabs>
              <w:spacing w:line="240" w:lineRule="auto"/>
              <w:ind w:firstLine="211"/>
              <w:rPr>
                <w:rFonts w:asciiTheme="minorEastAsia" w:eastAsiaTheme="minorEastAsia" w:hAnsiTheme="minorEastAsia" w:hint="default"/>
                <w:kern w:val="0"/>
              </w:rPr>
            </w:pPr>
            <w:r>
              <w:rPr>
                <w:rFonts w:asciiTheme="minorEastAsia" w:eastAsiaTheme="minorEastAsia" w:hAnsiTheme="minorEastAsia" w:cs="宋体"/>
                <w:kern w:val="0"/>
                <w:sz w:val="22"/>
              </w:rPr>
              <w:t xml:space="preserve">　</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129188" w14:textId="77777777" w:rsidR="00DB751E" w:rsidRDefault="001341F2">
            <w:pPr>
              <w:pStyle w:val="Afe"/>
              <w:widowControl/>
              <w:tabs>
                <w:tab w:val="left" w:pos="420"/>
                <w:tab w:val="left" w:pos="840"/>
                <w:tab w:val="left" w:pos="1260"/>
                <w:tab w:val="left" w:pos="1680"/>
                <w:tab w:val="left" w:pos="2100"/>
                <w:tab w:val="left" w:pos="2520"/>
                <w:tab w:val="left" w:pos="2940"/>
              </w:tabs>
              <w:spacing w:line="240" w:lineRule="auto"/>
              <w:ind w:firstLine="211"/>
              <w:rPr>
                <w:rFonts w:asciiTheme="minorEastAsia" w:eastAsiaTheme="minorEastAsia" w:hAnsiTheme="minorEastAsia" w:hint="default"/>
                <w:kern w:val="0"/>
              </w:rPr>
            </w:pPr>
            <w:r>
              <w:rPr>
                <w:rFonts w:asciiTheme="minorEastAsia" w:eastAsiaTheme="minorEastAsia" w:hAnsiTheme="minorEastAsia" w:cs="宋体"/>
                <w:kern w:val="0"/>
                <w:sz w:val="22"/>
              </w:rPr>
              <w:t xml:space="preserve">　</w:t>
            </w:r>
          </w:p>
        </w:tc>
      </w:tr>
    </w:tbl>
    <w:p w14:paraId="706ECBD9" w14:textId="77777777" w:rsidR="00DB751E" w:rsidRDefault="00DB751E">
      <w:pPr>
        <w:spacing w:before="120" w:after="120"/>
        <w:ind w:firstLineChars="200" w:firstLine="420"/>
        <w:rPr>
          <w:rFonts w:asciiTheme="minorEastAsia" w:eastAsiaTheme="minorEastAsia" w:hAnsiTheme="minorEastAsia"/>
          <w:szCs w:val="21"/>
        </w:rPr>
      </w:pPr>
    </w:p>
    <w:sectPr w:rsidR="00DB751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35878" w14:textId="77777777" w:rsidR="004F299B" w:rsidRDefault="004F299B">
      <w:r>
        <w:separator/>
      </w:r>
    </w:p>
  </w:endnote>
  <w:endnote w:type="continuationSeparator" w:id="0">
    <w:p w14:paraId="1C4EDA52" w14:textId="77777777" w:rsidR="004F299B" w:rsidRDefault="004F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9" w:usb3="00000000" w:csb0="000001FF" w:csb1="00000000"/>
  </w:font>
  <w:font w:name="PingFangSC-Regular">
    <w:altName w:val="微软雅黑"/>
    <w:charset w:val="86"/>
    <w:family w:val="swiss"/>
    <w:pitch w:val="default"/>
    <w:sig w:usb0="00000000" w:usb1="00000000" w:usb2="00000017"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9AD3" w14:textId="77777777" w:rsidR="004F299B" w:rsidRDefault="004F299B">
      <w:r>
        <w:separator/>
      </w:r>
    </w:p>
  </w:footnote>
  <w:footnote w:type="continuationSeparator" w:id="0">
    <w:p w14:paraId="793D25EC" w14:textId="77777777" w:rsidR="004F299B" w:rsidRDefault="004F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8C8A" w14:textId="77777777" w:rsidR="00DB751E" w:rsidRDefault="00DB751E">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B51FA"/>
    <w:multiLevelType w:val="multilevel"/>
    <w:tmpl w:val="22DB51FA"/>
    <w:lvl w:ilvl="0">
      <w:start w:val="1"/>
      <w:numFmt w:val="japaneseCounting"/>
      <w:pStyle w:val="4"/>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3F7A6604"/>
    <w:multiLevelType w:val="multilevel"/>
    <w:tmpl w:val="3F7A6604"/>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5F3422C3"/>
    <w:multiLevelType w:val="multilevel"/>
    <w:tmpl w:val="5F3422C3"/>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1692"/>
    <w:rsid w:val="00045AB5"/>
    <w:rsid w:val="00064018"/>
    <w:rsid w:val="0008760E"/>
    <w:rsid w:val="000C774F"/>
    <w:rsid w:val="001244FE"/>
    <w:rsid w:val="001341F2"/>
    <w:rsid w:val="00137630"/>
    <w:rsid w:val="00147154"/>
    <w:rsid w:val="00171375"/>
    <w:rsid w:val="002060D9"/>
    <w:rsid w:val="00217C34"/>
    <w:rsid w:val="002342A5"/>
    <w:rsid w:val="00237FAC"/>
    <w:rsid w:val="002D1692"/>
    <w:rsid w:val="002D498B"/>
    <w:rsid w:val="002E1E78"/>
    <w:rsid w:val="00416234"/>
    <w:rsid w:val="0047172D"/>
    <w:rsid w:val="00485205"/>
    <w:rsid w:val="004C4975"/>
    <w:rsid w:val="004E534F"/>
    <w:rsid w:val="004F299B"/>
    <w:rsid w:val="0050707B"/>
    <w:rsid w:val="00533222"/>
    <w:rsid w:val="00544A29"/>
    <w:rsid w:val="005565D3"/>
    <w:rsid w:val="00563A2F"/>
    <w:rsid w:val="00572D5D"/>
    <w:rsid w:val="005732C3"/>
    <w:rsid w:val="005A39C1"/>
    <w:rsid w:val="005C78C8"/>
    <w:rsid w:val="005E5AD3"/>
    <w:rsid w:val="005E7ABA"/>
    <w:rsid w:val="00613A7C"/>
    <w:rsid w:val="0062359F"/>
    <w:rsid w:val="00674FEB"/>
    <w:rsid w:val="00695FDA"/>
    <w:rsid w:val="00700B20"/>
    <w:rsid w:val="007B7107"/>
    <w:rsid w:val="008333D9"/>
    <w:rsid w:val="00845AE8"/>
    <w:rsid w:val="0086037F"/>
    <w:rsid w:val="008A17A7"/>
    <w:rsid w:val="008C3C62"/>
    <w:rsid w:val="008F4A76"/>
    <w:rsid w:val="009002E1"/>
    <w:rsid w:val="00937CBC"/>
    <w:rsid w:val="009541F1"/>
    <w:rsid w:val="0096691C"/>
    <w:rsid w:val="009D3DC2"/>
    <w:rsid w:val="009D7D47"/>
    <w:rsid w:val="00A00E95"/>
    <w:rsid w:val="00A62D5E"/>
    <w:rsid w:val="00A80121"/>
    <w:rsid w:val="00A91E50"/>
    <w:rsid w:val="00AC3B47"/>
    <w:rsid w:val="00AC6BBD"/>
    <w:rsid w:val="00B023FC"/>
    <w:rsid w:val="00B03215"/>
    <w:rsid w:val="00B03C0E"/>
    <w:rsid w:val="00B34474"/>
    <w:rsid w:val="00B47C16"/>
    <w:rsid w:val="00BA17FC"/>
    <w:rsid w:val="00BA5B1C"/>
    <w:rsid w:val="00BD59C5"/>
    <w:rsid w:val="00BE06AE"/>
    <w:rsid w:val="00BE3E19"/>
    <w:rsid w:val="00BE7050"/>
    <w:rsid w:val="00C36488"/>
    <w:rsid w:val="00C43F1C"/>
    <w:rsid w:val="00C5456D"/>
    <w:rsid w:val="00C629B4"/>
    <w:rsid w:val="00C636C5"/>
    <w:rsid w:val="00C70B40"/>
    <w:rsid w:val="00CE19C8"/>
    <w:rsid w:val="00CE516B"/>
    <w:rsid w:val="00D204B6"/>
    <w:rsid w:val="00D33203"/>
    <w:rsid w:val="00D43280"/>
    <w:rsid w:val="00D51CD4"/>
    <w:rsid w:val="00D70A40"/>
    <w:rsid w:val="00D946DE"/>
    <w:rsid w:val="00DB751E"/>
    <w:rsid w:val="00DB77A6"/>
    <w:rsid w:val="00DE1863"/>
    <w:rsid w:val="00DE346F"/>
    <w:rsid w:val="00E05D05"/>
    <w:rsid w:val="00E12473"/>
    <w:rsid w:val="00E1681E"/>
    <w:rsid w:val="00E317BD"/>
    <w:rsid w:val="00E36620"/>
    <w:rsid w:val="00E57729"/>
    <w:rsid w:val="00E9026F"/>
    <w:rsid w:val="00EB1300"/>
    <w:rsid w:val="00ED03A6"/>
    <w:rsid w:val="00EF1BA1"/>
    <w:rsid w:val="00F1356C"/>
    <w:rsid w:val="00F14D21"/>
    <w:rsid w:val="00F42E4D"/>
    <w:rsid w:val="00F5343F"/>
    <w:rsid w:val="00F61156"/>
    <w:rsid w:val="00F85D5D"/>
    <w:rsid w:val="00FA57F9"/>
    <w:rsid w:val="00FE3D56"/>
    <w:rsid w:val="00FF6322"/>
    <w:rsid w:val="5AA33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5CB3"/>
  <w15:docId w15:val="{92C7651A-E1A4-4791-91B4-2D232C5A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unhideWhenUsed="1" w:qFormat="1"/>
    <w:lsdException w:name="heading 3" w:uiPriority="0" w:unhideWhenUsed="1" w:qFormat="1"/>
    <w:lsdException w:name="heading 4" w:uiPriority="9" w:unhideWhenUsed="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lsdException w:name="footer"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1"/>
    <w:qFormat/>
    <w:pPr>
      <w:spacing w:before="120" w:after="120"/>
      <w:ind w:firstLineChars="200" w:firstLine="200"/>
      <w:jc w:val="center"/>
      <w:outlineLvl w:val="0"/>
    </w:pPr>
    <w:rPr>
      <w:rFonts w:ascii="宋体" w:hAnsi="宋体"/>
      <w:b/>
      <w:kern w:val="0"/>
      <w:sz w:val="32"/>
      <w:lang w:eastAsia="en-US"/>
    </w:rPr>
  </w:style>
  <w:style w:type="paragraph" w:styleId="2">
    <w:name w:val="heading 2"/>
    <w:basedOn w:val="a"/>
    <w:next w:val="a"/>
    <w:link w:val="20"/>
    <w:unhideWhenUsed/>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nhideWhenUsed/>
    <w:qFormat/>
    <w:pPr>
      <w:keepNext/>
      <w:keepLines/>
      <w:spacing w:before="260" w:after="260" w:line="416" w:lineRule="auto"/>
      <w:outlineLvl w:val="2"/>
    </w:pPr>
    <w:rPr>
      <w:rFonts w:ascii="Calibri" w:hAnsi="Calibri"/>
      <w:b/>
      <w:bCs/>
      <w:sz w:val="32"/>
      <w:szCs w:val="32"/>
    </w:rPr>
  </w:style>
  <w:style w:type="paragraph" w:styleId="40">
    <w:name w:val="heading 4"/>
    <w:basedOn w:val="a"/>
    <w:next w:val="a"/>
    <w:link w:val="41"/>
    <w:uiPriority w:val="9"/>
    <w:unhideWhenUsed/>
    <w:pPr>
      <w:keepNext/>
      <w:keepLines/>
      <w:spacing w:before="280" w:after="290" w:line="376" w:lineRule="auto"/>
      <w:ind w:firstLineChars="200" w:firstLine="200"/>
      <w:outlineLvl w:val="3"/>
    </w:pPr>
    <w:rPr>
      <w:rFonts w:ascii="Calibri Light" w:hAnsi="Calibri Light"/>
      <w:b/>
      <w:bCs/>
      <w:sz w:val="28"/>
      <w:szCs w:val="28"/>
    </w:rPr>
  </w:style>
  <w:style w:type="paragraph" w:styleId="5">
    <w:name w:val="heading 5"/>
    <w:basedOn w:val="a"/>
    <w:next w:val="a"/>
    <w:link w:val="50"/>
    <w:uiPriority w:val="9"/>
    <w:pPr>
      <w:keepNext/>
      <w:keepLines/>
      <w:spacing w:before="280" w:after="290" w:line="376" w:lineRule="auto"/>
      <w:ind w:firstLineChars="200" w:firstLine="200"/>
      <w:outlineLvl w:val="4"/>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rPr>
      <w:rFonts w:ascii="Calibri" w:hAnsi="Calibri"/>
      <w:szCs w:val="22"/>
    </w:rPr>
  </w:style>
  <w:style w:type="paragraph" w:styleId="a3">
    <w:name w:val="caption"/>
    <w:basedOn w:val="a"/>
    <w:next w:val="a"/>
    <w:pPr>
      <w:ind w:firstLineChars="200" w:firstLine="200"/>
    </w:pPr>
    <w:rPr>
      <w:rFonts w:ascii="Cambria" w:eastAsia="黑体" w:hAnsi="Cambria"/>
      <w:sz w:val="20"/>
      <w:szCs w:val="22"/>
    </w:rPr>
  </w:style>
  <w:style w:type="paragraph" w:styleId="a4">
    <w:name w:val="annotation text"/>
    <w:basedOn w:val="a"/>
    <w:link w:val="a5"/>
    <w:uiPriority w:val="99"/>
    <w:unhideWhenUsed/>
    <w:qFormat/>
    <w:pPr>
      <w:spacing w:before="120" w:after="120"/>
      <w:ind w:firstLineChars="200" w:firstLine="200"/>
      <w:jc w:val="left"/>
    </w:pPr>
    <w:rPr>
      <w:rFonts w:ascii="Calibri" w:hAnsi="Calibri"/>
      <w:szCs w:val="22"/>
    </w:rPr>
  </w:style>
  <w:style w:type="paragraph" w:styleId="a6">
    <w:name w:val="Body Text"/>
    <w:basedOn w:val="a"/>
    <w:link w:val="a7"/>
    <w:pPr>
      <w:spacing w:before="120" w:after="120"/>
      <w:ind w:left="118" w:firstLineChars="200" w:firstLine="419"/>
      <w:jc w:val="left"/>
    </w:pPr>
    <w:rPr>
      <w:rFonts w:ascii="Arial Unicode MS" w:eastAsia="Arial Unicode MS" w:hAnsi="Arial Unicode MS"/>
      <w:kern w:val="0"/>
      <w:sz w:val="20"/>
      <w:lang w:eastAsia="en-US"/>
    </w:rPr>
  </w:style>
  <w:style w:type="paragraph" w:styleId="TOC5">
    <w:name w:val="toc 5"/>
    <w:basedOn w:val="a"/>
    <w:next w:val="a"/>
    <w:uiPriority w:val="39"/>
    <w:unhideWhenUsed/>
    <w:qFormat/>
    <w:pPr>
      <w:ind w:leftChars="800" w:left="1680"/>
    </w:pPr>
    <w:rPr>
      <w:rFonts w:ascii="Calibri" w:hAnsi="Calibri"/>
      <w:szCs w:val="22"/>
    </w:rPr>
  </w:style>
  <w:style w:type="paragraph" w:styleId="TOC3">
    <w:name w:val="toc 3"/>
    <w:basedOn w:val="a"/>
    <w:next w:val="a"/>
    <w:uiPriority w:val="39"/>
    <w:unhideWhenUsed/>
    <w:qFormat/>
    <w:pPr>
      <w:widowControl/>
      <w:spacing w:after="100" w:line="259" w:lineRule="auto"/>
      <w:ind w:left="440"/>
      <w:jc w:val="left"/>
    </w:pPr>
    <w:rPr>
      <w:rFonts w:ascii="Calibri" w:hAnsi="Calibri"/>
      <w:kern w:val="0"/>
      <w:sz w:val="22"/>
      <w:szCs w:val="22"/>
    </w:rPr>
  </w:style>
  <w:style w:type="paragraph" w:styleId="TOC8">
    <w:name w:val="toc 8"/>
    <w:basedOn w:val="a"/>
    <w:next w:val="a"/>
    <w:uiPriority w:val="39"/>
    <w:unhideWhenUsed/>
    <w:qFormat/>
    <w:pPr>
      <w:ind w:leftChars="1400" w:left="2940"/>
    </w:pPr>
    <w:rPr>
      <w:rFonts w:ascii="Calibri" w:hAnsi="Calibri"/>
      <w:szCs w:val="22"/>
    </w:rPr>
  </w:style>
  <w:style w:type="paragraph" w:styleId="a8">
    <w:name w:val="Date"/>
    <w:basedOn w:val="a"/>
    <w:next w:val="a"/>
    <w:link w:val="a9"/>
    <w:uiPriority w:val="99"/>
    <w:unhideWhenUsed/>
    <w:qFormat/>
    <w:pPr>
      <w:spacing w:before="120" w:after="120"/>
      <w:ind w:leftChars="2500" w:left="100" w:firstLineChars="200" w:firstLine="200"/>
    </w:pPr>
    <w:rPr>
      <w:rFonts w:ascii="Calibri" w:hAnsi="Calibri"/>
      <w:szCs w:val="22"/>
    </w:rPr>
  </w:style>
  <w:style w:type="paragraph" w:styleId="aa">
    <w:name w:val="Balloon Text"/>
    <w:basedOn w:val="a"/>
    <w:link w:val="ab"/>
    <w:uiPriority w:val="99"/>
    <w:unhideWhenUsed/>
    <w:qFormat/>
    <w:pPr>
      <w:spacing w:before="120" w:after="120"/>
      <w:ind w:firstLineChars="200" w:firstLine="200"/>
      <w:jc w:val="left"/>
    </w:pPr>
    <w:rPr>
      <w:rFonts w:ascii="Calibri" w:hAnsi="Calibri"/>
      <w:sz w:val="18"/>
      <w:szCs w:val="18"/>
    </w:rPr>
  </w:style>
  <w:style w:type="paragraph" w:styleId="ac">
    <w:name w:val="footer"/>
    <w:basedOn w:val="a"/>
    <w:link w:val="ad"/>
    <w:unhideWhenUsed/>
    <w:pPr>
      <w:tabs>
        <w:tab w:val="center" w:pos="4153"/>
        <w:tab w:val="right" w:pos="8306"/>
      </w:tabs>
      <w:snapToGrid w:val="0"/>
      <w:jc w:val="left"/>
    </w:pPr>
    <w:rPr>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before="120" w:after="120"/>
      <w:ind w:firstLineChars="200" w:firstLine="422"/>
    </w:pPr>
    <w:rPr>
      <w:rFonts w:ascii="宋体" w:hAnsi="宋体"/>
      <w:b/>
      <w:szCs w:val="21"/>
    </w:rPr>
  </w:style>
  <w:style w:type="paragraph" w:styleId="TOC4">
    <w:name w:val="toc 4"/>
    <w:basedOn w:val="a"/>
    <w:next w:val="a"/>
    <w:uiPriority w:val="39"/>
    <w:unhideWhenUsed/>
    <w:qFormat/>
    <w:pPr>
      <w:ind w:leftChars="600" w:left="1260"/>
    </w:pPr>
    <w:rPr>
      <w:rFonts w:ascii="Calibri" w:hAnsi="Calibri"/>
      <w:szCs w:val="22"/>
    </w:rPr>
  </w:style>
  <w:style w:type="paragraph" w:styleId="af0">
    <w:name w:val="Subtitle"/>
    <w:basedOn w:val="a"/>
    <w:next w:val="a"/>
    <w:link w:val="af1"/>
    <w:qFormat/>
    <w:pPr>
      <w:spacing w:before="240" w:after="60" w:line="312" w:lineRule="auto"/>
      <w:ind w:firstLineChars="200" w:firstLine="200"/>
      <w:jc w:val="center"/>
      <w:outlineLvl w:val="1"/>
    </w:pPr>
    <w:rPr>
      <w:rFonts w:ascii="Cambria" w:hAnsi="Cambria"/>
      <w:b/>
      <w:bCs/>
      <w:kern w:val="28"/>
      <w:sz w:val="32"/>
      <w:szCs w:val="32"/>
    </w:rPr>
  </w:style>
  <w:style w:type="paragraph" w:styleId="TOC6">
    <w:name w:val="toc 6"/>
    <w:basedOn w:val="a"/>
    <w:next w:val="a"/>
    <w:uiPriority w:val="39"/>
    <w:unhideWhenUsed/>
    <w:qFormat/>
    <w:pPr>
      <w:ind w:leftChars="1000" w:left="2100"/>
    </w:pPr>
    <w:rPr>
      <w:rFonts w:ascii="Calibri" w:hAnsi="Calibri"/>
      <w:szCs w:val="22"/>
    </w:rPr>
  </w:style>
  <w:style w:type="paragraph" w:styleId="TOC2">
    <w:name w:val="toc 2"/>
    <w:basedOn w:val="a"/>
    <w:next w:val="a"/>
    <w:uiPriority w:val="39"/>
    <w:unhideWhenUsed/>
    <w:qFormat/>
    <w:pPr>
      <w:widowControl/>
      <w:spacing w:after="100" w:line="259" w:lineRule="auto"/>
      <w:ind w:left="220"/>
      <w:jc w:val="left"/>
    </w:pPr>
    <w:rPr>
      <w:rFonts w:ascii="Calibri" w:hAnsi="Calibri"/>
      <w:kern w:val="0"/>
      <w:sz w:val="22"/>
      <w:szCs w:val="22"/>
    </w:rPr>
  </w:style>
  <w:style w:type="paragraph" w:styleId="TOC9">
    <w:name w:val="toc 9"/>
    <w:basedOn w:val="a"/>
    <w:next w:val="a"/>
    <w:uiPriority w:val="39"/>
    <w:unhideWhenUsed/>
    <w:qFormat/>
    <w:pPr>
      <w:ind w:leftChars="1600" w:left="3360"/>
    </w:pPr>
    <w:rPr>
      <w:rFonts w:ascii="Calibri" w:hAnsi="Calibri"/>
      <w:szCs w:val="22"/>
    </w:rPr>
  </w:style>
  <w:style w:type="paragraph" w:styleId="HTML">
    <w:name w:val="HTML Preformatted"/>
    <w:basedOn w:val="a"/>
    <w:link w:val="HTML0"/>
    <w:uiPriority w:val="99"/>
    <w:unhideWhenUsed/>
    <w:pPr>
      <w:ind w:firstLineChars="200" w:firstLine="200"/>
    </w:pPr>
    <w:rPr>
      <w:rFonts w:ascii="Courier New" w:eastAsiaTheme="minorEastAsia" w:hAnsi="Courier New" w:cs="Courier New"/>
      <w:szCs w:val="22"/>
    </w:rPr>
  </w:style>
  <w:style w:type="paragraph" w:styleId="af2">
    <w:name w:val="Title"/>
    <w:basedOn w:val="a"/>
    <w:next w:val="a"/>
    <w:link w:val="af3"/>
    <w:uiPriority w:val="10"/>
    <w:qFormat/>
    <w:pPr>
      <w:spacing w:before="240" w:after="60"/>
      <w:jc w:val="center"/>
      <w:outlineLvl w:val="0"/>
    </w:pPr>
    <w:rPr>
      <w:rFonts w:ascii="Calibri Light" w:hAnsi="Calibri Light"/>
      <w:b/>
      <w:bCs/>
      <w:sz w:val="32"/>
      <w:szCs w:val="32"/>
    </w:rPr>
  </w:style>
  <w:style w:type="paragraph" w:styleId="af4">
    <w:name w:val="annotation subject"/>
    <w:basedOn w:val="a4"/>
    <w:next w:val="a4"/>
    <w:link w:val="af5"/>
    <w:uiPriority w:val="99"/>
    <w:unhideWhenUsed/>
    <w:rPr>
      <w:rFonts w:eastAsiaTheme="minorEastAsia" w:cstheme="minorBidi"/>
      <w:b/>
      <w:bCs/>
    </w:rPr>
  </w:style>
  <w:style w:type="table" w:styleId="af6">
    <w:name w:val="Table Grid"/>
    <w:basedOn w:val="a1"/>
    <w:uiPriority w:val="5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b/>
      <w:bCs/>
    </w:rPr>
  </w:style>
  <w:style w:type="character" w:styleId="af8">
    <w:name w:val="FollowedHyperlink"/>
    <w:basedOn w:val="a0"/>
    <w:uiPriority w:val="99"/>
    <w:semiHidden/>
    <w:unhideWhenUsed/>
    <w:qFormat/>
    <w:rPr>
      <w:color w:val="800080" w:themeColor="followedHyperlink"/>
      <w:u w:val="single"/>
    </w:rPr>
  </w:style>
  <w:style w:type="character" w:styleId="af9">
    <w:name w:val="Emphasis"/>
    <w:uiPriority w:val="20"/>
    <w:qFormat/>
    <w:rPr>
      <w:i/>
      <w:iCs/>
    </w:rPr>
  </w:style>
  <w:style w:type="character" w:styleId="afa">
    <w:name w:val="Hyperlink"/>
    <w:uiPriority w:val="99"/>
    <w:qFormat/>
    <w:rPr>
      <w:color w:val="0563C1"/>
      <w:u w:val="single"/>
    </w:rPr>
  </w:style>
  <w:style w:type="character" w:styleId="afb">
    <w:name w:val="annotation reference"/>
    <w:uiPriority w:val="99"/>
    <w:unhideWhenUsed/>
    <w:rPr>
      <w:sz w:val="21"/>
      <w:szCs w:val="21"/>
    </w:rPr>
  </w:style>
  <w:style w:type="character" w:customStyle="1" w:styleId="af">
    <w:name w:val="页眉 字符"/>
    <w:basedOn w:val="a0"/>
    <w:link w:val="ae"/>
    <w:uiPriority w:val="99"/>
    <w:rPr>
      <w:sz w:val="18"/>
      <w:szCs w:val="18"/>
    </w:rPr>
  </w:style>
  <w:style w:type="character" w:customStyle="1" w:styleId="ad">
    <w:name w:val="页脚 字符"/>
    <w:basedOn w:val="a0"/>
    <w:link w:val="ac"/>
    <w:rPr>
      <w:sz w:val="18"/>
      <w:szCs w:val="18"/>
    </w:rPr>
  </w:style>
  <w:style w:type="character" w:customStyle="1" w:styleId="10">
    <w:name w:val="标题 1 字符"/>
    <w:basedOn w:val="a0"/>
    <w:link w:val="1"/>
    <w:uiPriority w:val="1"/>
    <w:rPr>
      <w:rFonts w:ascii="宋体" w:eastAsia="宋体" w:hAnsi="宋体" w:cs="Times New Roman"/>
      <w:b/>
      <w:kern w:val="0"/>
      <w:sz w:val="32"/>
      <w:szCs w:val="20"/>
      <w:lang w:eastAsia="en-US"/>
    </w:rPr>
  </w:style>
  <w:style w:type="character" w:customStyle="1" w:styleId="20">
    <w:name w:val="标题 2 字符"/>
    <w:basedOn w:val="a0"/>
    <w:link w:val="2"/>
    <w:rPr>
      <w:rFonts w:ascii="Calibri Light" w:eastAsia="宋体" w:hAnsi="Calibri Light" w:cs="Times New Roman"/>
      <w:b/>
      <w:bCs/>
      <w:sz w:val="32"/>
      <w:szCs w:val="32"/>
    </w:rPr>
  </w:style>
  <w:style w:type="character" w:customStyle="1" w:styleId="30">
    <w:name w:val="标题 3 字符"/>
    <w:basedOn w:val="a0"/>
    <w:link w:val="3"/>
    <w:rPr>
      <w:rFonts w:ascii="Calibri" w:eastAsia="宋体" w:hAnsi="Calibri" w:cs="Times New Roman"/>
      <w:b/>
      <w:bCs/>
      <w:sz w:val="32"/>
      <w:szCs w:val="32"/>
    </w:rPr>
  </w:style>
  <w:style w:type="character" w:customStyle="1" w:styleId="41">
    <w:name w:val="标题 4 字符"/>
    <w:basedOn w:val="a0"/>
    <w:link w:val="40"/>
    <w:uiPriority w:val="9"/>
    <w:rPr>
      <w:rFonts w:ascii="Calibri Light" w:eastAsia="宋体" w:hAnsi="Calibri Light" w:cs="Times New Roman"/>
      <w:b/>
      <w:bCs/>
      <w:sz w:val="28"/>
      <w:szCs w:val="28"/>
    </w:rPr>
  </w:style>
  <w:style w:type="character" w:customStyle="1" w:styleId="50">
    <w:name w:val="标题 5 字符"/>
    <w:basedOn w:val="a0"/>
    <w:link w:val="5"/>
    <w:uiPriority w:val="9"/>
    <w:rPr>
      <w:rFonts w:ascii="Calibri" w:eastAsia="宋体" w:hAnsi="Calibri" w:cs="Times New Roman"/>
      <w:b/>
      <w:bCs/>
      <w:sz w:val="28"/>
      <w:szCs w:val="28"/>
    </w:rPr>
  </w:style>
  <w:style w:type="paragraph" w:customStyle="1" w:styleId="2-lx">
    <w:name w:val="标题2-lx"/>
    <w:basedOn w:val="af2"/>
    <w:next w:val="2"/>
    <w:link w:val="2-lxChar"/>
    <w:qFormat/>
    <w:pPr>
      <w:spacing w:before="0" w:after="0"/>
      <w:ind w:leftChars="200" w:left="200" w:rightChars="200" w:right="200" w:firstLine="360"/>
      <w:jc w:val="both"/>
      <w:outlineLvl w:val="9"/>
    </w:pPr>
    <w:rPr>
      <w:rFonts w:ascii="Cambria" w:eastAsia="楷体" w:hAnsi="Cambria"/>
      <w:b w:val="0"/>
      <w:kern w:val="0"/>
      <w:sz w:val="21"/>
      <w:lang w:eastAsia="en-US"/>
    </w:rPr>
  </w:style>
  <w:style w:type="character" w:customStyle="1" w:styleId="2-lxChar">
    <w:name w:val="标题2-lx Char"/>
    <w:link w:val="2-lx"/>
    <w:qFormat/>
    <w:rPr>
      <w:rFonts w:ascii="Cambria" w:eastAsia="楷体" w:hAnsi="Cambria" w:cs="Times New Roman"/>
      <w:bCs/>
      <w:kern w:val="0"/>
      <w:szCs w:val="32"/>
      <w:lang w:eastAsia="en-US"/>
    </w:rPr>
  </w:style>
  <w:style w:type="character" w:customStyle="1" w:styleId="af3">
    <w:name w:val="标题 字符"/>
    <w:basedOn w:val="a0"/>
    <w:link w:val="af2"/>
    <w:uiPriority w:val="10"/>
    <w:qFormat/>
    <w:rPr>
      <w:rFonts w:ascii="Calibri Light" w:eastAsia="宋体" w:hAnsi="Calibri Light" w:cs="Times New Roman"/>
      <w:b/>
      <w:bCs/>
      <w:sz w:val="32"/>
      <w:szCs w:val="32"/>
    </w:rPr>
  </w:style>
  <w:style w:type="paragraph" w:customStyle="1" w:styleId="3-lxx">
    <w:name w:val="标题3-lxx"/>
    <w:basedOn w:val="a"/>
    <w:next w:val="3"/>
    <w:link w:val="3-lxxChar"/>
    <w:qFormat/>
    <w:pPr>
      <w:spacing w:before="120" w:after="120"/>
      <w:ind w:firstLineChars="200" w:firstLine="200"/>
      <w:jc w:val="left"/>
    </w:pPr>
    <w:rPr>
      <w:rFonts w:ascii="Calibri" w:eastAsia="楷体" w:hAnsi="Calibri"/>
      <w:b/>
      <w:w w:val="102"/>
      <w:sz w:val="24"/>
      <w:szCs w:val="22"/>
    </w:rPr>
  </w:style>
  <w:style w:type="character" w:customStyle="1" w:styleId="3-lxxChar">
    <w:name w:val="标题3-lxx Char"/>
    <w:link w:val="3-lxx"/>
    <w:qFormat/>
    <w:rPr>
      <w:rFonts w:ascii="Calibri" w:eastAsia="楷体" w:hAnsi="Calibri" w:cs="Times New Roman"/>
      <w:b/>
      <w:w w:val="102"/>
      <w:sz w:val="24"/>
    </w:rPr>
  </w:style>
  <w:style w:type="character" w:customStyle="1" w:styleId="a7">
    <w:name w:val="正文文本 字符"/>
    <w:basedOn w:val="a0"/>
    <w:link w:val="a6"/>
    <w:rPr>
      <w:rFonts w:ascii="Arial Unicode MS" w:eastAsia="Arial Unicode MS" w:hAnsi="Arial Unicode MS" w:cs="Times New Roman"/>
      <w:kern w:val="0"/>
      <w:sz w:val="20"/>
      <w:szCs w:val="20"/>
      <w:lang w:eastAsia="en-US"/>
    </w:rPr>
  </w:style>
  <w:style w:type="paragraph" w:customStyle="1" w:styleId="11">
    <w:name w:val="列出段落1"/>
    <w:basedOn w:val="a"/>
    <w:pPr>
      <w:spacing w:before="120" w:after="120"/>
      <w:ind w:firstLineChars="200" w:firstLine="420"/>
      <w:jc w:val="left"/>
    </w:pPr>
    <w:rPr>
      <w:rFonts w:ascii="Calibri" w:hAnsi="Calibri"/>
      <w:szCs w:val="22"/>
    </w:rPr>
  </w:style>
  <w:style w:type="paragraph" w:customStyle="1" w:styleId="21">
    <w:name w:val="样式2"/>
    <w:basedOn w:val="a"/>
    <w:pPr>
      <w:spacing w:before="120" w:after="120" w:line="620" w:lineRule="exact"/>
      <w:ind w:leftChars="304" w:left="638" w:firstLineChars="200" w:firstLine="200"/>
      <w:jc w:val="left"/>
    </w:pPr>
    <w:rPr>
      <w:rFonts w:ascii="仿宋_GB2312" w:eastAsia="仿宋_GB2312" w:hAnsi="TimesNewRomanPSMT" w:cs="PingFangSC-Regular"/>
      <w:kern w:val="0"/>
      <w:sz w:val="32"/>
      <w:szCs w:val="32"/>
    </w:rPr>
  </w:style>
  <w:style w:type="paragraph" w:customStyle="1" w:styleId="12">
    <w:name w:val="样式1"/>
    <w:basedOn w:val="a"/>
    <w:pPr>
      <w:adjustRightInd w:val="0"/>
      <w:snapToGrid w:val="0"/>
      <w:spacing w:before="120" w:after="120" w:line="360" w:lineRule="auto"/>
      <w:ind w:firstLineChars="100" w:firstLine="321"/>
      <w:jc w:val="left"/>
    </w:pPr>
    <w:rPr>
      <w:rFonts w:ascii="楷体_GB2312" w:eastAsia="楷体_GB2312" w:hAnsi="TimesNewRomanPSMT" w:cs="PingFangSC-Regular"/>
      <w:b/>
      <w:bCs/>
      <w:kern w:val="0"/>
      <w:sz w:val="32"/>
      <w:szCs w:val="32"/>
    </w:rPr>
  </w:style>
  <w:style w:type="paragraph" w:customStyle="1" w:styleId="31">
    <w:name w:val="样式3"/>
    <w:basedOn w:val="21"/>
    <w:pPr>
      <w:ind w:leftChars="0" w:left="0"/>
    </w:pPr>
  </w:style>
  <w:style w:type="character" w:customStyle="1" w:styleId="ab">
    <w:name w:val="批注框文本 字符"/>
    <w:basedOn w:val="a0"/>
    <w:link w:val="aa"/>
    <w:uiPriority w:val="99"/>
    <w:rPr>
      <w:rFonts w:ascii="Calibri" w:eastAsia="宋体" w:hAnsi="Calibri" w:cs="Times New Roman"/>
      <w:sz w:val="18"/>
      <w:szCs w:val="18"/>
    </w:rPr>
  </w:style>
  <w:style w:type="paragraph" w:styleId="afc">
    <w:name w:val="List Paragraph"/>
    <w:basedOn w:val="a"/>
    <w:uiPriority w:val="34"/>
    <w:qFormat/>
    <w:pPr>
      <w:spacing w:before="120" w:after="120"/>
      <w:ind w:firstLineChars="200" w:firstLine="420"/>
      <w:jc w:val="left"/>
    </w:pPr>
    <w:rPr>
      <w:rFonts w:ascii="Calibri" w:hAnsi="Calibri"/>
      <w:szCs w:val="22"/>
    </w:rPr>
  </w:style>
  <w:style w:type="paragraph" w:customStyle="1" w:styleId="2-lxx">
    <w:name w:val="标题2-lxx"/>
    <w:basedOn w:val="2"/>
    <w:next w:val="2"/>
    <w:link w:val="2-lxxChar"/>
    <w:qFormat/>
    <w:pPr>
      <w:spacing w:before="120" w:after="120" w:line="240" w:lineRule="auto"/>
      <w:ind w:left="420" w:right="420" w:firstLine="360"/>
    </w:pPr>
    <w:rPr>
      <w:sz w:val="28"/>
    </w:rPr>
  </w:style>
  <w:style w:type="character" w:customStyle="1" w:styleId="2-lxxChar">
    <w:name w:val="标题2-lxx Char"/>
    <w:link w:val="2-lxx"/>
    <w:rPr>
      <w:rFonts w:ascii="Calibri Light" w:eastAsia="宋体" w:hAnsi="Calibri Light" w:cs="Times New Roman"/>
      <w:b/>
      <w:bCs/>
      <w:sz w:val="28"/>
      <w:szCs w:val="32"/>
    </w:rPr>
  </w:style>
  <w:style w:type="paragraph" w:customStyle="1" w:styleId="-lxx">
    <w:name w:val="释义-lxx"/>
    <w:basedOn w:val="a"/>
    <w:link w:val="-lxxChar"/>
    <w:qFormat/>
    <w:pPr>
      <w:spacing w:before="120" w:after="120"/>
      <w:ind w:firstLineChars="200" w:firstLine="200"/>
    </w:pPr>
    <w:rPr>
      <w:rFonts w:ascii="Calibri" w:eastAsia="楷体" w:hAnsi="Calibri"/>
      <w:szCs w:val="22"/>
    </w:rPr>
  </w:style>
  <w:style w:type="character" w:customStyle="1" w:styleId="-lxxChar">
    <w:name w:val="释义-lxx Char"/>
    <w:link w:val="-lxx"/>
    <w:rPr>
      <w:rFonts w:ascii="Calibri" w:eastAsia="楷体" w:hAnsi="Calibri" w:cs="Times New Roman"/>
    </w:rPr>
  </w:style>
  <w:style w:type="paragraph" w:customStyle="1" w:styleId="desc">
    <w:name w:val="desc"/>
    <w:basedOn w:val="a"/>
    <w:pPr>
      <w:widowControl/>
      <w:spacing w:before="100" w:beforeAutospacing="1" w:after="100" w:afterAutospacing="1"/>
      <w:ind w:firstLineChars="200" w:firstLine="200"/>
      <w:jc w:val="left"/>
    </w:pPr>
    <w:rPr>
      <w:kern w:val="0"/>
      <w:sz w:val="24"/>
      <w:szCs w:val="24"/>
    </w:rPr>
  </w:style>
  <w:style w:type="paragraph" w:customStyle="1" w:styleId="-">
    <w:name w:val="表格内文正文-雪"/>
    <w:basedOn w:val="a"/>
    <w:link w:val="-Char"/>
    <w:uiPriority w:val="1"/>
    <w:qFormat/>
    <w:pPr>
      <w:spacing w:before="120" w:after="120"/>
      <w:ind w:firstLineChars="200" w:firstLine="200"/>
      <w:jc w:val="left"/>
    </w:pPr>
    <w:rPr>
      <w:rFonts w:ascii="Calibri" w:eastAsia="方正书宋_GBK" w:hAnsi="Calibri"/>
      <w:w w:val="102"/>
      <w:kern w:val="0"/>
      <w:sz w:val="15"/>
      <w:szCs w:val="22"/>
    </w:rPr>
  </w:style>
  <w:style w:type="character" w:customStyle="1" w:styleId="-Char">
    <w:name w:val="表格内文正文-雪 Char"/>
    <w:link w:val="-"/>
    <w:uiPriority w:val="1"/>
    <w:qFormat/>
    <w:rPr>
      <w:rFonts w:ascii="Calibri" w:eastAsia="方正书宋_GBK" w:hAnsi="Calibri" w:cs="Times New Roman"/>
      <w:w w:val="102"/>
      <w:kern w:val="0"/>
      <w:sz w:val="15"/>
    </w:rPr>
  </w:style>
  <w:style w:type="character" w:customStyle="1" w:styleId="a5">
    <w:name w:val="批注文字 字符"/>
    <w:basedOn w:val="a0"/>
    <w:link w:val="a4"/>
    <w:uiPriority w:val="99"/>
    <w:rPr>
      <w:rFonts w:ascii="Calibri" w:eastAsia="宋体" w:hAnsi="Calibri" w:cs="Times New Roman"/>
    </w:rPr>
  </w:style>
  <w:style w:type="character" w:customStyle="1" w:styleId="af5">
    <w:name w:val="批注主题 字符"/>
    <w:link w:val="af4"/>
    <w:uiPriority w:val="99"/>
    <w:rPr>
      <w:rFonts w:ascii="Calibri" w:hAnsi="Calibri"/>
      <w:b/>
      <w:bCs/>
    </w:rPr>
  </w:style>
  <w:style w:type="character" w:customStyle="1" w:styleId="Char1">
    <w:name w:val="批注主题 Char1"/>
    <w:basedOn w:val="a5"/>
    <w:uiPriority w:val="99"/>
    <w:qFormat/>
    <w:rPr>
      <w:rFonts w:ascii="Calibri" w:eastAsia="宋体" w:hAnsi="Calibri" w:cs="Times New Roman"/>
      <w:b/>
      <w:bCs/>
    </w:rPr>
  </w:style>
  <w:style w:type="paragraph" w:customStyle="1" w:styleId="-0">
    <w:name w:val="表格内文横标题-雪"/>
    <w:basedOn w:val="-"/>
    <w:link w:val="-Char0"/>
    <w:uiPriority w:val="1"/>
    <w:qFormat/>
    <w:pPr>
      <w:jc w:val="center"/>
    </w:pPr>
    <w:rPr>
      <w:b/>
    </w:rPr>
  </w:style>
  <w:style w:type="character" w:customStyle="1" w:styleId="-Char0">
    <w:name w:val="表格内文横标题-雪 Char"/>
    <w:link w:val="-0"/>
    <w:uiPriority w:val="1"/>
    <w:rPr>
      <w:rFonts w:ascii="Calibri" w:eastAsia="方正书宋_GBK" w:hAnsi="Calibri" w:cs="Times New Roman"/>
      <w:b/>
      <w:w w:val="102"/>
      <w:kern w:val="0"/>
      <w:sz w:val="15"/>
    </w:rPr>
  </w:style>
  <w:style w:type="paragraph" w:customStyle="1" w:styleId="-1">
    <w:name w:val="表格内文竖标题-雪"/>
    <w:basedOn w:val="-"/>
    <w:uiPriority w:val="1"/>
    <w:pPr>
      <w:spacing w:before="0" w:after="0"/>
      <w:ind w:firstLineChars="0" w:firstLine="0"/>
    </w:pPr>
    <w:rPr>
      <w:spacing w:val="12"/>
      <w:w w:val="100"/>
    </w:rPr>
  </w:style>
  <w:style w:type="paragraph" w:customStyle="1" w:styleId="13">
    <w:name w:val="修订1"/>
    <w:hidden/>
    <w:uiPriority w:val="99"/>
    <w:semiHidden/>
    <w:qFormat/>
    <w:rPr>
      <w:rFonts w:ascii="Calibri" w:eastAsia="宋体" w:hAnsi="Calibri" w:cs="Times New Roman"/>
      <w:kern w:val="2"/>
      <w:sz w:val="21"/>
      <w:szCs w:val="22"/>
    </w:rPr>
  </w:style>
  <w:style w:type="table" w:customStyle="1" w:styleId="TableNormal">
    <w:name w:val="Table Normal"/>
    <w:unhideWhenUsed/>
    <w:qFormat/>
    <w:pPr>
      <w:widowControl w:val="0"/>
    </w:pPr>
    <w:rPr>
      <w:rFonts w:ascii="Calibri" w:eastAsia="宋体" w:hAnsi="Calibri" w:cs="Times New Roman"/>
      <w:sz w:val="22"/>
      <w:lang w:eastAsia="en-US"/>
    </w:rPr>
    <w:tblPr>
      <w:tblCellMar>
        <w:top w:w="0" w:type="dxa"/>
        <w:left w:w="0" w:type="dxa"/>
        <w:bottom w:w="0" w:type="dxa"/>
        <w:right w:w="0" w:type="dxa"/>
      </w:tblCellMar>
    </w:tblPr>
  </w:style>
  <w:style w:type="table" w:customStyle="1" w:styleId="TableNormal1">
    <w:name w:val="Table Normal1"/>
    <w:uiPriority w:val="2"/>
    <w:semiHidden/>
    <w:unhideWhenUsed/>
    <w:qFormat/>
    <w:pPr>
      <w:widowControl w:val="0"/>
    </w:pPr>
    <w:rPr>
      <w:rFonts w:ascii="Calibri" w:eastAsia="宋体" w:hAnsi="Calibri" w:cs="Times New Roman"/>
      <w:sz w:val="22"/>
      <w:lang w:eastAsia="en-US"/>
    </w:rPr>
    <w:tblPr>
      <w:tblCellMar>
        <w:top w:w="0" w:type="dxa"/>
        <w:left w:w="0" w:type="dxa"/>
        <w:bottom w:w="0" w:type="dxa"/>
        <w:right w:w="0" w:type="dxa"/>
      </w:tblCellMar>
    </w:tblPr>
  </w:style>
  <w:style w:type="paragraph" w:customStyle="1" w:styleId="-2">
    <w:name w:val="表单正文-雪"/>
    <w:basedOn w:val="a"/>
    <w:link w:val="-Char1"/>
    <w:uiPriority w:val="1"/>
    <w:pPr>
      <w:spacing w:before="120" w:after="120"/>
      <w:ind w:leftChars="50" w:left="105" w:rightChars="50" w:right="105" w:firstLineChars="200" w:firstLine="427"/>
      <w:jc w:val="left"/>
    </w:pPr>
    <w:rPr>
      <w:rFonts w:ascii="Calibri" w:hAnsi="Calibri"/>
      <w:w w:val="102"/>
      <w:kern w:val="0"/>
      <w:szCs w:val="22"/>
    </w:rPr>
  </w:style>
  <w:style w:type="character" w:customStyle="1" w:styleId="-Char1">
    <w:name w:val="表单正文-雪 Char"/>
    <w:link w:val="-2"/>
    <w:uiPriority w:val="1"/>
    <w:rPr>
      <w:rFonts w:ascii="Calibri" w:eastAsia="宋体" w:hAnsi="Calibri" w:cs="Times New Roman"/>
      <w:w w:val="102"/>
      <w:kern w:val="0"/>
    </w:rPr>
  </w:style>
  <w:style w:type="character" w:customStyle="1" w:styleId="14">
    <w:name w:val="不明显强调1"/>
    <w:uiPriority w:val="19"/>
    <w:rPr>
      <w:i/>
      <w:iCs/>
      <w:color w:val="404040"/>
    </w:rPr>
  </w:style>
  <w:style w:type="paragraph" w:customStyle="1" w:styleId="TOC10">
    <w:name w:val="TOC 标题1"/>
    <w:basedOn w:val="1"/>
    <w:next w:val="a"/>
    <w:uiPriority w:val="39"/>
    <w:unhideWhenUsed/>
    <w:qFormat/>
    <w:pPr>
      <w:keepNext/>
      <w:keepLines/>
      <w:widowControl/>
      <w:spacing w:before="240" w:after="0" w:line="259" w:lineRule="auto"/>
      <w:ind w:firstLineChars="0" w:firstLine="0"/>
      <w:jc w:val="left"/>
      <w:outlineLvl w:val="9"/>
    </w:pPr>
    <w:rPr>
      <w:rFonts w:ascii="Calibri Light" w:hAnsi="Calibri Light"/>
      <w:b w:val="0"/>
      <w:color w:val="2E74B5"/>
      <w:szCs w:val="32"/>
      <w:lang w:eastAsia="zh-CN"/>
    </w:rPr>
  </w:style>
  <w:style w:type="paragraph" w:customStyle="1" w:styleId="4">
    <w:name w:val="样式4"/>
    <w:basedOn w:val="2-lxx"/>
    <w:next w:val="2"/>
    <w:link w:val="4Char"/>
    <w:pPr>
      <w:numPr>
        <w:numId w:val="1"/>
      </w:numPr>
      <w:ind w:left="1140"/>
    </w:pPr>
  </w:style>
  <w:style w:type="character" w:customStyle="1" w:styleId="4Char">
    <w:name w:val="样式4 Char"/>
    <w:link w:val="4"/>
    <w:rPr>
      <w:rFonts w:ascii="Calibri Light" w:eastAsia="宋体" w:hAnsi="Calibri Light" w:cs="Times New Roman"/>
      <w:b/>
      <w:bCs/>
      <w:sz w:val="28"/>
      <w:szCs w:val="32"/>
    </w:rPr>
  </w:style>
  <w:style w:type="character" w:customStyle="1" w:styleId="af1">
    <w:name w:val="副标题 字符"/>
    <w:basedOn w:val="a0"/>
    <w:link w:val="af0"/>
    <w:qFormat/>
    <w:rPr>
      <w:rFonts w:ascii="Cambria" w:eastAsia="宋体" w:hAnsi="Cambria" w:cs="Times New Roman"/>
      <w:b/>
      <w:bCs/>
      <w:kern w:val="28"/>
      <w:sz w:val="32"/>
      <w:szCs w:val="32"/>
    </w:rPr>
  </w:style>
  <w:style w:type="paragraph" w:styleId="afd">
    <w:name w:val="No Spacing"/>
    <w:qFormat/>
    <w:pPr>
      <w:widowControl w:val="0"/>
      <w:jc w:val="both"/>
    </w:pPr>
    <w:rPr>
      <w:rFonts w:ascii="Times New Roman" w:eastAsia="宋体" w:hAnsi="Times New Roman" w:cs="Times New Roman"/>
      <w:kern w:val="2"/>
      <w:sz w:val="21"/>
      <w:szCs w:val="24"/>
    </w:rPr>
  </w:style>
  <w:style w:type="paragraph" w:customStyle="1" w:styleId="15">
    <w:name w:val="无间隔1"/>
    <w:qFormat/>
    <w:pPr>
      <w:widowControl w:val="0"/>
      <w:jc w:val="both"/>
    </w:pPr>
    <w:rPr>
      <w:rFonts w:ascii="Times New Roman" w:eastAsia="宋体" w:hAnsi="Times New Roman" w:cs="Times New Roman"/>
      <w:kern w:val="2"/>
      <w:sz w:val="21"/>
      <w:szCs w:val="24"/>
    </w:rPr>
  </w:style>
  <w:style w:type="character" w:customStyle="1" w:styleId="HTML0">
    <w:name w:val="HTML 预设格式 字符"/>
    <w:link w:val="HTML"/>
    <w:uiPriority w:val="99"/>
    <w:rPr>
      <w:rFonts w:ascii="Courier New" w:hAnsi="Courier New" w:cs="Courier New"/>
    </w:rPr>
  </w:style>
  <w:style w:type="character" w:customStyle="1" w:styleId="HTMLChar1">
    <w:name w:val="HTML 预设格式 Char1"/>
    <w:basedOn w:val="a0"/>
    <w:uiPriority w:val="99"/>
    <w:rPr>
      <w:rFonts w:ascii="Courier New" w:eastAsia="宋体" w:hAnsi="Courier New" w:cs="Courier New"/>
      <w:sz w:val="20"/>
      <w:szCs w:val="20"/>
    </w:rPr>
  </w:style>
  <w:style w:type="paragraph" w:customStyle="1" w:styleId="-lx">
    <w:name w:val="释义-lx"/>
    <w:basedOn w:val="a"/>
    <w:link w:val="-lxChar"/>
    <w:qFormat/>
    <w:pPr>
      <w:tabs>
        <w:tab w:val="left" w:pos="8100"/>
      </w:tabs>
      <w:autoSpaceDE w:val="0"/>
      <w:autoSpaceDN w:val="0"/>
      <w:adjustRightInd w:val="0"/>
      <w:ind w:firstLineChars="200" w:firstLine="200"/>
    </w:pPr>
    <w:rPr>
      <w:rFonts w:ascii="楷体_GB2312" w:eastAsia="楷体_GB2312" w:hAnsi="宋体"/>
      <w:szCs w:val="21"/>
    </w:rPr>
  </w:style>
  <w:style w:type="character" w:customStyle="1" w:styleId="-lxChar">
    <w:name w:val="释义-lx Char"/>
    <w:link w:val="-lx"/>
    <w:qFormat/>
    <w:rPr>
      <w:rFonts w:ascii="楷体_GB2312" w:eastAsia="楷体_GB2312" w:hAnsi="宋体" w:cs="Times New Roman"/>
      <w:szCs w:val="21"/>
    </w:rPr>
  </w:style>
  <w:style w:type="paragraph" w:customStyle="1" w:styleId="3-lx">
    <w:name w:val="标题3-lx"/>
    <w:basedOn w:val="3"/>
    <w:link w:val="3-lxChar"/>
    <w:qFormat/>
    <w:pPr>
      <w:adjustRightInd w:val="0"/>
      <w:snapToGrid w:val="0"/>
      <w:spacing w:before="120" w:after="120" w:line="240" w:lineRule="auto"/>
      <w:ind w:firstLineChars="200" w:firstLine="200"/>
      <w:jc w:val="left"/>
    </w:pPr>
    <w:rPr>
      <w:rFonts w:ascii="楷体_GB2312" w:eastAsia="楷体"/>
      <w:sz w:val="24"/>
    </w:rPr>
  </w:style>
  <w:style w:type="character" w:customStyle="1" w:styleId="3-lxChar">
    <w:name w:val="标题3-lx Char"/>
    <w:link w:val="3-lx"/>
    <w:rPr>
      <w:rFonts w:ascii="楷体_GB2312" w:eastAsia="楷体" w:hAnsi="Calibri" w:cs="Times New Roman"/>
      <w:b/>
      <w:bCs/>
      <w:sz w:val="24"/>
      <w:szCs w:val="32"/>
    </w:rPr>
  </w:style>
  <w:style w:type="table" w:customStyle="1" w:styleId="TableNormal2">
    <w:name w:val="Table Normal2"/>
    <w:uiPriority w:val="2"/>
    <w:semiHidden/>
    <w:unhideWhenUsed/>
    <w:qFormat/>
    <w:pPr>
      <w:widowControl w:val="0"/>
    </w:pPr>
    <w:rPr>
      <w:rFonts w:ascii="Calibri" w:eastAsia="宋体" w:hAnsi="Calibri" w:cs="Times New Roman"/>
      <w:sz w:val="22"/>
      <w:lang w:eastAsia="en-US"/>
    </w:rPr>
    <w:tblPr>
      <w:tblCellMar>
        <w:top w:w="0" w:type="dxa"/>
        <w:left w:w="0" w:type="dxa"/>
        <w:bottom w:w="0" w:type="dxa"/>
        <w:right w:w="0" w:type="dxa"/>
      </w:tblCellMar>
    </w:tblPr>
  </w:style>
  <w:style w:type="character" w:customStyle="1" w:styleId="a9">
    <w:name w:val="日期 字符"/>
    <w:basedOn w:val="a0"/>
    <w:link w:val="a8"/>
    <w:uiPriority w:val="99"/>
    <w:qFormat/>
    <w:rPr>
      <w:rFonts w:ascii="Calibri" w:eastAsia="宋体" w:hAnsi="Calibri" w:cs="Times New Roman"/>
    </w:rPr>
  </w:style>
  <w:style w:type="character" w:customStyle="1" w:styleId="author">
    <w:name w:val="author"/>
    <w:qFormat/>
  </w:style>
  <w:style w:type="character" w:customStyle="1" w:styleId="apple-converted-space">
    <w:name w:val="apple-converted-space"/>
  </w:style>
  <w:style w:type="character" w:customStyle="1" w:styleId="a-color-secondary">
    <w:name w:val="a-color-secondary"/>
  </w:style>
  <w:style w:type="character" w:customStyle="1" w:styleId="a-size-large">
    <w:name w:val="a-size-large"/>
    <w:qFormat/>
  </w:style>
  <w:style w:type="paragraph" w:customStyle="1" w:styleId="Style89">
    <w:name w:val="_Style 89"/>
    <w:uiPriority w:val="99"/>
    <w:unhideWhenUsed/>
    <w:qFormat/>
    <w:pPr>
      <w:widowControl w:val="0"/>
      <w:jc w:val="both"/>
    </w:pPr>
    <w:rPr>
      <w:rFonts w:ascii="Times New Roman" w:eastAsia="宋体" w:hAnsi="Times New Roman" w:cs="Times New Roman"/>
      <w:kern w:val="2"/>
      <w:sz w:val="21"/>
    </w:rPr>
  </w:style>
  <w:style w:type="paragraph" w:customStyle="1" w:styleId="Afe">
    <w:name w:val="正文 A"/>
    <w:pPr>
      <w:widowControl w:val="0"/>
      <w:spacing w:line="620" w:lineRule="exact"/>
      <w:ind w:firstLine="640"/>
      <w:jc w:val="both"/>
    </w:pPr>
    <w:rPr>
      <w:rFonts w:ascii="Arial Unicode MS" w:eastAsia="Times New Roman" w:hAnsi="Arial Unicode MS" w:cs="Arial Unicode MS" w:hint="eastAsia"/>
      <w:color w:val="000000"/>
      <w:kern w:val="2"/>
      <w:sz w:val="21"/>
      <w:szCs w:val="21"/>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ogou.com/link?url=MRoBrhLn5VOfLPTSekyHYhrFm6KX0Uo8bbwfP1AfVpK7h326ZPEmS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Xuhui Li</cp:lastModifiedBy>
  <cp:revision>42</cp:revision>
  <dcterms:created xsi:type="dcterms:W3CDTF">2018-10-07T07:03:00Z</dcterms:created>
  <dcterms:modified xsi:type="dcterms:W3CDTF">2019-12-26T07:04:00Z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