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ACC01" w14:textId="77777777" w:rsidR="00CA5400" w:rsidRPr="00EC0899" w:rsidRDefault="00CA5400" w:rsidP="00CA5400">
      <w:pPr>
        <w:pStyle w:val="1"/>
        <w:spacing w:before="0" w:line="360" w:lineRule="auto"/>
        <w:jc w:val="center"/>
        <w:rPr>
          <w:rFonts w:ascii="宋体" w:eastAsia="宋体" w:hAnsi="宋体" w:cs="Times New Roman"/>
          <w:color w:val="auto"/>
          <w:sz w:val="44"/>
          <w:szCs w:val="44"/>
        </w:rPr>
      </w:pPr>
      <w:bookmarkStart w:id="0" w:name="_Toc532992772"/>
      <w:r w:rsidRPr="00EC0899">
        <w:rPr>
          <w:rFonts w:ascii="宋体" w:eastAsia="宋体" w:hAnsi="宋体" w:cs="Times New Roman" w:hint="eastAsia"/>
          <w:color w:val="auto"/>
          <w:sz w:val="44"/>
          <w:szCs w:val="44"/>
        </w:rPr>
        <w:t>先天性马蹄内翻足</w:t>
      </w:r>
      <w:r w:rsidRPr="00EC0899">
        <w:rPr>
          <w:rFonts w:ascii="宋体" w:eastAsia="宋体" w:hAnsi="宋体" w:cs="Times New Roman"/>
          <w:color w:val="auto"/>
          <w:sz w:val="44"/>
          <w:szCs w:val="44"/>
        </w:rPr>
        <w:t>临床路径</w:t>
      </w:r>
      <w:bookmarkEnd w:id="0"/>
    </w:p>
    <w:p w14:paraId="103127F8" w14:textId="77777777" w:rsidR="00CA5400" w:rsidRPr="00A15863" w:rsidRDefault="00CA5400" w:rsidP="00CA5400">
      <w:pPr>
        <w:spacing w:line="360" w:lineRule="auto"/>
        <w:contextualSpacing/>
        <w:jc w:val="center"/>
        <w:rPr>
          <w:rFonts w:ascii="楷体" w:eastAsia="楷体" w:hAnsi="楷体" w:cs="Times New Roman"/>
          <w:b/>
          <w:bCs/>
          <w:color w:val="000000"/>
          <w:sz w:val="32"/>
          <w:szCs w:val="32"/>
        </w:rPr>
      </w:pPr>
      <w:r w:rsidRPr="00A15863">
        <w:rPr>
          <w:rFonts w:ascii="楷体" w:eastAsia="楷体" w:hAnsi="楷体" w:cs="Times New Roman" w:hint="eastAsia"/>
          <w:b/>
          <w:bCs/>
          <w:color w:val="000000"/>
          <w:sz w:val="32"/>
          <w:szCs w:val="32"/>
        </w:rPr>
        <w:t>（201</w:t>
      </w:r>
      <w:r w:rsidR="00992604">
        <w:rPr>
          <w:rFonts w:ascii="楷体" w:eastAsia="楷体" w:hAnsi="楷体" w:cs="Times New Roman" w:hint="eastAsia"/>
          <w:b/>
          <w:bCs/>
          <w:color w:val="000000"/>
          <w:sz w:val="32"/>
          <w:szCs w:val="32"/>
        </w:rPr>
        <w:t>9</w:t>
      </w:r>
      <w:r w:rsidRPr="00A15863">
        <w:rPr>
          <w:rFonts w:ascii="楷体" w:eastAsia="楷体" w:hAnsi="楷体" w:cs="Times New Roman" w:hint="eastAsia"/>
          <w:b/>
          <w:bCs/>
          <w:color w:val="000000"/>
          <w:sz w:val="32"/>
          <w:szCs w:val="32"/>
        </w:rPr>
        <w:t>年版）</w:t>
      </w:r>
    </w:p>
    <w:p w14:paraId="48D71442" w14:textId="77777777" w:rsidR="00CA5400" w:rsidRDefault="00CA5400" w:rsidP="00CA5400">
      <w:pPr>
        <w:rPr>
          <w:rFonts w:ascii="楷体_GB2312" w:eastAsia="楷体_GB2312"/>
          <w:sz w:val="32"/>
          <w:szCs w:val="32"/>
        </w:rPr>
      </w:pPr>
    </w:p>
    <w:p w14:paraId="7E310688" w14:textId="77777777" w:rsidR="00CA5400" w:rsidRPr="00A15863" w:rsidRDefault="00CA5400" w:rsidP="00CA5400">
      <w:pPr>
        <w:adjustRightInd w:val="0"/>
        <w:snapToGrid w:val="0"/>
        <w:spacing w:line="360" w:lineRule="auto"/>
        <w:ind w:firstLineChars="200" w:firstLine="640"/>
        <w:contextualSpacing/>
        <w:rPr>
          <w:rFonts w:ascii="黑体" w:eastAsia="黑体" w:hAnsi="宋体" w:cs="Times New Roman"/>
          <w:sz w:val="32"/>
          <w:szCs w:val="32"/>
        </w:rPr>
      </w:pPr>
      <w:r w:rsidRPr="00A15863">
        <w:rPr>
          <w:rFonts w:ascii="黑体" w:eastAsia="黑体" w:hAnsi="宋体" w:cs="Times New Roman" w:hint="eastAsia"/>
          <w:sz w:val="32"/>
          <w:szCs w:val="32"/>
        </w:rPr>
        <w:t>一、先天性马蹄内翻足临床路径标准住院流程</w:t>
      </w:r>
    </w:p>
    <w:p w14:paraId="39D49873" w14:textId="77777777" w:rsidR="00CA5400" w:rsidRPr="00A15863" w:rsidRDefault="00CA5400" w:rsidP="00CA5400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A15863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（一）适用对象</w:t>
      </w:r>
    </w:p>
    <w:p w14:paraId="2BE95629" w14:textId="77777777" w:rsidR="00CA5400" w:rsidRPr="00A15863" w:rsidRDefault="00CA5400" w:rsidP="00CA5400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第一诊断为先天性马蹄内翻足（ICD-10:Q66.0）。</w:t>
      </w:r>
    </w:p>
    <w:p w14:paraId="319B2954" w14:textId="77777777" w:rsidR="00CA5400" w:rsidRPr="00A15863" w:rsidRDefault="00CA5400" w:rsidP="00CA5400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行足后内侧松解术（包括跟腱经皮切断延长）（ICD－9-CM-3：83.84/83.85）。</w:t>
      </w:r>
    </w:p>
    <w:p w14:paraId="288D4B77" w14:textId="77777777" w:rsidR="00CA5400" w:rsidRPr="00A15863" w:rsidRDefault="00CA5400" w:rsidP="00CA5400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A15863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（二）诊断依据</w:t>
      </w:r>
    </w:p>
    <w:p w14:paraId="4F94E6CD" w14:textId="77777777" w:rsidR="00CA5400" w:rsidRPr="00A15863" w:rsidRDefault="00CA5400" w:rsidP="00CA5400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根据《张金哲小儿外科学》（张金哲主编，人民卫生出版社，2013年）,《临床诊疗指南·小儿外科学分册》（中华医学会编著，人民卫生出版社，2005年）、《临床技术操作规范·小儿外科学分册》（中华医学会编著，人民军医出版社，2005年）,《小儿外科学》（</w:t>
      </w:r>
      <w:proofErr w:type="gramStart"/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施诚仁</w:t>
      </w:r>
      <w:proofErr w:type="gramEnd"/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 xml:space="preserve">等主编，人民卫生出版社，2010年）,《小儿外科学》（卫生部规划教材－高等医药院校教材，人民卫生出版社，2014年，第5版）和《实用小儿骨科学Practice of Pediatric </w:t>
      </w:r>
      <w:proofErr w:type="spellStart"/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Orthopaedics</w:t>
      </w:r>
      <w:proofErr w:type="spellEnd"/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 xml:space="preserve">》（Lynn </w:t>
      </w:r>
      <w:proofErr w:type="spellStart"/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T.Staheli</w:t>
      </w:r>
      <w:proofErr w:type="spellEnd"/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主编、潘少川主译，人民卫生出版社，2007年，第2版）。</w:t>
      </w:r>
    </w:p>
    <w:p w14:paraId="1E6726C2" w14:textId="77777777" w:rsidR="00CA5400" w:rsidRPr="00A15863" w:rsidRDefault="00CA5400" w:rsidP="00CA5400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1.临床表现：出生后一足或双足呈现马蹄内翻改变。</w:t>
      </w:r>
    </w:p>
    <w:p w14:paraId="7646A39C" w14:textId="77777777" w:rsidR="00CA5400" w:rsidRPr="00A15863" w:rsidRDefault="00CA5400" w:rsidP="00CA5400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2.体格检查：前足内收、跟骨内翻、踝关节马蹄畸形等。</w:t>
      </w:r>
    </w:p>
    <w:p w14:paraId="0EFF8E49" w14:textId="77777777" w:rsidR="00CA5400" w:rsidRPr="00A15863" w:rsidRDefault="00CA5400" w:rsidP="00CA5400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3.影像学检查：X线检查。</w:t>
      </w:r>
    </w:p>
    <w:p w14:paraId="7D024EAC" w14:textId="77777777" w:rsidR="00CA5400" w:rsidRPr="00A15863" w:rsidRDefault="00CA5400" w:rsidP="00CA5400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A15863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lastRenderedPageBreak/>
        <w:t>（三）选择治疗方案的依据</w:t>
      </w:r>
    </w:p>
    <w:p w14:paraId="5C91199D" w14:textId="77777777" w:rsidR="00CA5400" w:rsidRPr="00A15863" w:rsidRDefault="00CA5400" w:rsidP="00CA5400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根据《张金哲小儿外科学》（张金哲主编，人民卫生出版社，2013年）,《临床诊疗指南·小儿外科学分册》（中华医学会编著，人民卫生出版社，2005年）,《临床技术操作规范·小儿外科学分册》（中华医学会编著，人民军医出版社，2005年）,《小儿外科学》（</w:t>
      </w:r>
      <w:proofErr w:type="gramStart"/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施诚仁</w:t>
      </w:r>
      <w:proofErr w:type="gramEnd"/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 xml:space="preserve">等主编，人民卫生出版社，2010年）、《小儿外科学》（卫生部规划教材－高等医药院校教材，人民卫生出版社，2014年，第5版）和《实用小儿骨科学Practice of Pediatric </w:t>
      </w:r>
      <w:proofErr w:type="spellStart"/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Orthopaedics</w:t>
      </w:r>
      <w:proofErr w:type="spellEnd"/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 xml:space="preserve">》（Lynn </w:t>
      </w:r>
      <w:proofErr w:type="spellStart"/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T.Staheli</w:t>
      </w:r>
      <w:proofErr w:type="spellEnd"/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主编、潘少川主译，人民卫生出版社，2007年，第2版）。</w:t>
      </w:r>
    </w:p>
    <w:p w14:paraId="45908310" w14:textId="77777777" w:rsidR="00CA5400" w:rsidRPr="00A15863" w:rsidRDefault="00CA5400" w:rsidP="00CA5400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行足后内侧松解术（包括跟腱经皮切断延长）（ICD－9-CM-3：83.84/83.85）、石膏固定术。</w:t>
      </w:r>
    </w:p>
    <w:p w14:paraId="5400CD49" w14:textId="77777777" w:rsidR="00CA5400" w:rsidRPr="00A15863" w:rsidRDefault="00CA5400" w:rsidP="00CA5400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1.非手术治疗失败或未能完全矫正畸形。</w:t>
      </w:r>
    </w:p>
    <w:p w14:paraId="3DD04682" w14:textId="77777777" w:rsidR="00CA5400" w:rsidRPr="00A15863" w:rsidRDefault="00CA5400" w:rsidP="00CA5400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2.无其他畸形。</w:t>
      </w:r>
    </w:p>
    <w:p w14:paraId="7A2DACA9" w14:textId="77777777" w:rsidR="00CA5400" w:rsidRPr="00A15863" w:rsidRDefault="00CA5400" w:rsidP="00CA5400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A15863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（四）标准住院日为5～7天</w:t>
      </w:r>
    </w:p>
    <w:p w14:paraId="4545BB84" w14:textId="77777777" w:rsidR="00CA5400" w:rsidRPr="00A15863" w:rsidRDefault="00CA5400" w:rsidP="00CA5400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A15863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（五）进入路径标准</w:t>
      </w:r>
    </w:p>
    <w:p w14:paraId="1F3794FE" w14:textId="77777777" w:rsidR="00CA5400" w:rsidRPr="00A15863" w:rsidRDefault="00CA5400" w:rsidP="00CA5400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1.第一诊断必须符合ICD-10:Q66.801先天性马蹄内翻足疾病编码且需行足后内侧松解术（包括跟腱经皮切断延长）（ICD－9-CM-3：83.84/83.85）、石膏固定术。</w:t>
      </w:r>
    </w:p>
    <w:p w14:paraId="325B862D" w14:textId="77777777" w:rsidR="00CA5400" w:rsidRPr="00A15863" w:rsidRDefault="00CA5400" w:rsidP="00CA5400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2.当</w:t>
      </w:r>
      <w:r>
        <w:rPr>
          <w:rFonts w:ascii="仿宋_GB2312" w:eastAsia="仿宋_GB2312" w:hAnsi="Times New Roman" w:cs="Times New Roman" w:hint="eastAsia"/>
          <w:sz w:val="32"/>
          <w:szCs w:val="32"/>
        </w:rPr>
        <w:t>患儿</w:t>
      </w:r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合并其他疾病，但住院期间不需特殊处理，也不影响第一诊断的临床路径实施时，可以进入路径。</w:t>
      </w:r>
    </w:p>
    <w:p w14:paraId="7C374522" w14:textId="77777777" w:rsidR="00CA5400" w:rsidRPr="00A15863" w:rsidRDefault="00CA5400" w:rsidP="00CA5400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A15863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3.需要进行</w:t>
      </w:r>
      <w:proofErr w:type="gramStart"/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肌</w:t>
      </w:r>
      <w:proofErr w:type="gramEnd"/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力平衡手术以及僵硬型马蹄足、神经源性和</w:t>
      </w:r>
      <w:proofErr w:type="gramStart"/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肌源</w:t>
      </w:r>
      <w:proofErr w:type="gramEnd"/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性马蹄足不进入路径。</w:t>
      </w:r>
    </w:p>
    <w:p w14:paraId="6F6432EB" w14:textId="77777777" w:rsidR="00CA5400" w:rsidRPr="00A15863" w:rsidRDefault="00CA5400" w:rsidP="00CA5400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A15863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（六）术前准备（术前评估）2～3天</w:t>
      </w:r>
    </w:p>
    <w:p w14:paraId="72024E17" w14:textId="77777777" w:rsidR="00CA5400" w:rsidRPr="00A15863" w:rsidRDefault="00CA5400" w:rsidP="00CA5400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1.必需的检查项目：</w:t>
      </w:r>
    </w:p>
    <w:p w14:paraId="5D7AB7C6" w14:textId="77777777" w:rsidR="00CA5400" w:rsidRPr="00A15863" w:rsidRDefault="00CA5400" w:rsidP="00CA5400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（1）血常规、血型、C反应蛋白、尿常规、便常规；</w:t>
      </w:r>
    </w:p>
    <w:p w14:paraId="47E904AA" w14:textId="77777777" w:rsidR="00CA5400" w:rsidRPr="00A15863" w:rsidRDefault="00CA5400" w:rsidP="00CA5400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（2）</w:t>
      </w:r>
      <w:r w:rsidRPr="00A15863">
        <w:rPr>
          <w:rFonts w:ascii="仿宋_GB2312" w:eastAsia="仿宋_GB2312" w:hAnsi="Times New Roman" w:cs="Times New Roman"/>
          <w:sz w:val="32"/>
          <w:szCs w:val="32"/>
        </w:rPr>
        <w:t>C11</w:t>
      </w:r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、凝血功能；</w:t>
      </w:r>
    </w:p>
    <w:p w14:paraId="5164D083" w14:textId="77777777" w:rsidR="00CA5400" w:rsidRPr="00A15863" w:rsidRDefault="00CA5400" w:rsidP="00CA5400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（3）感染性疾病筛查；</w:t>
      </w:r>
    </w:p>
    <w:p w14:paraId="23A01ADE" w14:textId="77777777" w:rsidR="00CA5400" w:rsidRPr="00A15863" w:rsidRDefault="00CA5400" w:rsidP="00CA5400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（4）心电图；</w:t>
      </w:r>
    </w:p>
    <w:p w14:paraId="503371FE" w14:textId="77777777" w:rsidR="00CA5400" w:rsidRPr="00A15863" w:rsidRDefault="00CA5400" w:rsidP="00CA5400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（5）足部X线；</w:t>
      </w:r>
    </w:p>
    <w:p w14:paraId="60A8F1B7" w14:textId="77777777" w:rsidR="00CA5400" w:rsidRPr="00A15863" w:rsidRDefault="00CA5400" w:rsidP="00CA5400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（6）X线胸片。</w:t>
      </w:r>
    </w:p>
    <w:p w14:paraId="4C4DEE85" w14:textId="77777777" w:rsidR="00CA5400" w:rsidRPr="00A15863" w:rsidRDefault="00CA5400" w:rsidP="00CA5400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2.根据</w:t>
      </w:r>
      <w:r>
        <w:rPr>
          <w:rFonts w:ascii="仿宋_GB2312" w:eastAsia="仿宋_GB2312" w:hAnsi="Times New Roman" w:cs="Times New Roman" w:hint="eastAsia"/>
          <w:sz w:val="32"/>
          <w:szCs w:val="32"/>
        </w:rPr>
        <w:t>患儿</w:t>
      </w:r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病情可选择的检查项目：</w:t>
      </w:r>
      <w:proofErr w:type="gramStart"/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骶尾椎平</w:t>
      </w:r>
      <w:proofErr w:type="gramEnd"/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片或MRI。</w:t>
      </w:r>
    </w:p>
    <w:p w14:paraId="64C43384" w14:textId="77777777" w:rsidR="00CA5400" w:rsidRPr="00A15863" w:rsidRDefault="00CA5400" w:rsidP="00CA5400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A15863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（七）预防性抗菌药物选择与使用时机</w:t>
      </w:r>
    </w:p>
    <w:p w14:paraId="55F92891" w14:textId="77777777" w:rsidR="00CA5400" w:rsidRPr="00A15863" w:rsidRDefault="00CA5400" w:rsidP="00CA5400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1.按照《抗菌药物临床应用指导原则》（卫</w:t>
      </w:r>
      <w:proofErr w:type="gramStart"/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医</w:t>
      </w:r>
      <w:proofErr w:type="gramEnd"/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发〔20</w:t>
      </w:r>
      <w:r w:rsidRPr="00A15863">
        <w:rPr>
          <w:rFonts w:ascii="仿宋_GB2312" w:eastAsia="仿宋_GB2312" w:hAnsi="Times New Roman" w:cs="Times New Roman"/>
          <w:sz w:val="32"/>
          <w:szCs w:val="32"/>
        </w:rPr>
        <w:t>15</w:t>
      </w:r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 w:rsidRPr="00A15863">
        <w:rPr>
          <w:rFonts w:ascii="仿宋_GB2312" w:eastAsia="仿宋_GB2312" w:hAnsi="Times New Roman" w:cs="Times New Roman"/>
          <w:sz w:val="32"/>
          <w:szCs w:val="32"/>
        </w:rPr>
        <w:t>43</w:t>
      </w:r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号）执行。</w:t>
      </w:r>
    </w:p>
    <w:p w14:paraId="529625CE" w14:textId="77777777" w:rsidR="00CA5400" w:rsidRPr="00A15863" w:rsidRDefault="00CA5400" w:rsidP="00CA5400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2.推荐药物治疗方案（使用《国家基本药物》的药物）。</w:t>
      </w:r>
    </w:p>
    <w:p w14:paraId="65353596" w14:textId="77777777" w:rsidR="00CA5400" w:rsidRPr="00A15863" w:rsidRDefault="00CA5400" w:rsidP="00CA5400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3.术中1次，术后2～3天。</w:t>
      </w:r>
    </w:p>
    <w:p w14:paraId="4555AEF5" w14:textId="77777777" w:rsidR="00CA5400" w:rsidRPr="00A15863" w:rsidRDefault="00CA5400" w:rsidP="00CA5400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A15863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（八）手术日为入院第3～4天</w:t>
      </w:r>
    </w:p>
    <w:p w14:paraId="0325C353" w14:textId="77777777" w:rsidR="00CA5400" w:rsidRPr="00A15863" w:rsidRDefault="00CA5400" w:rsidP="00CA5400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1.麻醉方式：联合麻醉（基础＋椎管内麻醉）。</w:t>
      </w:r>
    </w:p>
    <w:p w14:paraId="5AC30438" w14:textId="77777777" w:rsidR="00CA5400" w:rsidRPr="00A15863" w:rsidRDefault="00CA5400" w:rsidP="00CA5400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2.手术方式：足后内侧松解（</w:t>
      </w:r>
      <w:proofErr w:type="gramStart"/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含经皮</w:t>
      </w:r>
      <w:proofErr w:type="gramEnd"/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跟腱切断）＋长腿管型石膏固定术。</w:t>
      </w:r>
    </w:p>
    <w:p w14:paraId="0685B39D" w14:textId="77777777" w:rsidR="00CA5400" w:rsidRPr="00A15863" w:rsidRDefault="00CA5400" w:rsidP="00CA5400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3.手术内置物：克氏针（严重的马蹄内翻足）。</w:t>
      </w:r>
    </w:p>
    <w:p w14:paraId="52483B4B" w14:textId="77777777" w:rsidR="00CA5400" w:rsidRPr="00A15863" w:rsidRDefault="00CA5400" w:rsidP="00CA5400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4.术中用药：静脉抗菌药物（按照《抗菌药物临床应用</w:t>
      </w:r>
      <w:r w:rsidRPr="00A15863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指导原则》（卫</w:t>
      </w:r>
      <w:proofErr w:type="gramStart"/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医</w:t>
      </w:r>
      <w:proofErr w:type="gramEnd"/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发〔20</w:t>
      </w:r>
      <w:r w:rsidRPr="00A15863">
        <w:rPr>
          <w:rFonts w:ascii="仿宋_GB2312" w:eastAsia="仿宋_GB2312" w:hAnsi="Times New Roman" w:cs="Times New Roman"/>
          <w:sz w:val="32"/>
          <w:szCs w:val="32"/>
        </w:rPr>
        <w:t>15</w:t>
      </w:r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 w:rsidRPr="00A15863">
        <w:rPr>
          <w:rFonts w:ascii="仿宋_GB2312" w:eastAsia="仿宋_GB2312" w:hAnsi="Times New Roman" w:cs="Times New Roman"/>
          <w:sz w:val="32"/>
          <w:szCs w:val="32"/>
        </w:rPr>
        <w:t>43</w:t>
      </w:r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号）执行）。</w:t>
      </w:r>
    </w:p>
    <w:p w14:paraId="38177AFF" w14:textId="77777777" w:rsidR="00CA5400" w:rsidRPr="00A15863" w:rsidRDefault="00CA5400" w:rsidP="00CA5400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5.输血：无。</w:t>
      </w:r>
    </w:p>
    <w:p w14:paraId="77D65ECD" w14:textId="77777777" w:rsidR="00CA5400" w:rsidRPr="00A15863" w:rsidRDefault="00CA5400" w:rsidP="00CA5400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A15863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（九）术后住院恢复3～4天</w:t>
      </w:r>
    </w:p>
    <w:p w14:paraId="75FFDA53" w14:textId="77777777" w:rsidR="00CA5400" w:rsidRPr="00A15863" w:rsidRDefault="00CA5400" w:rsidP="00CA5400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1.必须复查的检查项目：无。</w:t>
      </w:r>
    </w:p>
    <w:p w14:paraId="7367AC18" w14:textId="77777777" w:rsidR="00CA5400" w:rsidRPr="00A15863" w:rsidRDefault="00CA5400" w:rsidP="00CA5400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2.术后用药：按照《抗菌药物临床应用指导原则》（卫</w:t>
      </w:r>
      <w:proofErr w:type="gramStart"/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医</w:t>
      </w:r>
      <w:proofErr w:type="gramEnd"/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发〔20</w:t>
      </w:r>
      <w:r w:rsidRPr="00A15863">
        <w:rPr>
          <w:rFonts w:ascii="仿宋_GB2312" w:eastAsia="仿宋_GB2312" w:hAnsi="Times New Roman" w:cs="Times New Roman"/>
          <w:sz w:val="32"/>
          <w:szCs w:val="32"/>
        </w:rPr>
        <w:t>15</w:t>
      </w:r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 w:rsidRPr="00A15863">
        <w:rPr>
          <w:rFonts w:ascii="仿宋_GB2312" w:eastAsia="仿宋_GB2312" w:hAnsi="Times New Roman" w:cs="Times New Roman"/>
          <w:sz w:val="32"/>
          <w:szCs w:val="32"/>
        </w:rPr>
        <w:t>43</w:t>
      </w:r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号）执行。</w:t>
      </w:r>
    </w:p>
    <w:p w14:paraId="6B41FDFE" w14:textId="77777777" w:rsidR="00CA5400" w:rsidRPr="00A15863" w:rsidRDefault="00CA5400" w:rsidP="00CA5400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A15863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（十）出院标准</w:t>
      </w:r>
    </w:p>
    <w:p w14:paraId="5DB9DB0E" w14:textId="77777777" w:rsidR="00CA5400" w:rsidRPr="00A15863" w:rsidRDefault="00CA5400" w:rsidP="00CA5400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1.体温正常。</w:t>
      </w:r>
    </w:p>
    <w:p w14:paraId="3E158393" w14:textId="77777777" w:rsidR="00CA5400" w:rsidRPr="00A15863" w:rsidRDefault="00CA5400" w:rsidP="00CA5400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2.石膏完整、足趾血运良好、无明显肿胀等表现。</w:t>
      </w:r>
    </w:p>
    <w:p w14:paraId="5A656FEC" w14:textId="77777777" w:rsidR="00CA5400" w:rsidRPr="00A15863" w:rsidRDefault="00CA5400" w:rsidP="00CA5400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3.没有需要住院处理的并发症。</w:t>
      </w:r>
    </w:p>
    <w:p w14:paraId="0083A28E" w14:textId="77777777" w:rsidR="00CA5400" w:rsidRPr="00A15863" w:rsidRDefault="00CA5400" w:rsidP="00CA5400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A15863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（十一）变异及原因分析</w:t>
      </w:r>
    </w:p>
    <w:p w14:paraId="54FFD1B0" w14:textId="77777777" w:rsidR="00CA5400" w:rsidRPr="00A15863" w:rsidRDefault="00CA5400" w:rsidP="00CA5400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非典型性马蹄内翻足：石膏容易脱落，可考虑先行经皮跟腱切断手术，然后再按照</w:t>
      </w:r>
      <w:proofErr w:type="spellStart"/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Ponseti</w:t>
      </w:r>
      <w:proofErr w:type="spellEnd"/>
      <w:r w:rsidRPr="00A15863">
        <w:rPr>
          <w:rFonts w:ascii="仿宋_GB2312" w:eastAsia="仿宋_GB2312" w:hAnsi="Times New Roman" w:cs="Times New Roman" w:hint="eastAsia"/>
          <w:sz w:val="32"/>
          <w:szCs w:val="32"/>
        </w:rPr>
        <w:t>方法中手法和石膏矫形的步骤进行治疗。</w:t>
      </w:r>
    </w:p>
    <w:p w14:paraId="751C3E4D" w14:textId="77777777" w:rsidR="00CA5400" w:rsidRPr="00184735" w:rsidRDefault="00CA5400" w:rsidP="00CA5400">
      <w:pPr>
        <w:rPr>
          <w:rFonts w:ascii="仿宋_GB2312" w:eastAsia="仿宋_GB2312"/>
          <w:sz w:val="32"/>
          <w:szCs w:val="32"/>
        </w:rPr>
      </w:pPr>
    </w:p>
    <w:p w14:paraId="578F14D2" w14:textId="77777777" w:rsidR="00CA5400" w:rsidRPr="00184735" w:rsidRDefault="00CA5400" w:rsidP="00CA5400">
      <w:pPr>
        <w:rPr>
          <w:rFonts w:ascii="黑体" w:eastAsia="黑体"/>
          <w:sz w:val="36"/>
          <w:szCs w:val="36"/>
          <w:u w:val="single"/>
        </w:rPr>
      </w:pPr>
    </w:p>
    <w:p w14:paraId="271E9814" w14:textId="77777777" w:rsidR="00CA5400" w:rsidRPr="00483356" w:rsidRDefault="00CA5400" w:rsidP="00EC0899">
      <w:pPr>
        <w:spacing w:line="276" w:lineRule="auto"/>
        <w:ind w:firstLineChars="200" w:firstLine="640"/>
        <w:contextualSpacing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/>
          <w:sz w:val="32"/>
          <w:szCs w:val="32"/>
        </w:rPr>
        <w:br w:type="page"/>
      </w:r>
      <w:r w:rsidRPr="002A3B10">
        <w:rPr>
          <w:rFonts w:ascii="黑体" w:eastAsia="黑体" w:hAnsi="宋体" w:cs="Times New Roman" w:hint="eastAsia"/>
          <w:sz w:val="32"/>
          <w:szCs w:val="32"/>
        </w:rPr>
        <w:lastRenderedPageBreak/>
        <w:t>二、先天性马蹄内翻足临床路径表单</w:t>
      </w:r>
    </w:p>
    <w:p w14:paraId="5BBCFE4C" w14:textId="77777777" w:rsidR="00CA5400" w:rsidRPr="001A668B" w:rsidRDefault="00CA5400" w:rsidP="00CA5400">
      <w:pPr>
        <w:rPr>
          <w:rFonts w:ascii="宋体" w:hAnsi="宋体"/>
          <w:szCs w:val="21"/>
        </w:rPr>
      </w:pPr>
      <w:r w:rsidRPr="001A668B">
        <w:rPr>
          <w:rFonts w:ascii="宋体" w:hAnsi="宋体" w:hint="eastAsia"/>
          <w:szCs w:val="21"/>
        </w:rPr>
        <w:t>适用对象：</w:t>
      </w:r>
      <w:r w:rsidRPr="00EC0899">
        <w:rPr>
          <w:rFonts w:ascii="宋体" w:hAnsi="宋体" w:hint="eastAsia"/>
          <w:bCs/>
          <w:szCs w:val="21"/>
        </w:rPr>
        <w:t>第一诊断为</w:t>
      </w:r>
      <w:r w:rsidRPr="001A668B">
        <w:rPr>
          <w:rFonts w:ascii="宋体" w:hAnsi="宋体" w:hint="eastAsia"/>
          <w:szCs w:val="21"/>
        </w:rPr>
        <w:t>先天性马蹄内翻足（</w:t>
      </w:r>
      <w:r w:rsidRPr="001A668B">
        <w:rPr>
          <w:rFonts w:ascii="宋体" w:hAnsi="宋体"/>
          <w:szCs w:val="21"/>
        </w:rPr>
        <w:t>ICD-10</w:t>
      </w:r>
      <w:r w:rsidRPr="001A668B">
        <w:rPr>
          <w:rFonts w:ascii="宋体" w:hAnsi="宋体" w:hint="eastAsia"/>
          <w:szCs w:val="21"/>
        </w:rPr>
        <w:t>：</w:t>
      </w:r>
      <w:r w:rsidRPr="001A668B">
        <w:rPr>
          <w:rFonts w:ascii="宋体" w:hAnsi="宋体"/>
          <w:szCs w:val="21"/>
        </w:rPr>
        <w:t>Q66.801</w:t>
      </w:r>
      <w:r w:rsidRPr="001A668B">
        <w:rPr>
          <w:rFonts w:ascii="宋体" w:hAnsi="宋体" w:hint="eastAsia"/>
          <w:szCs w:val="21"/>
        </w:rPr>
        <w:t>）</w:t>
      </w:r>
    </w:p>
    <w:p w14:paraId="7C748AF0" w14:textId="77777777" w:rsidR="00CA5400" w:rsidRPr="001A668B" w:rsidRDefault="00CA5400" w:rsidP="00EC0899">
      <w:pPr>
        <w:ind w:leftChars="500" w:left="1050"/>
        <w:rPr>
          <w:rFonts w:ascii="宋体" w:hAnsi="宋体"/>
          <w:spacing w:val="-6"/>
          <w:szCs w:val="21"/>
        </w:rPr>
      </w:pPr>
      <w:r w:rsidRPr="00EC0899">
        <w:rPr>
          <w:rFonts w:ascii="宋体" w:hAnsi="宋体" w:hint="eastAsia"/>
          <w:bCs/>
          <w:szCs w:val="21"/>
        </w:rPr>
        <w:t>行</w:t>
      </w:r>
      <w:r w:rsidRPr="001A668B">
        <w:rPr>
          <w:rFonts w:ascii="宋体" w:hAnsi="宋体" w:hint="eastAsia"/>
          <w:spacing w:val="-6"/>
          <w:szCs w:val="21"/>
        </w:rPr>
        <w:t>足后内侧松解术（包括跟腱经皮切断延长）（</w:t>
      </w:r>
      <w:r w:rsidRPr="001A668B">
        <w:rPr>
          <w:rFonts w:ascii="宋体" w:hAnsi="宋体"/>
          <w:spacing w:val="-6"/>
          <w:szCs w:val="21"/>
        </w:rPr>
        <w:t>ICD-9</w:t>
      </w:r>
      <w:r w:rsidRPr="001A668B">
        <w:rPr>
          <w:rFonts w:ascii="宋体" w:hAnsi="宋体"/>
          <w:szCs w:val="21"/>
        </w:rPr>
        <w:t>-CM-3</w:t>
      </w:r>
      <w:r w:rsidRPr="001A668B">
        <w:rPr>
          <w:rFonts w:ascii="宋体" w:hAnsi="宋体" w:hint="eastAsia"/>
          <w:spacing w:val="-6"/>
          <w:szCs w:val="21"/>
        </w:rPr>
        <w:t>：</w:t>
      </w:r>
      <w:r w:rsidRPr="001A668B">
        <w:rPr>
          <w:rFonts w:ascii="宋体" w:hAnsi="宋体"/>
          <w:spacing w:val="-6"/>
          <w:szCs w:val="21"/>
        </w:rPr>
        <w:t>83.84/83.85</w:t>
      </w:r>
      <w:r w:rsidRPr="001A668B">
        <w:rPr>
          <w:rFonts w:ascii="宋体" w:hAnsi="宋体" w:hint="eastAsia"/>
          <w:spacing w:val="-6"/>
          <w:szCs w:val="21"/>
        </w:rPr>
        <w:t>）、石膏固</w:t>
      </w:r>
      <w:bookmarkStart w:id="1" w:name="_GoBack"/>
      <w:bookmarkEnd w:id="1"/>
      <w:r w:rsidRPr="001A668B">
        <w:rPr>
          <w:rFonts w:ascii="宋体" w:hAnsi="宋体" w:hint="eastAsia"/>
          <w:spacing w:val="-6"/>
          <w:szCs w:val="21"/>
        </w:rPr>
        <w:t>定术</w:t>
      </w:r>
    </w:p>
    <w:p w14:paraId="1E031785" w14:textId="77777777" w:rsidR="00CA5400" w:rsidRPr="001A668B" w:rsidRDefault="00CA5400" w:rsidP="00CA5400">
      <w:pPr>
        <w:rPr>
          <w:rFonts w:ascii="宋体" w:hAnsi="宋体"/>
          <w:szCs w:val="21"/>
          <w:u w:val="single"/>
        </w:rPr>
      </w:pPr>
      <w:r w:rsidRPr="001A668B">
        <w:rPr>
          <w:rFonts w:ascii="宋体" w:hAnsi="宋体" w:hint="eastAsia"/>
          <w:szCs w:val="21"/>
        </w:rPr>
        <w:t>患者姓名：</w:t>
      </w:r>
      <w:r w:rsidRPr="001A668B">
        <w:rPr>
          <w:rFonts w:ascii="宋体" w:hAnsi="宋体"/>
          <w:szCs w:val="21"/>
          <w:u w:val="single"/>
        </w:rPr>
        <w:t xml:space="preserve">           </w:t>
      </w:r>
      <w:r w:rsidRPr="001A668B">
        <w:rPr>
          <w:rFonts w:ascii="宋体" w:hAnsi="宋体" w:hint="eastAsia"/>
          <w:szCs w:val="21"/>
        </w:rPr>
        <w:t>性别：</w:t>
      </w:r>
      <w:r w:rsidRPr="001A668B">
        <w:rPr>
          <w:rFonts w:ascii="宋体" w:hAnsi="宋体"/>
          <w:szCs w:val="21"/>
          <w:u w:val="single"/>
        </w:rPr>
        <w:t xml:space="preserve">       </w:t>
      </w:r>
      <w:r w:rsidRPr="001A668B">
        <w:rPr>
          <w:rFonts w:ascii="宋体" w:hAnsi="宋体" w:hint="eastAsia"/>
          <w:szCs w:val="21"/>
        </w:rPr>
        <w:t>年龄：</w:t>
      </w:r>
      <w:r w:rsidRPr="001A668B">
        <w:rPr>
          <w:rFonts w:ascii="宋体" w:hAnsi="宋体"/>
          <w:szCs w:val="21"/>
          <w:u w:val="single"/>
        </w:rPr>
        <w:t xml:space="preserve">       </w:t>
      </w:r>
      <w:r w:rsidRPr="001A668B">
        <w:rPr>
          <w:rFonts w:ascii="宋体" w:hAnsi="宋体" w:hint="eastAsia"/>
          <w:szCs w:val="21"/>
        </w:rPr>
        <w:t>门诊号：</w:t>
      </w:r>
      <w:r w:rsidRPr="001A668B">
        <w:rPr>
          <w:rFonts w:ascii="宋体" w:hAnsi="宋体"/>
          <w:szCs w:val="21"/>
          <w:u w:val="single"/>
        </w:rPr>
        <w:t xml:space="preserve">       </w:t>
      </w:r>
      <w:r w:rsidRPr="001A668B">
        <w:rPr>
          <w:rFonts w:ascii="宋体" w:hAnsi="宋体" w:hint="eastAsia"/>
          <w:szCs w:val="21"/>
        </w:rPr>
        <w:t>住院号：</w:t>
      </w:r>
      <w:r w:rsidRPr="001A668B">
        <w:rPr>
          <w:rFonts w:ascii="宋体" w:hAnsi="宋体"/>
          <w:szCs w:val="21"/>
          <w:u w:val="single"/>
        </w:rPr>
        <w:t xml:space="preserve">        </w:t>
      </w:r>
    </w:p>
    <w:p w14:paraId="77AA0661" w14:textId="77777777" w:rsidR="00CA5400" w:rsidRPr="00AC544F" w:rsidRDefault="00CA5400" w:rsidP="00CA5400">
      <w:pPr>
        <w:rPr>
          <w:rFonts w:ascii="宋体" w:hAnsi="宋体"/>
          <w:szCs w:val="21"/>
        </w:rPr>
      </w:pPr>
      <w:r w:rsidRPr="001A668B">
        <w:rPr>
          <w:rFonts w:ascii="宋体" w:hAnsi="宋体" w:hint="eastAsia"/>
          <w:szCs w:val="21"/>
        </w:rPr>
        <w:t>住院日期：</w:t>
      </w:r>
      <w:r w:rsidRPr="001A668B">
        <w:rPr>
          <w:rFonts w:ascii="宋体" w:hAnsi="宋体"/>
          <w:szCs w:val="21"/>
          <w:u w:val="single"/>
        </w:rPr>
        <w:t xml:space="preserve">    </w:t>
      </w:r>
      <w:r w:rsidRPr="001A668B">
        <w:rPr>
          <w:rFonts w:ascii="宋体" w:hAnsi="宋体" w:hint="eastAsia"/>
          <w:szCs w:val="21"/>
        </w:rPr>
        <w:t>年</w:t>
      </w:r>
      <w:r w:rsidRPr="001A668B">
        <w:rPr>
          <w:rFonts w:ascii="宋体" w:hAnsi="宋体"/>
          <w:szCs w:val="21"/>
          <w:u w:val="single"/>
        </w:rPr>
        <w:t xml:space="preserve">    </w:t>
      </w:r>
      <w:r w:rsidRPr="001A668B">
        <w:rPr>
          <w:rFonts w:ascii="宋体" w:hAnsi="宋体" w:hint="eastAsia"/>
          <w:szCs w:val="21"/>
        </w:rPr>
        <w:t>月</w:t>
      </w:r>
      <w:r w:rsidRPr="001A668B">
        <w:rPr>
          <w:rFonts w:ascii="宋体" w:hAnsi="宋体"/>
          <w:szCs w:val="21"/>
          <w:u w:val="single"/>
        </w:rPr>
        <w:t xml:space="preserve">   </w:t>
      </w:r>
      <w:r w:rsidRPr="001A668B">
        <w:rPr>
          <w:rFonts w:ascii="宋体" w:hAnsi="宋体" w:hint="eastAsia"/>
          <w:szCs w:val="21"/>
        </w:rPr>
        <w:t>日</w:t>
      </w:r>
      <w:r w:rsidRPr="001A668B">
        <w:rPr>
          <w:rFonts w:ascii="宋体" w:hAnsi="宋体"/>
          <w:szCs w:val="21"/>
        </w:rPr>
        <w:t xml:space="preserve"> </w:t>
      </w:r>
      <w:r w:rsidRPr="001A668B">
        <w:rPr>
          <w:rFonts w:ascii="宋体" w:hAnsi="宋体" w:hint="eastAsia"/>
          <w:szCs w:val="21"/>
        </w:rPr>
        <w:t>出院日期：</w:t>
      </w:r>
      <w:r w:rsidRPr="001A668B">
        <w:rPr>
          <w:rFonts w:ascii="宋体" w:hAnsi="宋体"/>
          <w:szCs w:val="21"/>
          <w:u w:val="single"/>
        </w:rPr>
        <w:t xml:space="preserve">    </w:t>
      </w:r>
      <w:r w:rsidRPr="001A668B">
        <w:rPr>
          <w:rFonts w:ascii="宋体" w:hAnsi="宋体" w:hint="eastAsia"/>
          <w:szCs w:val="21"/>
        </w:rPr>
        <w:t>年</w:t>
      </w:r>
      <w:r w:rsidRPr="001A668B">
        <w:rPr>
          <w:rFonts w:ascii="宋体" w:hAnsi="宋体"/>
          <w:szCs w:val="21"/>
          <w:u w:val="single"/>
        </w:rPr>
        <w:t xml:space="preserve">    </w:t>
      </w:r>
      <w:r w:rsidRPr="001A668B">
        <w:rPr>
          <w:rFonts w:ascii="宋体" w:hAnsi="宋体" w:hint="eastAsia"/>
          <w:szCs w:val="21"/>
        </w:rPr>
        <w:t>月</w:t>
      </w:r>
      <w:r w:rsidRPr="001A668B">
        <w:rPr>
          <w:rFonts w:ascii="宋体" w:hAnsi="宋体"/>
          <w:szCs w:val="21"/>
          <w:u w:val="single"/>
        </w:rPr>
        <w:t xml:space="preserve">    </w:t>
      </w:r>
      <w:r w:rsidRPr="001A668B">
        <w:rPr>
          <w:rFonts w:ascii="宋体" w:hAnsi="宋体" w:hint="eastAsia"/>
          <w:szCs w:val="21"/>
        </w:rPr>
        <w:t>日</w:t>
      </w:r>
      <w:r w:rsidRPr="001A668B">
        <w:rPr>
          <w:rFonts w:ascii="宋体" w:hAnsi="宋体"/>
          <w:szCs w:val="21"/>
        </w:rPr>
        <w:t xml:space="preserve">  </w:t>
      </w:r>
      <w:r w:rsidRPr="001A668B">
        <w:rPr>
          <w:rFonts w:ascii="宋体" w:hAnsi="宋体" w:hint="eastAsia"/>
          <w:szCs w:val="21"/>
        </w:rPr>
        <w:t>标准住院日：</w:t>
      </w:r>
      <w:r>
        <w:rPr>
          <w:rFonts w:ascii="宋体" w:hAnsi="宋体"/>
          <w:szCs w:val="21"/>
        </w:rPr>
        <w:t>5</w:t>
      </w:r>
      <w:r w:rsidRPr="001A668B">
        <w:rPr>
          <w:rFonts w:ascii="宋体" w:hAnsi="宋体" w:cs="宋体"/>
          <w:bCs/>
          <w:szCs w:val="21"/>
        </w:rPr>
        <w:t>～</w:t>
      </w:r>
      <w:r>
        <w:rPr>
          <w:rFonts w:ascii="宋体" w:hAnsi="宋体"/>
          <w:szCs w:val="21"/>
        </w:rPr>
        <w:t>6</w:t>
      </w:r>
      <w:r w:rsidRPr="001A668B">
        <w:rPr>
          <w:rFonts w:ascii="宋体" w:hAnsi="宋体" w:hint="eastAsia"/>
          <w:szCs w:val="21"/>
        </w:rPr>
        <w:t>天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4356"/>
        <w:gridCol w:w="3987"/>
      </w:tblGrid>
      <w:tr w:rsidR="00CA5400" w:rsidRPr="002A3B10" w14:paraId="6AA9E097" w14:textId="77777777" w:rsidTr="0002173F">
        <w:trPr>
          <w:trHeight w:val="435"/>
          <w:jc w:val="center"/>
        </w:trPr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C3B8DD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时间</w:t>
            </w:r>
          </w:p>
        </w:tc>
        <w:tc>
          <w:tcPr>
            <w:tcW w:w="4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97D969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住院第1天</w:t>
            </w:r>
          </w:p>
        </w:tc>
        <w:tc>
          <w:tcPr>
            <w:tcW w:w="3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7C9D42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住院第2天</w:t>
            </w:r>
          </w:p>
        </w:tc>
      </w:tr>
      <w:tr w:rsidR="00CA5400" w:rsidRPr="00F32134" w14:paraId="3D850677" w14:textId="77777777" w:rsidTr="0002173F">
        <w:trPr>
          <w:trHeight w:val="2321"/>
          <w:jc w:val="center"/>
        </w:trPr>
        <w:tc>
          <w:tcPr>
            <w:tcW w:w="68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19E530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主</w:t>
            </w:r>
          </w:p>
          <w:p w14:paraId="067A1E3C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要</w:t>
            </w:r>
          </w:p>
          <w:p w14:paraId="15E69554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proofErr w:type="gramStart"/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诊</w:t>
            </w:r>
            <w:proofErr w:type="gramEnd"/>
          </w:p>
          <w:p w14:paraId="49FB6D77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proofErr w:type="gramStart"/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疗</w:t>
            </w:r>
            <w:proofErr w:type="gramEnd"/>
          </w:p>
          <w:p w14:paraId="4DA33FAD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工</w:t>
            </w:r>
          </w:p>
          <w:p w14:paraId="0ACEBAB3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作</w:t>
            </w:r>
          </w:p>
        </w:tc>
        <w:tc>
          <w:tcPr>
            <w:tcW w:w="435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D1941" w14:textId="77777777" w:rsidR="00CA5400" w:rsidRPr="002A3B10" w:rsidRDefault="00CA5400" w:rsidP="00CA5400">
            <w:pPr>
              <w:pStyle w:val="a3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询问病史以及体格检查</w:t>
            </w:r>
          </w:p>
          <w:p w14:paraId="381E9D3E" w14:textId="77777777" w:rsidR="00CA5400" w:rsidRPr="002A3B10" w:rsidRDefault="00CA5400" w:rsidP="00CA5400">
            <w:pPr>
              <w:pStyle w:val="a3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初步诊断和确定治疗方案</w:t>
            </w:r>
          </w:p>
          <w:p w14:paraId="09832A12" w14:textId="77777777" w:rsidR="00CA5400" w:rsidRPr="003C5766" w:rsidRDefault="00CA5400" w:rsidP="00CA5400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住院医师完成住院志、首次病程、上级医</w:t>
            </w:r>
            <w:r w:rsidRPr="003C5766">
              <w:rPr>
                <w:rFonts w:ascii="宋体" w:hAnsi="宋体" w:hint="eastAsia"/>
                <w:szCs w:val="21"/>
              </w:rPr>
              <w:t>师查房</w:t>
            </w:r>
          </w:p>
          <w:p w14:paraId="07F1A027" w14:textId="77777777" w:rsidR="00CA5400" w:rsidRPr="002A3B10" w:rsidRDefault="00CA5400" w:rsidP="00CA5400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完善术前检查和术前评估</w:t>
            </w:r>
          </w:p>
          <w:p w14:paraId="5B99A0B4" w14:textId="77777777" w:rsidR="00CA5400" w:rsidRPr="00F32134" w:rsidRDefault="00CA5400" w:rsidP="0002173F">
            <w:pPr>
              <w:rPr>
                <w:szCs w:val="21"/>
              </w:rPr>
            </w:pPr>
          </w:p>
        </w:tc>
        <w:tc>
          <w:tcPr>
            <w:tcW w:w="398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6FD7F" w14:textId="77777777" w:rsidR="00CA5400" w:rsidRPr="002A3B10" w:rsidRDefault="00CA5400" w:rsidP="00CA5400">
            <w:pPr>
              <w:pStyle w:val="a3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2A3B10">
              <w:rPr>
                <w:rFonts w:hint="eastAsia"/>
                <w:szCs w:val="21"/>
              </w:rPr>
              <w:t>向患儿监护人交代病情、签署手术相</w:t>
            </w:r>
          </w:p>
          <w:p w14:paraId="1A27BE64" w14:textId="77777777" w:rsidR="00CA5400" w:rsidRPr="002A3B10" w:rsidRDefault="00CA5400" w:rsidP="00CA5400">
            <w:pPr>
              <w:pStyle w:val="a3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2A3B10">
              <w:rPr>
                <w:rFonts w:hint="eastAsia"/>
                <w:szCs w:val="21"/>
              </w:rPr>
              <w:t>关知情同意书</w:t>
            </w:r>
          </w:p>
          <w:p w14:paraId="01BFC039" w14:textId="77777777" w:rsidR="00CA5400" w:rsidRPr="002A3B10" w:rsidRDefault="00CA5400" w:rsidP="00CA5400">
            <w:pPr>
              <w:pStyle w:val="a3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辅助检查项目结果核查</w:t>
            </w:r>
          </w:p>
          <w:p w14:paraId="343DFF88" w14:textId="77777777" w:rsidR="00CA5400" w:rsidRPr="002A3B10" w:rsidRDefault="00CA5400" w:rsidP="00CA5400">
            <w:pPr>
              <w:pStyle w:val="a3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安排手术</w:t>
            </w:r>
          </w:p>
          <w:p w14:paraId="4980E06C" w14:textId="77777777" w:rsidR="00CA5400" w:rsidRPr="002A3B10" w:rsidRDefault="00CA5400" w:rsidP="00CA5400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麻醉医师看</w:t>
            </w:r>
            <w:r>
              <w:rPr>
                <w:rFonts w:ascii="宋体" w:hAnsi="宋体" w:hint="eastAsia"/>
                <w:szCs w:val="21"/>
              </w:rPr>
              <w:t>患儿</w:t>
            </w:r>
            <w:r w:rsidRPr="002A3B10">
              <w:rPr>
                <w:rFonts w:ascii="宋体" w:hAnsi="宋体" w:hint="eastAsia"/>
                <w:szCs w:val="21"/>
              </w:rPr>
              <w:t>并签署麻醉同意书等</w:t>
            </w:r>
          </w:p>
          <w:p w14:paraId="702E5BCF" w14:textId="77777777" w:rsidR="00CA5400" w:rsidRPr="002A3B10" w:rsidRDefault="00CA5400" w:rsidP="00CA5400">
            <w:pPr>
              <w:pStyle w:val="a3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完成各项术前准备</w:t>
            </w:r>
          </w:p>
        </w:tc>
      </w:tr>
      <w:tr w:rsidR="00CA5400" w:rsidRPr="00F32134" w14:paraId="0F7D1DC7" w14:textId="77777777" w:rsidTr="0002173F">
        <w:trPr>
          <w:trHeight w:val="2208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55DD38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重</w:t>
            </w:r>
          </w:p>
          <w:p w14:paraId="00148CF5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点</w:t>
            </w:r>
          </w:p>
          <w:p w14:paraId="2F703DCA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proofErr w:type="gramStart"/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医</w:t>
            </w:r>
            <w:proofErr w:type="gramEnd"/>
          </w:p>
          <w:p w14:paraId="7FFF3D5B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proofErr w:type="gramStart"/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嘱</w:t>
            </w:r>
            <w:proofErr w:type="gramEnd"/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1C4C4" w14:textId="77777777" w:rsidR="00CA5400" w:rsidRPr="002A3B10" w:rsidRDefault="00CA5400" w:rsidP="0002173F">
            <w:pPr>
              <w:rPr>
                <w:b/>
                <w:szCs w:val="21"/>
              </w:rPr>
            </w:pPr>
            <w:r w:rsidRPr="002A3B10">
              <w:rPr>
                <w:rFonts w:hint="eastAsia"/>
                <w:b/>
                <w:szCs w:val="21"/>
              </w:rPr>
              <w:t>长期医嘱：</w:t>
            </w:r>
          </w:p>
          <w:p w14:paraId="59468505" w14:textId="77777777" w:rsidR="00CA5400" w:rsidRPr="002A3B10" w:rsidRDefault="00CA5400" w:rsidP="00CA5400">
            <w:pPr>
              <w:pStyle w:val="a3"/>
              <w:numPr>
                <w:ilvl w:val="0"/>
                <w:numId w:val="3"/>
              </w:numPr>
              <w:ind w:firstLineChars="0"/>
              <w:rPr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二级护理</w:t>
            </w:r>
          </w:p>
          <w:p w14:paraId="0169E75D" w14:textId="77777777" w:rsidR="00CA5400" w:rsidRPr="002A3B10" w:rsidRDefault="00CA5400" w:rsidP="00CA5400">
            <w:pPr>
              <w:pStyle w:val="a3"/>
              <w:numPr>
                <w:ilvl w:val="0"/>
                <w:numId w:val="3"/>
              </w:numPr>
              <w:ind w:firstLineChars="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普通饮食</w:t>
            </w:r>
          </w:p>
          <w:p w14:paraId="56DD8664" w14:textId="77777777" w:rsidR="00CA5400" w:rsidRPr="002A3B10" w:rsidRDefault="00CA5400" w:rsidP="0002173F">
            <w:pPr>
              <w:rPr>
                <w:b/>
                <w:szCs w:val="21"/>
              </w:rPr>
            </w:pPr>
            <w:r w:rsidRPr="002A3B10">
              <w:rPr>
                <w:rFonts w:hint="eastAsia"/>
                <w:b/>
                <w:szCs w:val="21"/>
              </w:rPr>
              <w:t>临时医嘱：</w:t>
            </w:r>
          </w:p>
          <w:p w14:paraId="0B799F98" w14:textId="77777777" w:rsidR="00CA5400" w:rsidRPr="002A3B10" w:rsidRDefault="00CA5400" w:rsidP="00CA5400">
            <w:pPr>
              <w:pStyle w:val="a3"/>
              <w:numPr>
                <w:ilvl w:val="0"/>
                <w:numId w:val="3"/>
              </w:numPr>
              <w:ind w:firstLineChars="0"/>
              <w:rPr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血、尿、便常规</w:t>
            </w:r>
          </w:p>
          <w:p w14:paraId="53EC536C" w14:textId="77777777" w:rsidR="00CA5400" w:rsidRPr="002A3B10" w:rsidRDefault="00CA5400" w:rsidP="00CA5400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凝血功能</w:t>
            </w:r>
          </w:p>
          <w:p w14:paraId="2C4941D5" w14:textId="77777777" w:rsidR="00CA5400" w:rsidRPr="002A3B10" w:rsidRDefault="00CA5400" w:rsidP="00CA5400">
            <w:pPr>
              <w:pStyle w:val="a3"/>
              <w:numPr>
                <w:ilvl w:val="0"/>
                <w:numId w:val="3"/>
              </w:numPr>
              <w:ind w:firstLineChars="0"/>
              <w:rPr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C11</w:t>
            </w:r>
          </w:p>
          <w:p w14:paraId="116F5BED" w14:textId="77777777" w:rsidR="00CA5400" w:rsidRPr="002A3B10" w:rsidRDefault="00CA5400" w:rsidP="00CA5400">
            <w:pPr>
              <w:pStyle w:val="a3"/>
              <w:numPr>
                <w:ilvl w:val="0"/>
                <w:numId w:val="3"/>
              </w:numPr>
              <w:ind w:firstLineChars="0"/>
              <w:rPr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感染性疾病筛查</w:t>
            </w:r>
          </w:p>
          <w:p w14:paraId="78265AE0" w14:textId="77777777" w:rsidR="00CA5400" w:rsidRPr="002A3B10" w:rsidRDefault="00CA5400" w:rsidP="00CA5400">
            <w:pPr>
              <w:pStyle w:val="a3"/>
              <w:numPr>
                <w:ilvl w:val="0"/>
                <w:numId w:val="3"/>
              </w:numPr>
              <w:ind w:firstLineChars="0"/>
              <w:rPr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足X线片</w:t>
            </w:r>
          </w:p>
          <w:p w14:paraId="72794406" w14:textId="77777777" w:rsidR="00CA5400" w:rsidRPr="002A3B10" w:rsidRDefault="00CA5400" w:rsidP="00CA5400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心电图</w:t>
            </w:r>
          </w:p>
          <w:p w14:paraId="313395BD" w14:textId="77777777" w:rsidR="00CA5400" w:rsidRPr="002A3B10" w:rsidRDefault="00CA5400" w:rsidP="00CA5400">
            <w:pPr>
              <w:pStyle w:val="a3"/>
              <w:numPr>
                <w:ilvl w:val="0"/>
                <w:numId w:val="3"/>
              </w:numPr>
              <w:ind w:firstLineChars="0"/>
              <w:rPr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腰骶椎MRI（必要时）</w:t>
            </w:r>
          </w:p>
          <w:p w14:paraId="23043B5E" w14:textId="77777777" w:rsidR="00CA5400" w:rsidRPr="002A3B10" w:rsidRDefault="00CA5400" w:rsidP="00CA5400">
            <w:pPr>
              <w:pStyle w:val="a3"/>
              <w:numPr>
                <w:ilvl w:val="0"/>
                <w:numId w:val="3"/>
              </w:numPr>
              <w:ind w:firstLineChars="0"/>
              <w:rPr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腰骶椎X光片（必要时）</w:t>
            </w:r>
          </w:p>
        </w:tc>
        <w:tc>
          <w:tcPr>
            <w:tcW w:w="3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65877" w14:textId="77777777" w:rsidR="00CA5400" w:rsidRPr="002A3B10" w:rsidRDefault="00CA5400" w:rsidP="0002173F">
            <w:pPr>
              <w:rPr>
                <w:b/>
                <w:szCs w:val="21"/>
              </w:rPr>
            </w:pPr>
            <w:r w:rsidRPr="002A3B10">
              <w:rPr>
                <w:rFonts w:hint="eastAsia"/>
                <w:b/>
                <w:szCs w:val="21"/>
              </w:rPr>
              <w:t>长期医嘱：</w:t>
            </w:r>
          </w:p>
          <w:p w14:paraId="155CCCD6" w14:textId="77777777" w:rsidR="00CA5400" w:rsidRPr="002A3B10" w:rsidRDefault="00CA5400" w:rsidP="00CA5400">
            <w:pPr>
              <w:pStyle w:val="a3"/>
              <w:numPr>
                <w:ilvl w:val="0"/>
                <w:numId w:val="3"/>
              </w:numPr>
              <w:ind w:firstLineChars="0"/>
              <w:rPr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二级护理</w:t>
            </w:r>
          </w:p>
          <w:p w14:paraId="242AEE1C" w14:textId="77777777" w:rsidR="00CA5400" w:rsidRPr="002A3B10" w:rsidRDefault="00CA5400" w:rsidP="00CA5400">
            <w:pPr>
              <w:pStyle w:val="a3"/>
              <w:numPr>
                <w:ilvl w:val="0"/>
                <w:numId w:val="3"/>
              </w:numPr>
              <w:ind w:firstLineChars="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普通饮食</w:t>
            </w:r>
          </w:p>
          <w:p w14:paraId="1DFD5CC6" w14:textId="77777777" w:rsidR="00CA5400" w:rsidRPr="002A3B10" w:rsidRDefault="00CA5400" w:rsidP="0002173F">
            <w:pPr>
              <w:rPr>
                <w:szCs w:val="21"/>
              </w:rPr>
            </w:pPr>
            <w:r w:rsidRPr="002A3B10">
              <w:rPr>
                <w:rFonts w:hint="eastAsia"/>
                <w:b/>
                <w:szCs w:val="21"/>
              </w:rPr>
              <w:t>临时医嘱：</w:t>
            </w:r>
          </w:p>
          <w:p w14:paraId="1BDCDF0A" w14:textId="77777777" w:rsidR="00CA5400" w:rsidRPr="002A3B10" w:rsidRDefault="00CA5400" w:rsidP="00CA5400">
            <w:pPr>
              <w:pStyle w:val="a3"/>
              <w:numPr>
                <w:ilvl w:val="0"/>
                <w:numId w:val="3"/>
              </w:numPr>
              <w:ind w:firstLineChars="0"/>
              <w:rPr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手术医嘱</w:t>
            </w:r>
          </w:p>
          <w:p w14:paraId="03654493" w14:textId="77777777" w:rsidR="00CA5400" w:rsidRPr="002A3B10" w:rsidRDefault="00CA5400" w:rsidP="00CA5400">
            <w:pPr>
              <w:pStyle w:val="a3"/>
              <w:numPr>
                <w:ilvl w:val="0"/>
                <w:numId w:val="3"/>
              </w:numPr>
              <w:ind w:firstLineChars="0"/>
              <w:rPr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清洁皮肤</w:t>
            </w:r>
          </w:p>
          <w:p w14:paraId="5F0468E2" w14:textId="77777777" w:rsidR="00CA5400" w:rsidRPr="002A3B10" w:rsidRDefault="00CA5400" w:rsidP="00CA5400">
            <w:pPr>
              <w:pStyle w:val="a3"/>
              <w:numPr>
                <w:ilvl w:val="0"/>
                <w:numId w:val="3"/>
              </w:numPr>
              <w:ind w:firstLineChars="0"/>
              <w:rPr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术前预防性应用抗菌药物</w:t>
            </w:r>
          </w:p>
          <w:p w14:paraId="473889C2" w14:textId="77777777" w:rsidR="00CA5400" w:rsidRPr="00F32134" w:rsidRDefault="00CA5400" w:rsidP="0002173F">
            <w:pPr>
              <w:rPr>
                <w:szCs w:val="21"/>
              </w:rPr>
            </w:pPr>
          </w:p>
          <w:p w14:paraId="5F09A148" w14:textId="77777777" w:rsidR="00CA5400" w:rsidRPr="00F32134" w:rsidRDefault="00CA5400" w:rsidP="0002173F">
            <w:pPr>
              <w:rPr>
                <w:szCs w:val="21"/>
              </w:rPr>
            </w:pPr>
          </w:p>
        </w:tc>
      </w:tr>
      <w:tr w:rsidR="00CA5400" w:rsidRPr="00F32134" w14:paraId="79D15A1C" w14:textId="77777777" w:rsidTr="0002173F">
        <w:trPr>
          <w:cantSplit/>
          <w:trHeight w:val="983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C0DDE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主要</w:t>
            </w:r>
          </w:p>
          <w:p w14:paraId="73DCEECA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护理</w:t>
            </w:r>
          </w:p>
          <w:p w14:paraId="7DC19FDC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工作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EAB18" w14:textId="77777777" w:rsidR="00CA5400" w:rsidRPr="000A700D" w:rsidRDefault="00CA5400" w:rsidP="00CA5400">
            <w:pPr>
              <w:pStyle w:val="a3"/>
              <w:numPr>
                <w:ilvl w:val="0"/>
                <w:numId w:val="7"/>
              </w:numPr>
              <w:ind w:firstLineChars="0"/>
              <w:rPr>
                <w:rFonts w:ascii="宋体" w:hAnsi="宋体"/>
                <w:szCs w:val="21"/>
              </w:rPr>
            </w:pPr>
            <w:r w:rsidRPr="000A700D">
              <w:rPr>
                <w:rFonts w:ascii="宋体" w:hAnsi="宋体" w:hint="eastAsia"/>
                <w:szCs w:val="21"/>
              </w:rPr>
              <w:t>入院宣教，介绍医护人员、病房环境、设</w:t>
            </w:r>
          </w:p>
          <w:p w14:paraId="1B96680D" w14:textId="77777777" w:rsidR="00CA5400" w:rsidRPr="000A700D" w:rsidRDefault="00CA5400" w:rsidP="00CA5400">
            <w:pPr>
              <w:pStyle w:val="a3"/>
              <w:numPr>
                <w:ilvl w:val="0"/>
                <w:numId w:val="7"/>
              </w:numPr>
              <w:ind w:firstLineChars="0"/>
              <w:rPr>
                <w:rFonts w:ascii="宋体" w:hAnsi="宋体"/>
                <w:szCs w:val="21"/>
              </w:rPr>
            </w:pPr>
            <w:r w:rsidRPr="000A700D">
              <w:rPr>
                <w:rFonts w:ascii="宋体" w:hAnsi="宋体" w:hint="eastAsia"/>
                <w:szCs w:val="21"/>
              </w:rPr>
              <w:t>施和设备</w:t>
            </w:r>
          </w:p>
          <w:p w14:paraId="74227444" w14:textId="77777777" w:rsidR="00CA5400" w:rsidRPr="000A700D" w:rsidRDefault="00CA5400" w:rsidP="00CA5400">
            <w:pPr>
              <w:pStyle w:val="a3"/>
              <w:numPr>
                <w:ilvl w:val="0"/>
                <w:numId w:val="7"/>
              </w:numPr>
              <w:ind w:firstLineChars="0"/>
              <w:rPr>
                <w:szCs w:val="21"/>
              </w:rPr>
            </w:pPr>
            <w:r w:rsidRPr="000A700D">
              <w:rPr>
                <w:rFonts w:ascii="宋体" w:hAnsi="宋体" w:hint="eastAsia"/>
                <w:szCs w:val="21"/>
              </w:rPr>
              <w:t>入院护理评估</w:t>
            </w:r>
          </w:p>
          <w:p w14:paraId="68D341B9" w14:textId="77777777" w:rsidR="00CA5400" w:rsidRPr="000A700D" w:rsidRDefault="00CA5400" w:rsidP="00CA5400">
            <w:pPr>
              <w:pStyle w:val="a3"/>
              <w:numPr>
                <w:ilvl w:val="0"/>
                <w:numId w:val="7"/>
              </w:numPr>
              <w:ind w:firstLineChars="0"/>
              <w:rPr>
                <w:szCs w:val="21"/>
              </w:rPr>
            </w:pPr>
            <w:r w:rsidRPr="000A700D">
              <w:rPr>
                <w:rFonts w:ascii="宋体" w:hAnsi="宋体" w:hint="eastAsia"/>
                <w:szCs w:val="21"/>
              </w:rPr>
              <w:t>执行术前检查</w:t>
            </w:r>
          </w:p>
        </w:tc>
        <w:tc>
          <w:tcPr>
            <w:tcW w:w="3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D3B24" w14:textId="77777777" w:rsidR="00CA5400" w:rsidRPr="000A700D" w:rsidRDefault="00CA5400" w:rsidP="00CA5400">
            <w:pPr>
              <w:pStyle w:val="a3"/>
              <w:numPr>
                <w:ilvl w:val="0"/>
                <w:numId w:val="7"/>
              </w:numPr>
              <w:ind w:firstLineChars="0"/>
              <w:rPr>
                <w:szCs w:val="21"/>
              </w:rPr>
            </w:pPr>
            <w:r w:rsidRPr="000A700D">
              <w:rPr>
                <w:rFonts w:ascii="宋体" w:hAnsi="宋体" w:hint="eastAsia"/>
                <w:szCs w:val="21"/>
              </w:rPr>
              <w:t>术前宣教</w:t>
            </w:r>
          </w:p>
          <w:p w14:paraId="44227AE4" w14:textId="77777777" w:rsidR="00CA5400" w:rsidRPr="000A700D" w:rsidRDefault="00CA5400" w:rsidP="00CA5400">
            <w:pPr>
              <w:pStyle w:val="a3"/>
              <w:numPr>
                <w:ilvl w:val="0"/>
                <w:numId w:val="7"/>
              </w:numPr>
              <w:ind w:firstLineChars="0"/>
              <w:rPr>
                <w:szCs w:val="21"/>
              </w:rPr>
            </w:pPr>
            <w:r w:rsidRPr="000A700D">
              <w:rPr>
                <w:rFonts w:ascii="宋体" w:hAnsi="宋体" w:hint="eastAsia"/>
                <w:szCs w:val="21"/>
              </w:rPr>
              <w:t>术前准备</w:t>
            </w:r>
          </w:p>
        </w:tc>
      </w:tr>
      <w:tr w:rsidR="00CA5400" w:rsidRPr="00F32134" w14:paraId="1195D32F" w14:textId="77777777" w:rsidTr="0002173F">
        <w:trPr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AE9D7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病情</w:t>
            </w:r>
          </w:p>
          <w:p w14:paraId="5969DF1B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变异</w:t>
            </w:r>
          </w:p>
          <w:p w14:paraId="4DA0EE57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记录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47026" w14:textId="77777777" w:rsidR="00CA5400" w:rsidRPr="00F32134" w:rsidRDefault="00CA5400" w:rsidP="0002173F">
            <w:pPr>
              <w:rPr>
                <w:rFonts w:ascii="宋体" w:hAnsi="宋体"/>
                <w:szCs w:val="21"/>
              </w:rPr>
            </w:pPr>
            <w:r w:rsidRPr="00F32134">
              <w:rPr>
                <w:rFonts w:ascii="宋体" w:hAnsi="宋体" w:hint="eastAsia"/>
                <w:szCs w:val="21"/>
              </w:rPr>
              <w:t>□无  □有，原因：</w:t>
            </w:r>
          </w:p>
          <w:p w14:paraId="23AF34E7" w14:textId="77777777" w:rsidR="00CA5400" w:rsidRPr="00F32134" w:rsidRDefault="00CA5400" w:rsidP="0002173F">
            <w:pPr>
              <w:rPr>
                <w:rFonts w:ascii="宋体" w:hAnsi="宋体"/>
                <w:kern w:val="0"/>
                <w:szCs w:val="21"/>
              </w:rPr>
            </w:pPr>
            <w:r w:rsidRPr="00F32134">
              <w:rPr>
                <w:rFonts w:ascii="宋体" w:hAnsi="宋体"/>
                <w:kern w:val="0"/>
                <w:szCs w:val="21"/>
              </w:rPr>
              <w:t>1.</w:t>
            </w:r>
          </w:p>
          <w:p w14:paraId="138D4641" w14:textId="77777777" w:rsidR="00CA5400" w:rsidRPr="00F32134" w:rsidRDefault="00CA5400" w:rsidP="0002173F">
            <w:pPr>
              <w:rPr>
                <w:rFonts w:ascii="宋体" w:hAnsi="宋体"/>
                <w:szCs w:val="21"/>
              </w:rPr>
            </w:pPr>
            <w:r w:rsidRPr="00F32134">
              <w:rPr>
                <w:rFonts w:ascii="宋体" w:hAnsi="宋体"/>
                <w:kern w:val="0"/>
                <w:szCs w:val="21"/>
              </w:rPr>
              <w:t>2.</w:t>
            </w:r>
          </w:p>
        </w:tc>
        <w:tc>
          <w:tcPr>
            <w:tcW w:w="3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CF844" w14:textId="77777777" w:rsidR="00CA5400" w:rsidRPr="00F32134" w:rsidRDefault="00CA5400" w:rsidP="0002173F">
            <w:pPr>
              <w:rPr>
                <w:rFonts w:ascii="宋体" w:hAnsi="宋体"/>
                <w:szCs w:val="21"/>
              </w:rPr>
            </w:pPr>
            <w:r w:rsidRPr="00F32134">
              <w:rPr>
                <w:rFonts w:ascii="宋体" w:hAnsi="宋体" w:hint="eastAsia"/>
                <w:szCs w:val="21"/>
              </w:rPr>
              <w:t>□无  □有，原因：</w:t>
            </w:r>
          </w:p>
          <w:p w14:paraId="2B5D1B93" w14:textId="77777777" w:rsidR="00CA5400" w:rsidRPr="00F32134" w:rsidRDefault="00CA5400" w:rsidP="0002173F">
            <w:pPr>
              <w:rPr>
                <w:rFonts w:ascii="宋体" w:hAnsi="宋体"/>
                <w:kern w:val="0"/>
                <w:szCs w:val="21"/>
              </w:rPr>
            </w:pPr>
            <w:r w:rsidRPr="00F32134">
              <w:rPr>
                <w:rFonts w:ascii="宋体" w:hAnsi="宋体"/>
                <w:kern w:val="0"/>
                <w:szCs w:val="21"/>
              </w:rPr>
              <w:t>1.</w:t>
            </w:r>
          </w:p>
          <w:p w14:paraId="2DF7AC32" w14:textId="77777777" w:rsidR="00CA5400" w:rsidRPr="00F32134" w:rsidRDefault="00CA5400" w:rsidP="0002173F">
            <w:pPr>
              <w:rPr>
                <w:rFonts w:ascii="宋体" w:hAnsi="宋体"/>
                <w:szCs w:val="21"/>
              </w:rPr>
            </w:pPr>
            <w:r w:rsidRPr="00F32134">
              <w:rPr>
                <w:rFonts w:ascii="宋体" w:hAnsi="宋体"/>
                <w:kern w:val="0"/>
                <w:szCs w:val="21"/>
              </w:rPr>
              <w:t>2.</w:t>
            </w:r>
          </w:p>
        </w:tc>
      </w:tr>
      <w:tr w:rsidR="00CA5400" w:rsidRPr="00F32134" w14:paraId="6A0B15F5" w14:textId="77777777" w:rsidTr="0002173F">
        <w:trPr>
          <w:trHeight w:val="640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D35D75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护士</w:t>
            </w:r>
          </w:p>
          <w:p w14:paraId="36B531DD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签名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6B563" w14:textId="77777777" w:rsidR="00CA5400" w:rsidRPr="00F32134" w:rsidRDefault="00CA5400" w:rsidP="0002173F">
            <w:pPr>
              <w:rPr>
                <w:szCs w:val="21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98975" w14:textId="77777777" w:rsidR="00CA5400" w:rsidRPr="00F32134" w:rsidRDefault="00CA5400" w:rsidP="0002173F">
            <w:pPr>
              <w:rPr>
                <w:szCs w:val="21"/>
              </w:rPr>
            </w:pPr>
          </w:p>
        </w:tc>
      </w:tr>
      <w:tr w:rsidR="00CA5400" w:rsidRPr="00F32134" w14:paraId="33B75F2E" w14:textId="77777777" w:rsidTr="0002173F">
        <w:trPr>
          <w:trHeight w:val="645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64AA5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医师</w:t>
            </w:r>
          </w:p>
          <w:p w14:paraId="777A7255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签名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811147" w14:textId="77777777" w:rsidR="00CA5400" w:rsidRPr="00F32134" w:rsidRDefault="00CA5400" w:rsidP="0002173F">
            <w:pPr>
              <w:rPr>
                <w:szCs w:val="21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0A7F0" w14:textId="77777777" w:rsidR="00CA5400" w:rsidRPr="00F32134" w:rsidRDefault="00CA5400" w:rsidP="0002173F">
            <w:pPr>
              <w:rPr>
                <w:szCs w:val="21"/>
              </w:rPr>
            </w:pPr>
          </w:p>
        </w:tc>
      </w:tr>
    </w:tbl>
    <w:p w14:paraId="1CCB3C02" w14:textId="77777777" w:rsidR="00CA5400" w:rsidRDefault="00CA5400" w:rsidP="00CA5400">
      <w:pPr>
        <w:rPr>
          <w:b/>
          <w:szCs w:val="21"/>
        </w:rPr>
      </w:pPr>
    </w:p>
    <w:p w14:paraId="3BC9D977" w14:textId="77777777" w:rsidR="00CA5400" w:rsidRDefault="00CA5400" w:rsidP="00CA5400">
      <w:pPr>
        <w:widowControl/>
        <w:jc w:val="left"/>
        <w:rPr>
          <w:b/>
          <w:szCs w:val="21"/>
        </w:rPr>
      </w:pPr>
      <w:r>
        <w:rPr>
          <w:b/>
          <w:szCs w:val="21"/>
        </w:rPr>
        <w:br w:type="page"/>
      </w:r>
    </w:p>
    <w:p w14:paraId="49A881AC" w14:textId="77777777" w:rsidR="00CA5400" w:rsidRPr="00F32134" w:rsidRDefault="00CA5400" w:rsidP="00CA5400">
      <w:pPr>
        <w:rPr>
          <w:b/>
          <w:szCs w:val="21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4354"/>
        <w:gridCol w:w="3989"/>
      </w:tblGrid>
      <w:tr w:rsidR="00CA5400" w:rsidRPr="002A3B10" w14:paraId="5B588936" w14:textId="77777777" w:rsidTr="0002173F">
        <w:trPr>
          <w:trHeight w:val="589"/>
          <w:jc w:val="center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837C59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时间</w:t>
            </w:r>
          </w:p>
        </w:tc>
        <w:tc>
          <w:tcPr>
            <w:tcW w:w="4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464C82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住院第3天</w:t>
            </w:r>
          </w:p>
          <w:p w14:paraId="36F1D977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（手术日）</w:t>
            </w:r>
          </w:p>
        </w:tc>
        <w:tc>
          <w:tcPr>
            <w:tcW w:w="3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307395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住院第4天</w:t>
            </w:r>
          </w:p>
          <w:p w14:paraId="18CF14AA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（术后第1天）</w:t>
            </w:r>
          </w:p>
        </w:tc>
      </w:tr>
      <w:tr w:rsidR="00CA5400" w:rsidRPr="00F32134" w14:paraId="154D14CB" w14:textId="77777777" w:rsidTr="0002173F">
        <w:trPr>
          <w:trHeight w:val="3048"/>
          <w:jc w:val="center"/>
        </w:trPr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B315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主</w:t>
            </w:r>
          </w:p>
          <w:p w14:paraId="59A71DFF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要</w:t>
            </w:r>
          </w:p>
          <w:p w14:paraId="7B3692BB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proofErr w:type="gramStart"/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诊</w:t>
            </w:r>
            <w:proofErr w:type="gramEnd"/>
          </w:p>
          <w:p w14:paraId="77A7FAA1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proofErr w:type="gramStart"/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疗</w:t>
            </w:r>
            <w:proofErr w:type="gramEnd"/>
          </w:p>
          <w:p w14:paraId="0246E582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工</w:t>
            </w:r>
          </w:p>
          <w:p w14:paraId="74DF58CE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作</w:t>
            </w:r>
          </w:p>
        </w:tc>
        <w:tc>
          <w:tcPr>
            <w:tcW w:w="43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D9F7" w14:textId="77777777" w:rsidR="00CA5400" w:rsidRPr="002A3B10" w:rsidRDefault="00CA5400" w:rsidP="00CA5400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手术</w:t>
            </w:r>
          </w:p>
          <w:p w14:paraId="4CDC9E57" w14:textId="77777777" w:rsidR="00CA5400" w:rsidRPr="003C5766" w:rsidRDefault="00CA5400" w:rsidP="00CA5400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3C5766">
              <w:rPr>
                <w:rFonts w:ascii="宋体" w:hAnsi="宋体" w:hint="eastAsia"/>
                <w:szCs w:val="21"/>
              </w:rPr>
              <w:t>向患儿家长交代手术中情况以及术后注意事项</w:t>
            </w:r>
          </w:p>
          <w:p w14:paraId="46B33FA1" w14:textId="77777777" w:rsidR="00CA5400" w:rsidRPr="002A3B10" w:rsidRDefault="00CA5400" w:rsidP="00CA5400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完成术后病程记录</w:t>
            </w:r>
          </w:p>
          <w:p w14:paraId="659CDD07" w14:textId="77777777" w:rsidR="00CA5400" w:rsidRPr="002A3B10" w:rsidRDefault="00CA5400" w:rsidP="00CA5400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完成手术记录</w:t>
            </w:r>
          </w:p>
          <w:p w14:paraId="4DD831B4" w14:textId="77777777" w:rsidR="00CA5400" w:rsidRPr="002A3B10" w:rsidRDefault="00CA5400" w:rsidP="00CA5400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患儿生命体征监护</w:t>
            </w:r>
          </w:p>
          <w:p w14:paraId="79F7B043" w14:textId="77777777" w:rsidR="00CA5400" w:rsidRPr="002A3B10" w:rsidRDefault="00CA5400" w:rsidP="00CA5400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观察患儿一般状态，患肢血运情况</w:t>
            </w:r>
          </w:p>
          <w:p w14:paraId="2E31ED6E" w14:textId="77777777" w:rsidR="00CA5400" w:rsidRPr="002A3B10" w:rsidRDefault="00CA5400" w:rsidP="00CA5400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石膏或外固定架固定</w:t>
            </w:r>
          </w:p>
        </w:tc>
        <w:tc>
          <w:tcPr>
            <w:tcW w:w="39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6ECD" w14:textId="77777777" w:rsidR="00CA5400" w:rsidRPr="002A3B10" w:rsidRDefault="00CA5400" w:rsidP="00CA5400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观察患儿术后情况</w:t>
            </w:r>
          </w:p>
          <w:p w14:paraId="439D8025" w14:textId="77777777" w:rsidR="00CA5400" w:rsidRPr="002A3B10" w:rsidRDefault="00CA5400" w:rsidP="00CA5400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上级医师查房</w:t>
            </w:r>
          </w:p>
          <w:p w14:paraId="0C49E4D6" w14:textId="77777777" w:rsidR="00CA5400" w:rsidRPr="002A3B10" w:rsidRDefault="00CA5400" w:rsidP="00CA5400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检查石膏足趾活动及循环情况</w:t>
            </w:r>
          </w:p>
          <w:p w14:paraId="09DC8D9C" w14:textId="77777777" w:rsidR="00CA5400" w:rsidRPr="002A3B10" w:rsidRDefault="00CA5400" w:rsidP="00CA5400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观察伤口有无渗出</w:t>
            </w:r>
          </w:p>
          <w:p w14:paraId="6D313F0F" w14:textId="77777777" w:rsidR="00CA5400" w:rsidRPr="00F32134" w:rsidRDefault="00CA5400" w:rsidP="0002173F">
            <w:pPr>
              <w:rPr>
                <w:rFonts w:ascii="宋体" w:hAnsi="宋体"/>
                <w:szCs w:val="21"/>
              </w:rPr>
            </w:pPr>
          </w:p>
        </w:tc>
      </w:tr>
      <w:tr w:rsidR="00CA5400" w:rsidRPr="00F32134" w14:paraId="7C7CB91C" w14:textId="77777777" w:rsidTr="0002173F">
        <w:trPr>
          <w:trHeight w:val="62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6A6A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重</w:t>
            </w:r>
          </w:p>
          <w:p w14:paraId="6EB646F6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点</w:t>
            </w:r>
          </w:p>
          <w:p w14:paraId="61CD3F21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proofErr w:type="gramStart"/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医</w:t>
            </w:r>
            <w:proofErr w:type="gramEnd"/>
          </w:p>
          <w:p w14:paraId="19FBC742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proofErr w:type="gramStart"/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嘱</w:t>
            </w:r>
            <w:proofErr w:type="gram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E286" w14:textId="77777777" w:rsidR="00CA5400" w:rsidRPr="002A3B10" w:rsidRDefault="00CA5400" w:rsidP="0002173F">
            <w:pPr>
              <w:rPr>
                <w:rFonts w:ascii="宋体" w:hAnsi="宋体"/>
                <w:b/>
                <w:szCs w:val="21"/>
              </w:rPr>
            </w:pPr>
            <w:r w:rsidRPr="002A3B10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14:paraId="0E5A2DB0" w14:textId="77777777" w:rsidR="00CA5400" w:rsidRPr="002A3B10" w:rsidRDefault="00CA5400" w:rsidP="00CA5400">
            <w:pPr>
              <w:pStyle w:val="a3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一级护理</w:t>
            </w:r>
          </w:p>
          <w:p w14:paraId="349767EB" w14:textId="77777777" w:rsidR="00CA5400" w:rsidRPr="002A3B10" w:rsidRDefault="00CA5400" w:rsidP="00CA5400">
            <w:pPr>
              <w:pStyle w:val="a3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普通饮食</w:t>
            </w:r>
          </w:p>
          <w:p w14:paraId="2F7A77F1" w14:textId="77777777" w:rsidR="00CA5400" w:rsidRPr="002A3B10" w:rsidRDefault="00CA5400" w:rsidP="00CA5400">
            <w:pPr>
              <w:pStyle w:val="a3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抬高患肢，注意患肢血</w:t>
            </w:r>
            <w:proofErr w:type="gramStart"/>
            <w:r w:rsidRPr="002A3B10">
              <w:rPr>
                <w:rFonts w:ascii="宋体" w:hAnsi="宋体" w:hint="eastAsia"/>
                <w:szCs w:val="21"/>
              </w:rPr>
              <w:t>运活动</w:t>
            </w:r>
            <w:proofErr w:type="gramEnd"/>
            <w:r w:rsidRPr="002A3B10">
              <w:rPr>
                <w:rFonts w:ascii="宋体" w:hAnsi="宋体" w:hint="eastAsia"/>
                <w:szCs w:val="21"/>
              </w:rPr>
              <w:t>情况</w:t>
            </w:r>
          </w:p>
          <w:p w14:paraId="08581CAA" w14:textId="77777777" w:rsidR="00CA5400" w:rsidRPr="002A3B10" w:rsidRDefault="00CA5400" w:rsidP="00CA5400">
            <w:pPr>
              <w:pStyle w:val="a3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石膏护理</w:t>
            </w:r>
          </w:p>
          <w:p w14:paraId="37505D81" w14:textId="77777777" w:rsidR="00CA5400" w:rsidRPr="002A3B10" w:rsidRDefault="00CA5400" w:rsidP="00CA5400">
            <w:pPr>
              <w:pStyle w:val="a3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抗菌药物应用</w:t>
            </w:r>
          </w:p>
          <w:p w14:paraId="211FFD19" w14:textId="77777777" w:rsidR="00CA5400" w:rsidRPr="002A3B10" w:rsidRDefault="00CA5400" w:rsidP="0002173F">
            <w:pPr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14:paraId="633D7CC0" w14:textId="77777777" w:rsidR="00CA5400" w:rsidRPr="002A3B10" w:rsidRDefault="00CA5400" w:rsidP="00CA5400">
            <w:pPr>
              <w:pStyle w:val="a3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术后6小时</w:t>
            </w:r>
            <w:r>
              <w:rPr>
                <w:rFonts w:ascii="宋体" w:hAnsi="宋体" w:hint="eastAsia"/>
                <w:szCs w:val="21"/>
              </w:rPr>
              <w:t>禁食、禁水</w:t>
            </w:r>
          </w:p>
          <w:p w14:paraId="48E7B554" w14:textId="77777777" w:rsidR="00CA5400" w:rsidRPr="002A3B10" w:rsidRDefault="00CA5400" w:rsidP="00CA5400">
            <w:pPr>
              <w:pStyle w:val="a3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基础生命体征监测</w:t>
            </w:r>
          </w:p>
          <w:p w14:paraId="7C2440B6" w14:textId="77777777" w:rsidR="00CA5400" w:rsidRPr="002A3B10" w:rsidRDefault="00CA5400" w:rsidP="00CA5400">
            <w:pPr>
              <w:pStyle w:val="a3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静脉补液</w:t>
            </w:r>
          </w:p>
          <w:p w14:paraId="15D38739" w14:textId="77777777" w:rsidR="00CA5400" w:rsidRPr="002A3B10" w:rsidRDefault="00CA5400" w:rsidP="00CA5400">
            <w:pPr>
              <w:pStyle w:val="a3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观察伤口出血情况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7FB" w14:textId="77777777" w:rsidR="00CA5400" w:rsidRPr="002A3B10" w:rsidRDefault="00CA5400" w:rsidP="0002173F">
            <w:pPr>
              <w:rPr>
                <w:rFonts w:ascii="宋体" w:hAnsi="宋体"/>
                <w:b/>
                <w:szCs w:val="21"/>
              </w:rPr>
            </w:pPr>
            <w:r w:rsidRPr="002A3B10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14:paraId="1F9163D1" w14:textId="77777777" w:rsidR="00CA5400" w:rsidRPr="002A3B10" w:rsidRDefault="00CA5400" w:rsidP="00CA5400">
            <w:pPr>
              <w:pStyle w:val="a3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一级护理</w:t>
            </w:r>
          </w:p>
          <w:p w14:paraId="27AF17AD" w14:textId="77777777" w:rsidR="00CA5400" w:rsidRPr="002A3B10" w:rsidRDefault="00CA5400" w:rsidP="00CA5400">
            <w:pPr>
              <w:pStyle w:val="a3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普通饮食</w:t>
            </w:r>
          </w:p>
          <w:p w14:paraId="032C1E05" w14:textId="77777777" w:rsidR="00CA5400" w:rsidRPr="002A3B10" w:rsidRDefault="00CA5400" w:rsidP="00CA5400">
            <w:pPr>
              <w:pStyle w:val="a3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抬高患肢，注意患肢血</w:t>
            </w:r>
            <w:proofErr w:type="gramStart"/>
            <w:r w:rsidRPr="002A3B10">
              <w:rPr>
                <w:rFonts w:ascii="宋体" w:hAnsi="宋体" w:hint="eastAsia"/>
                <w:szCs w:val="21"/>
              </w:rPr>
              <w:t>运活动</w:t>
            </w:r>
            <w:proofErr w:type="gramEnd"/>
            <w:r w:rsidRPr="002A3B10">
              <w:rPr>
                <w:rFonts w:ascii="宋体" w:hAnsi="宋体" w:hint="eastAsia"/>
                <w:szCs w:val="21"/>
              </w:rPr>
              <w:t>情况</w:t>
            </w:r>
          </w:p>
          <w:p w14:paraId="4E8854F2" w14:textId="77777777" w:rsidR="00CA5400" w:rsidRPr="002A3B10" w:rsidRDefault="00CA5400" w:rsidP="00CA5400">
            <w:pPr>
              <w:pStyle w:val="a3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石膏护理</w:t>
            </w:r>
          </w:p>
          <w:p w14:paraId="5F2FAB6B" w14:textId="77777777" w:rsidR="00CA5400" w:rsidRPr="002A3B10" w:rsidRDefault="00CA5400" w:rsidP="00CA5400">
            <w:pPr>
              <w:pStyle w:val="a3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抗菌药物应用</w:t>
            </w:r>
          </w:p>
          <w:p w14:paraId="42D0211B" w14:textId="77777777" w:rsidR="00CA5400" w:rsidRPr="002A3B10" w:rsidRDefault="00CA5400" w:rsidP="0002173F">
            <w:pPr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14:paraId="4592DE9A" w14:textId="77777777" w:rsidR="00CA5400" w:rsidRPr="002A3B10" w:rsidRDefault="00CA5400" w:rsidP="00CA5400">
            <w:pPr>
              <w:pStyle w:val="a3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复查血常规</w:t>
            </w:r>
          </w:p>
          <w:p w14:paraId="2E7292F6" w14:textId="77777777" w:rsidR="00CA5400" w:rsidRPr="002A3B10" w:rsidRDefault="00CA5400" w:rsidP="00CA5400">
            <w:pPr>
              <w:pStyle w:val="a3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观察伤口出血情况</w:t>
            </w:r>
          </w:p>
        </w:tc>
      </w:tr>
      <w:tr w:rsidR="00CA5400" w:rsidRPr="00F32134" w14:paraId="79310FFA" w14:textId="77777777" w:rsidTr="0002173F">
        <w:trPr>
          <w:trHeight w:val="62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6DE4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主要</w:t>
            </w:r>
          </w:p>
          <w:p w14:paraId="5842B472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护理</w:t>
            </w:r>
          </w:p>
          <w:p w14:paraId="1211537B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工作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55E6" w14:textId="77777777" w:rsidR="00CA5400" w:rsidRPr="002A3B10" w:rsidRDefault="00CA5400" w:rsidP="00CA5400">
            <w:pPr>
              <w:pStyle w:val="a3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术后护理</w:t>
            </w:r>
          </w:p>
          <w:p w14:paraId="7D382594" w14:textId="77777777" w:rsidR="00CA5400" w:rsidRPr="002A3B10" w:rsidRDefault="00CA5400" w:rsidP="00CA5400">
            <w:pPr>
              <w:pStyle w:val="a3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观察生命体征</w:t>
            </w:r>
          </w:p>
          <w:p w14:paraId="6E06947A" w14:textId="77777777" w:rsidR="00CA5400" w:rsidRPr="002A3B10" w:rsidRDefault="00CA5400" w:rsidP="00CA5400">
            <w:pPr>
              <w:pStyle w:val="a3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注意患肢血运、肿胀及活动情况</w:t>
            </w:r>
          </w:p>
          <w:p w14:paraId="0D7AF3F3" w14:textId="77777777" w:rsidR="00CA5400" w:rsidRPr="002A3B10" w:rsidRDefault="00CA5400" w:rsidP="00CA5400">
            <w:pPr>
              <w:pStyle w:val="a3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石膏护理</w:t>
            </w:r>
          </w:p>
          <w:p w14:paraId="40ED6CD8" w14:textId="77777777" w:rsidR="00CA5400" w:rsidRPr="002A3B10" w:rsidRDefault="00CA5400" w:rsidP="00CA5400">
            <w:pPr>
              <w:pStyle w:val="a3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饮食护理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83D1" w14:textId="77777777" w:rsidR="00CA5400" w:rsidRPr="002A3B10" w:rsidRDefault="00CA5400" w:rsidP="00CA5400">
            <w:pPr>
              <w:pStyle w:val="a3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观察一般情况</w:t>
            </w:r>
          </w:p>
          <w:p w14:paraId="0A4ED19B" w14:textId="77777777" w:rsidR="00CA5400" w:rsidRPr="002A3B10" w:rsidRDefault="00CA5400" w:rsidP="00CA5400">
            <w:pPr>
              <w:pStyle w:val="a3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注意患肢血运、肿胀及活动情况</w:t>
            </w:r>
          </w:p>
          <w:p w14:paraId="0CCBD159" w14:textId="77777777" w:rsidR="00CA5400" w:rsidRPr="002A3B10" w:rsidRDefault="00CA5400" w:rsidP="00CA5400">
            <w:pPr>
              <w:pStyle w:val="a3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石膏护理</w:t>
            </w:r>
          </w:p>
          <w:p w14:paraId="022AF2FE" w14:textId="77777777" w:rsidR="00CA5400" w:rsidRPr="002A3B10" w:rsidRDefault="00CA5400" w:rsidP="00CA5400">
            <w:pPr>
              <w:pStyle w:val="a3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按医嘱应用抗菌药物</w:t>
            </w:r>
          </w:p>
          <w:p w14:paraId="44B89B77" w14:textId="77777777" w:rsidR="00CA5400" w:rsidRPr="002A3B10" w:rsidRDefault="00CA5400" w:rsidP="00CA5400">
            <w:pPr>
              <w:pStyle w:val="a3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术后宣教</w:t>
            </w:r>
          </w:p>
        </w:tc>
      </w:tr>
      <w:tr w:rsidR="00CA5400" w:rsidRPr="00F32134" w14:paraId="651CFBA4" w14:textId="77777777" w:rsidTr="0002173F">
        <w:trPr>
          <w:trHeight w:val="3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E24E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病情</w:t>
            </w:r>
          </w:p>
          <w:p w14:paraId="097CA72D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变异</w:t>
            </w:r>
          </w:p>
          <w:p w14:paraId="0E261EDA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记录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38D5" w14:textId="77777777" w:rsidR="00CA5400" w:rsidRPr="00F32134" w:rsidRDefault="00CA5400" w:rsidP="0002173F">
            <w:pPr>
              <w:rPr>
                <w:rFonts w:ascii="宋体" w:hAnsi="宋体"/>
                <w:szCs w:val="21"/>
              </w:rPr>
            </w:pPr>
            <w:r w:rsidRPr="00F32134">
              <w:rPr>
                <w:rFonts w:ascii="宋体" w:hAnsi="宋体" w:hint="eastAsia"/>
                <w:szCs w:val="21"/>
              </w:rPr>
              <w:t>□无  □有，原因：</w:t>
            </w:r>
          </w:p>
          <w:p w14:paraId="56E32097" w14:textId="77777777" w:rsidR="00CA5400" w:rsidRPr="00F32134" w:rsidRDefault="00CA5400" w:rsidP="0002173F">
            <w:pPr>
              <w:rPr>
                <w:rFonts w:ascii="宋体" w:hAnsi="宋体"/>
                <w:kern w:val="0"/>
                <w:szCs w:val="21"/>
              </w:rPr>
            </w:pPr>
            <w:r w:rsidRPr="00F32134">
              <w:rPr>
                <w:rFonts w:ascii="宋体" w:hAnsi="宋体"/>
                <w:kern w:val="0"/>
                <w:szCs w:val="21"/>
              </w:rPr>
              <w:t>1.</w:t>
            </w:r>
          </w:p>
          <w:p w14:paraId="62661932" w14:textId="77777777" w:rsidR="00CA5400" w:rsidRPr="00F32134" w:rsidRDefault="00CA5400" w:rsidP="0002173F">
            <w:pPr>
              <w:rPr>
                <w:rFonts w:ascii="宋体" w:hAnsi="宋体"/>
                <w:szCs w:val="21"/>
              </w:rPr>
            </w:pPr>
            <w:r w:rsidRPr="00F32134">
              <w:rPr>
                <w:rFonts w:ascii="宋体" w:hAnsi="宋体"/>
                <w:kern w:val="0"/>
                <w:szCs w:val="21"/>
              </w:rPr>
              <w:t>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72ED" w14:textId="77777777" w:rsidR="00CA5400" w:rsidRPr="00F32134" w:rsidRDefault="00CA5400" w:rsidP="0002173F">
            <w:pPr>
              <w:rPr>
                <w:rFonts w:ascii="宋体" w:hAnsi="宋体"/>
                <w:szCs w:val="21"/>
              </w:rPr>
            </w:pPr>
            <w:r w:rsidRPr="00F32134">
              <w:rPr>
                <w:rFonts w:ascii="宋体" w:hAnsi="宋体" w:hint="eastAsia"/>
                <w:szCs w:val="21"/>
              </w:rPr>
              <w:t>□无  □有，原因：</w:t>
            </w:r>
          </w:p>
          <w:p w14:paraId="4102A6D2" w14:textId="77777777" w:rsidR="00CA5400" w:rsidRPr="00F32134" w:rsidRDefault="00CA5400" w:rsidP="0002173F">
            <w:pPr>
              <w:rPr>
                <w:rFonts w:ascii="宋体" w:hAnsi="宋体"/>
                <w:kern w:val="0"/>
                <w:szCs w:val="21"/>
              </w:rPr>
            </w:pPr>
            <w:r w:rsidRPr="00F32134">
              <w:rPr>
                <w:rFonts w:ascii="宋体" w:hAnsi="宋体"/>
                <w:kern w:val="0"/>
                <w:szCs w:val="21"/>
              </w:rPr>
              <w:t>1.</w:t>
            </w:r>
          </w:p>
          <w:p w14:paraId="1DC68D07" w14:textId="77777777" w:rsidR="00CA5400" w:rsidRPr="00F32134" w:rsidRDefault="00CA5400" w:rsidP="0002173F">
            <w:pPr>
              <w:rPr>
                <w:rFonts w:ascii="宋体" w:hAnsi="宋体"/>
                <w:szCs w:val="21"/>
              </w:rPr>
            </w:pPr>
            <w:r w:rsidRPr="00F32134">
              <w:rPr>
                <w:rFonts w:ascii="宋体" w:hAnsi="宋体"/>
                <w:kern w:val="0"/>
                <w:szCs w:val="21"/>
              </w:rPr>
              <w:t>2.</w:t>
            </w:r>
          </w:p>
        </w:tc>
      </w:tr>
      <w:tr w:rsidR="00CA5400" w:rsidRPr="00F32134" w14:paraId="2C6F505C" w14:textId="77777777" w:rsidTr="0002173F">
        <w:trPr>
          <w:trHeight w:val="640"/>
          <w:jc w:val="center"/>
        </w:trPr>
        <w:tc>
          <w:tcPr>
            <w:tcW w:w="696" w:type="dxa"/>
            <w:vAlign w:val="center"/>
          </w:tcPr>
          <w:p w14:paraId="23EEA1F7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护士</w:t>
            </w:r>
          </w:p>
          <w:p w14:paraId="14C83CFA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签名</w:t>
            </w:r>
          </w:p>
        </w:tc>
        <w:tc>
          <w:tcPr>
            <w:tcW w:w="4354" w:type="dxa"/>
          </w:tcPr>
          <w:p w14:paraId="60D7F7CB" w14:textId="77777777" w:rsidR="00CA5400" w:rsidRPr="00F32134" w:rsidRDefault="00CA5400" w:rsidP="000217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89" w:type="dxa"/>
          </w:tcPr>
          <w:p w14:paraId="584A10B2" w14:textId="77777777" w:rsidR="00CA5400" w:rsidRPr="00F32134" w:rsidRDefault="00CA5400" w:rsidP="0002173F">
            <w:pPr>
              <w:rPr>
                <w:rFonts w:ascii="宋体" w:hAnsi="宋体"/>
                <w:szCs w:val="21"/>
              </w:rPr>
            </w:pPr>
          </w:p>
        </w:tc>
      </w:tr>
      <w:tr w:rsidR="00CA5400" w:rsidRPr="00F32134" w14:paraId="1FE2582E" w14:textId="77777777" w:rsidTr="0002173F">
        <w:trPr>
          <w:trHeight w:val="645"/>
          <w:jc w:val="center"/>
        </w:trPr>
        <w:tc>
          <w:tcPr>
            <w:tcW w:w="696" w:type="dxa"/>
            <w:vAlign w:val="center"/>
          </w:tcPr>
          <w:p w14:paraId="456AAF24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医师</w:t>
            </w:r>
          </w:p>
          <w:p w14:paraId="28CDCA20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签名</w:t>
            </w:r>
          </w:p>
        </w:tc>
        <w:tc>
          <w:tcPr>
            <w:tcW w:w="4354" w:type="dxa"/>
          </w:tcPr>
          <w:p w14:paraId="79D0037D" w14:textId="77777777" w:rsidR="00CA5400" w:rsidRPr="00F32134" w:rsidRDefault="00CA5400" w:rsidP="000217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89" w:type="dxa"/>
          </w:tcPr>
          <w:p w14:paraId="3C22D8C2" w14:textId="77777777" w:rsidR="00CA5400" w:rsidRPr="00F32134" w:rsidRDefault="00CA5400" w:rsidP="0002173F">
            <w:pPr>
              <w:rPr>
                <w:rFonts w:ascii="宋体" w:hAnsi="宋体"/>
                <w:szCs w:val="21"/>
              </w:rPr>
            </w:pPr>
          </w:p>
        </w:tc>
      </w:tr>
    </w:tbl>
    <w:p w14:paraId="495D9E0C" w14:textId="77777777" w:rsidR="00CA5400" w:rsidRDefault="00CA5400" w:rsidP="00CA5400">
      <w:pPr>
        <w:widowControl/>
        <w:jc w:val="left"/>
        <w:rPr>
          <w:rFonts w:ascii="黑体" w:eastAsia="黑体"/>
          <w:szCs w:val="21"/>
        </w:rPr>
      </w:pPr>
      <w:r>
        <w:rPr>
          <w:rFonts w:ascii="黑体" w:eastAsia="黑体"/>
          <w:szCs w:val="21"/>
        </w:rPr>
        <w:br w:type="page"/>
      </w:r>
    </w:p>
    <w:p w14:paraId="27851B30" w14:textId="77777777" w:rsidR="00CA5400" w:rsidRPr="00F32134" w:rsidRDefault="00CA5400" w:rsidP="00CA5400">
      <w:pPr>
        <w:rPr>
          <w:rFonts w:ascii="黑体" w:eastAsia="黑体"/>
          <w:szCs w:val="21"/>
        </w:rPr>
      </w:pPr>
    </w:p>
    <w:tbl>
      <w:tblPr>
        <w:tblW w:w="8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776"/>
      </w:tblGrid>
      <w:tr w:rsidR="00CA5400" w:rsidRPr="002A3B10" w14:paraId="01640B23" w14:textId="77777777" w:rsidTr="0002173F">
        <w:trPr>
          <w:cantSplit/>
          <w:trHeight w:val="625"/>
          <w:jc w:val="center"/>
        </w:trPr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70B856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时间</w:t>
            </w:r>
          </w:p>
        </w:tc>
        <w:tc>
          <w:tcPr>
            <w:tcW w:w="7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5C820C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住院第</w:t>
            </w:r>
            <w:r>
              <w:rPr>
                <w:rFonts w:ascii="黑体" w:eastAsia="黑体" w:hAnsi="Times New Roman" w:cs="Times New Roman"/>
                <w:kern w:val="0"/>
                <w:szCs w:val="21"/>
              </w:rPr>
              <w:t>5</w:t>
            </w: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～</w:t>
            </w:r>
            <w:r>
              <w:rPr>
                <w:rFonts w:ascii="黑体" w:eastAsia="黑体" w:hAnsi="Times New Roman" w:cs="Times New Roman"/>
                <w:kern w:val="0"/>
                <w:szCs w:val="21"/>
              </w:rPr>
              <w:t>6</w:t>
            </w: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天</w:t>
            </w:r>
          </w:p>
          <w:p w14:paraId="12F5F927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（</w:t>
            </w:r>
            <w:r>
              <w:rPr>
                <w:rFonts w:ascii="黑体" w:eastAsia="黑体" w:hAnsi="Times New Roman" w:cs="Times New Roman" w:hint="eastAsia"/>
                <w:kern w:val="0"/>
                <w:szCs w:val="21"/>
              </w:rPr>
              <w:t>术后第2</w:t>
            </w: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～</w:t>
            </w:r>
            <w:r>
              <w:rPr>
                <w:rFonts w:ascii="黑体" w:eastAsia="黑体" w:hAnsi="Times New Roman" w:cs="Times New Roman"/>
                <w:kern w:val="0"/>
                <w:szCs w:val="21"/>
              </w:rPr>
              <w:t>3天</w:t>
            </w:r>
            <w:r>
              <w:rPr>
                <w:rFonts w:ascii="黑体" w:eastAsia="黑体" w:hAnsi="Times New Roman" w:cs="Times New Roman" w:hint="eastAsia"/>
                <w:kern w:val="0"/>
                <w:szCs w:val="21"/>
              </w:rPr>
              <w:t>，</w:t>
            </w:r>
            <w:r>
              <w:rPr>
                <w:rFonts w:ascii="黑体" w:eastAsia="黑体" w:hAnsi="Times New Roman" w:cs="Times New Roman"/>
                <w:kern w:val="0"/>
                <w:szCs w:val="21"/>
              </w:rPr>
              <w:t>出院日</w:t>
            </w: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）</w:t>
            </w:r>
          </w:p>
        </w:tc>
      </w:tr>
      <w:tr w:rsidR="00CA5400" w:rsidRPr="00F32134" w14:paraId="6B0F925B" w14:textId="77777777" w:rsidTr="0002173F">
        <w:trPr>
          <w:cantSplit/>
          <w:trHeight w:val="2733"/>
          <w:jc w:val="center"/>
        </w:trPr>
        <w:tc>
          <w:tcPr>
            <w:tcW w:w="71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BF981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主</w:t>
            </w:r>
          </w:p>
          <w:p w14:paraId="446FC81E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要</w:t>
            </w:r>
          </w:p>
          <w:p w14:paraId="0F5D0ED4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proofErr w:type="gramStart"/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诊</w:t>
            </w:r>
            <w:proofErr w:type="gramEnd"/>
          </w:p>
          <w:p w14:paraId="000E8C06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proofErr w:type="gramStart"/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疗</w:t>
            </w:r>
            <w:proofErr w:type="gramEnd"/>
          </w:p>
          <w:p w14:paraId="491E6DB6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工</w:t>
            </w:r>
          </w:p>
          <w:p w14:paraId="2F63CD6A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作</w:t>
            </w:r>
          </w:p>
        </w:tc>
        <w:tc>
          <w:tcPr>
            <w:tcW w:w="77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C2B02" w14:textId="77777777" w:rsidR="00CA5400" w:rsidRPr="002A3B10" w:rsidRDefault="00CA5400" w:rsidP="00CA5400">
            <w:pPr>
              <w:pStyle w:val="a3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观察患肢石膏或外固定情况</w:t>
            </w:r>
          </w:p>
          <w:p w14:paraId="0D9ABADB" w14:textId="77777777" w:rsidR="00CA5400" w:rsidRPr="002A3B10" w:rsidRDefault="00CA5400" w:rsidP="00CA5400">
            <w:pPr>
              <w:pStyle w:val="a3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完成出院志、病例首页</w:t>
            </w:r>
          </w:p>
          <w:p w14:paraId="03FF0FD8" w14:textId="77777777" w:rsidR="00CA5400" w:rsidRPr="00F32134" w:rsidRDefault="00CA5400" w:rsidP="00CA5400">
            <w:pPr>
              <w:pStyle w:val="a3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向</w:t>
            </w:r>
            <w:r>
              <w:rPr>
                <w:rFonts w:ascii="宋体" w:hAnsi="宋体" w:hint="eastAsia"/>
                <w:szCs w:val="21"/>
              </w:rPr>
              <w:t>家长</w:t>
            </w:r>
            <w:r w:rsidRPr="002A3B10">
              <w:rPr>
                <w:rFonts w:ascii="宋体" w:hAnsi="宋体" w:hint="eastAsia"/>
                <w:szCs w:val="21"/>
              </w:rPr>
              <w:t>交代出院后注意事项、复诊的时间、地点、发生特殊情况的处理等康复宣教</w:t>
            </w:r>
          </w:p>
        </w:tc>
      </w:tr>
      <w:tr w:rsidR="00CA5400" w:rsidRPr="00F32134" w14:paraId="6524FE95" w14:textId="77777777" w:rsidTr="0002173F">
        <w:trPr>
          <w:cantSplit/>
          <w:trHeight w:val="4180"/>
          <w:jc w:val="center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6E9270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重</w:t>
            </w:r>
          </w:p>
          <w:p w14:paraId="5FF4A362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点</w:t>
            </w:r>
          </w:p>
          <w:p w14:paraId="472CD87E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proofErr w:type="gramStart"/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医</w:t>
            </w:r>
            <w:proofErr w:type="gramEnd"/>
          </w:p>
          <w:p w14:paraId="1E7A3736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proofErr w:type="gramStart"/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嘱</w:t>
            </w:r>
            <w:proofErr w:type="gramEnd"/>
          </w:p>
        </w:tc>
        <w:tc>
          <w:tcPr>
            <w:tcW w:w="7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4D980" w14:textId="77777777" w:rsidR="00CA5400" w:rsidRPr="002A3B10" w:rsidRDefault="00CA5400" w:rsidP="0002173F">
            <w:pPr>
              <w:rPr>
                <w:rFonts w:ascii="宋体" w:hAnsi="宋体"/>
                <w:b/>
                <w:szCs w:val="21"/>
              </w:rPr>
            </w:pPr>
            <w:r w:rsidRPr="002A3B10">
              <w:rPr>
                <w:rFonts w:ascii="宋体" w:hAnsi="宋体" w:hint="eastAsia"/>
                <w:b/>
                <w:szCs w:val="21"/>
              </w:rPr>
              <w:t>出院医嘱：</w:t>
            </w:r>
          </w:p>
          <w:p w14:paraId="3C38D6E5" w14:textId="77777777" w:rsidR="00CA5400" w:rsidRPr="002A3B10" w:rsidRDefault="00CA5400" w:rsidP="00CA5400">
            <w:pPr>
              <w:pStyle w:val="a3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石膏护理宣教</w:t>
            </w:r>
          </w:p>
          <w:p w14:paraId="6B98EF66" w14:textId="77777777" w:rsidR="00CA5400" w:rsidRPr="00D022C6" w:rsidRDefault="00CA5400" w:rsidP="00CA5400">
            <w:pPr>
              <w:pStyle w:val="a3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定期随访</w:t>
            </w:r>
          </w:p>
        </w:tc>
      </w:tr>
      <w:tr w:rsidR="00CA5400" w:rsidRPr="00F32134" w14:paraId="4D284649" w14:textId="77777777" w:rsidTr="0002173F">
        <w:trPr>
          <w:cantSplit/>
          <w:trHeight w:val="2324"/>
          <w:jc w:val="center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794EF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主要</w:t>
            </w:r>
          </w:p>
          <w:p w14:paraId="702989DC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护理</w:t>
            </w:r>
          </w:p>
          <w:p w14:paraId="049AB27D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工作</w:t>
            </w:r>
          </w:p>
        </w:tc>
        <w:tc>
          <w:tcPr>
            <w:tcW w:w="7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E18BD" w14:textId="77777777" w:rsidR="00CA5400" w:rsidRPr="002A3B10" w:rsidRDefault="00CA5400" w:rsidP="00CA5400">
            <w:pPr>
              <w:pStyle w:val="a3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出院宣教</w:t>
            </w:r>
          </w:p>
          <w:p w14:paraId="40C7CE65" w14:textId="77777777" w:rsidR="00CA5400" w:rsidRDefault="00CA5400" w:rsidP="00CA5400">
            <w:pPr>
              <w:pStyle w:val="a3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康复宣教</w:t>
            </w:r>
          </w:p>
          <w:p w14:paraId="4C45DA53" w14:textId="77777777" w:rsidR="00CA5400" w:rsidRPr="002A3B10" w:rsidRDefault="00CA5400" w:rsidP="00CA5400">
            <w:pPr>
              <w:pStyle w:val="a3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 w:rsidRPr="002A3B10">
              <w:rPr>
                <w:rFonts w:ascii="宋体" w:hAnsi="宋体" w:hint="eastAsia"/>
                <w:szCs w:val="21"/>
              </w:rPr>
              <w:t>指导</w:t>
            </w:r>
            <w:r>
              <w:rPr>
                <w:rFonts w:ascii="宋体" w:hAnsi="宋体" w:hint="eastAsia"/>
                <w:szCs w:val="21"/>
              </w:rPr>
              <w:t>家长</w:t>
            </w:r>
            <w:r w:rsidRPr="002A3B10">
              <w:rPr>
                <w:rFonts w:ascii="宋体" w:hAnsi="宋体" w:hint="eastAsia"/>
                <w:szCs w:val="21"/>
              </w:rPr>
              <w:t>办理出院手续</w:t>
            </w:r>
          </w:p>
          <w:p w14:paraId="2ED56FA1" w14:textId="77777777" w:rsidR="00CA5400" w:rsidRPr="00F32134" w:rsidRDefault="00CA5400" w:rsidP="0002173F">
            <w:pPr>
              <w:rPr>
                <w:rFonts w:ascii="宋体" w:hAnsi="宋体"/>
                <w:szCs w:val="21"/>
              </w:rPr>
            </w:pPr>
          </w:p>
        </w:tc>
      </w:tr>
      <w:tr w:rsidR="00CA5400" w:rsidRPr="00F32134" w14:paraId="2C59F287" w14:textId="77777777" w:rsidTr="0002173F">
        <w:trPr>
          <w:cantSplit/>
          <w:trHeight w:val="340"/>
          <w:jc w:val="center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D2D59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病情</w:t>
            </w:r>
          </w:p>
          <w:p w14:paraId="0361661C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变异</w:t>
            </w:r>
          </w:p>
          <w:p w14:paraId="4A96EB2E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记录</w:t>
            </w:r>
          </w:p>
        </w:tc>
        <w:tc>
          <w:tcPr>
            <w:tcW w:w="7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92798" w14:textId="77777777" w:rsidR="00CA5400" w:rsidRPr="00F32134" w:rsidRDefault="00CA5400" w:rsidP="0002173F">
            <w:pPr>
              <w:rPr>
                <w:rFonts w:ascii="宋体" w:hAnsi="宋体"/>
                <w:szCs w:val="21"/>
              </w:rPr>
            </w:pPr>
            <w:r w:rsidRPr="00F32134">
              <w:rPr>
                <w:rFonts w:ascii="宋体" w:hAnsi="宋体" w:hint="eastAsia"/>
                <w:szCs w:val="21"/>
              </w:rPr>
              <w:t>□无  □有，原因：</w:t>
            </w:r>
          </w:p>
          <w:p w14:paraId="3200AA91" w14:textId="77777777" w:rsidR="00CA5400" w:rsidRPr="00F32134" w:rsidRDefault="00CA5400" w:rsidP="0002173F">
            <w:pPr>
              <w:rPr>
                <w:rFonts w:ascii="宋体" w:hAnsi="宋体"/>
                <w:kern w:val="0"/>
                <w:szCs w:val="21"/>
              </w:rPr>
            </w:pPr>
            <w:r w:rsidRPr="00F32134">
              <w:rPr>
                <w:rFonts w:ascii="宋体" w:hAnsi="宋体"/>
                <w:kern w:val="0"/>
                <w:szCs w:val="21"/>
              </w:rPr>
              <w:t>1.</w:t>
            </w:r>
          </w:p>
          <w:p w14:paraId="5E9C46EE" w14:textId="77777777" w:rsidR="00CA5400" w:rsidRPr="00F32134" w:rsidRDefault="00CA5400" w:rsidP="0002173F">
            <w:pPr>
              <w:rPr>
                <w:rFonts w:ascii="宋体" w:hAnsi="宋体"/>
                <w:szCs w:val="21"/>
              </w:rPr>
            </w:pPr>
            <w:r w:rsidRPr="00F32134">
              <w:rPr>
                <w:rFonts w:ascii="宋体" w:hAnsi="宋体"/>
                <w:kern w:val="0"/>
                <w:szCs w:val="21"/>
              </w:rPr>
              <w:t>2.</w:t>
            </w:r>
          </w:p>
        </w:tc>
      </w:tr>
      <w:tr w:rsidR="00CA5400" w:rsidRPr="00F32134" w14:paraId="4242A0AB" w14:textId="77777777" w:rsidTr="0002173F">
        <w:trPr>
          <w:trHeight w:val="640"/>
          <w:jc w:val="center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9E542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护士</w:t>
            </w:r>
          </w:p>
          <w:p w14:paraId="239CE201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签名</w:t>
            </w:r>
          </w:p>
        </w:tc>
        <w:tc>
          <w:tcPr>
            <w:tcW w:w="7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70FB6" w14:textId="77777777" w:rsidR="00CA5400" w:rsidRPr="00F32134" w:rsidRDefault="00CA5400" w:rsidP="0002173F">
            <w:pPr>
              <w:rPr>
                <w:rFonts w:ascii="宋体" w:hAnsi="宋体"/>
                <w:szCs w:val="21"/>
              </w:rPr>
            </w:pPr>
          </w:p>
        </w:tc>
      </w:tr>
      <w:tr w:rsidR="00CA5400" w:rsidRPr="00F32134" w14:paraId="0FE8D03F" w14:textId="77777777" w:rsidTr="0002173F">
        <w:trPr>
          <w:trHeight w:val="645"/>
          <w:jc w:val="center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A9B03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医师</w:t>
            </w:r>
          </w:p>
          <w:p w14:paraId="44B9823A" w14:textId="77777777" w:rsidR="00CA5400" w:rsidRPr="002A3B10" w:rsidRDefault="00CA5400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2A3B10">
              <w:rPr>
                <w:rFonts w:ascii="黑体" w:eastAsia="黑体" w:hAnsi="Times New Roman" w:cs="Times New Roman" w:hint="eastAsia"/>
                <w:kern w:val="0"/>
                <w:szCs w:val="21"/>
              </w:rPr>
              <w:t>签名</w:t>
            </w:r>
          </w:p>
        </w:tc>
        <w:tc>
          <w:tcPr>
            <w:tcW w:w="7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5D77E" w14:textId="77777777" w:rsidR="00CA5400" w:rsidRPr="00F32134" w:rsidRDefault="00CA5400" w:rsidP="0002173F">
            <w:pPr>
              <w:rPr>
                <w:rFonts w:ascii="宋体" w:hAnsi="宋体"/>
                <w:szCs w:val="21"/>
              </w:rPr>
            </w:pPr>
          </w:p>
        </w:tc>
      </w:tr>
    </w:tbl>
    <w:p w14:paraId="7189C1B2" w14:textId="77777777" w:rsidR="00CA5400" w:rsidRDefault="00CA5400" w:rsidP="00CA5400"/>
    <w:p w14:paraId="4CD8CE70" w14:textId="77777777" w:rsidR="006D566D" w:rsidRPr="00CA5400" w:rsidRDefault="006D566D" w:rsidP="00CA5400"/>
    <w:sectPr w:rsidR="006D566D" w:rsidRPr="00CA5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8CCB9" w14:textId="77777777" w:rsidR="00EA051E" w:rsidRDefault="00EA051E" w:rsidP="00CA5400">
      <w:r>
        <w:separator/>
      </w:r>
    </w:p>
  </w:endnote>
  <w:endnote w:type="continuationSeparator" w:id="0">
    <w:p w14:paraId="63A5F91B" w14:textId="77777777" w:rsidR="00EA051E" w:rsidRDefault="00EA051E" w:rsidP="00CA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F79E2" w14:textId="77777777" w:rsidR="00EA051E" w:rsidRDefault="00EA051E" w:rsidP="00CA5400">
      <w:r>
        <w:separator/>
      </w:r>
    </w:p>
  </w:footnote>
  <w:footnote w:type="continuationSeparator" w:id="0">
    <w:p w14:paraId="0B401A9A" w14:textId="77777777" w:rsidR="00EA051E" w:rsidRDefault="00EA051E" w:rsidP="00CA5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4053"/>
    <w:multiLevelType w:val="hybridMultilevel"/>
    <w:tmpl w:val="FA88F576"/>
    <w:lvl w:ilvl="0" w:tplc="59322C1E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CC4954"/>
    <w:multiLevelType w:val="hybridMultilevel"/>
    <w:tmpl w:val="A0BA6DB8"/>
    <w:lvl w:ilvl="0" w:tplc="59322C1E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927F5B"/>
    <w:multiLevelType w:val="hybridMultilevel"/>
    <w:tmpl w:val="250243E4"/>
    <w:lvl w:ilvl="0" w:tplc="B7C0DA2A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7865A5"/>
    <w:multiLevelType w:val="hybridMultilevel"/>
    <w:tmpl w:val="8E16466C"/>
    <w:lvl w:ilvl="0" w:tplc="59322C1E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A27BB0"/>
    <w:multiLevelType w:val="hybridMultilevel"/>
    <w:tmpl w:val="B66248FE"/>
    <w:lvl w:ilvl="0" w:tplc="59322C1E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7E1ACE"/>
    <w:multiLevelType w:val="hybridMultilevel"/>
    <w:tmpl w:val="1D1E8168"/>
    <w:lvl w:ilvl="0" w:tplc="59322C1E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4A31CB"/>
    <w:multiLevelType w:val="hybridMultilevel"/>
    <w:tmpl w:val="0C2EB2D6"/>
    <w:lvl w:ilvl="0" w:tplc="59322C1E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34E"/>
    <w:rsid w:val="002A3B10"/>
    <w:rsid w:val="00424D87"/>
    <w:rsid w:val="0059539D"/>
    <w:rsid w:val="005C29E9"/>
    <w:rsid w:val="006D566D"/>
    <w:rsid w:val="0075134E"/>
    <w:rsid w:val="009837ED"/>
    <w:rsid w:val="00992604"/>
    <w:rsid w:val="00A15863"/>
    <w:rsid w:val="00CA5400"/>
    <w:rsid w:val="00EA051E"/>
    <w:rsid w:val="00EC0899"/>
    <w:rsid w:val="00F5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B519A"/>
  <w15:chartTrackingRefBased/>
  <w15:docId w15:val="{1176CBEE-4E24-4246-A3D6-FFD9F57D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40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5134E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5134E"/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</w:rPr>
  </w:style>
  <w:style w:type="paragraph" w:styleId="a3">
    <w:name w:val="List Paragraph"/>
    <w:basedOn w:val="a"/>
    <w:uiPriority w:val="34"/>
    <w:qFormat/>
    <w:rsid w:val="002A3B10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9837ED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837ED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5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A540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A5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A54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zhangjj</dc:creator>
  <cp:keywords/>
  <dc:description/>
  <cp:lastModifiedBy>Xuhui Li</cp:lastModifiedBy>
  <cp:revision>11</cp:revision>
  <dcterms:created xsi:type="dcterms:W3CDTF">2018-12-18T03:23:00Z</dcterms:created>
  <dcterms:modified xsi:type="dcterms:W3CDTF">2019-12-25T09:48:00Z</dcterms:modified>
</cp:coreProperties>
</file>