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5596" w14:textId="77777777" w:rsidR="006473AF" w:rsidRPr="00FD6C42" w:rsidRDefault="006473AF" w:rsidP="006473AF">
      <w:pPr>
        <w:pStyle w:val="1"/>
        <w:spacing w:before="0" w:line="360" w:lineRule="auto"/>
        <w:jc w:val="center"/>
        <w:rPr>
          <w:rFonts w:ascii="宋体" w:eastAsia="宋体" w:hAnsi="宋体" w:cs="Times New Roman"/>
          <w:b w:val="0"/>
          <w:color w:val="auto"/>
          <w:sz w:val="44"/>
          <w:szCs w:val="36"/>
        </w:rPr>
      </w:pPr>
      <w:r w:rsidRPr="00FD6C42">
        <w:rPr>
          <w:rFonts w:ascii="宋体" w:eastAsia="宋体" w:hAnsi="宋体" w:cs="Times New Roman"/>
          <w:color w:val="auto"/>
          <w:sz w:val="44"/>
          <w:szCs w:val="36"/>
        </w:rPr>
        <w:t>急性肠套叠临床路径</w:t>
      </w:r>
    </w:p>
    <w:p w14:paraId="72BA4A02" w14:textId="77777777" w:rsidR="006473AF" w:rsidRPr="00F80FDF" w:rsidRDefault="006473AF" w:rsidP="006473AF">
      <w:pPr>
        <w:spacing w:line="360" w:lineRule="auto"/>
        <w:contextualSpacing/>
        <w:jc w:val="center"/>
        <w:rPr>
          <w:rFonts w:ascii="楷体" w:eastAsia="楷体" w:hAnsi="楷体" w:cs="Times New Roman"/>
          <w:b/>
          <w:bCs/>
          <w:color w:val="000000"/>
          <w:sz w:val="32"/>
          <w:szCs w:val="32"/>
        </w:rPr>
      </w:pPr>
      <w:r w:rsidRPr="00F80FDF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（201</w:t>
      </w:r>
      <w:r w:rsidR="00375F29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9</w:t>
      </w:r>
      <w:r w:rsidRPr="00F80FDF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年版）</w:t>
      </w:r>
    </w:p>
    <w:p w14:paraId="6FB62BDB" w14:textId="77777777" w:rsidR="006473AF" w:rsidRPr="00FD6C42" w:rsidRDefault="006473AF" w:rsidP="006473AF">
      <w:pPr>
        <w:rPr>
          <w:rFonts w:ascii="黑体" w:eastAsia="黑体"/>
          <w:sz w:val="28"/>
          <w:szCs w:val="28"/>
        </w:rPr>
      </w:pPr>
    </w:p>
    <w:p w14:paraId="3ABD5796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 w:cs="Times New Roman"/>
          <w:sz w:val="32"/>
          <w:szCs w:val="32"/>
        </w:rPr>
      </w:pPr>
      <w:r w:rsidRPr="00F80FDF">
        <w:rPr>
          <w:rFonts w:ascii="黑体" w:eastAsia="黑体" w:hAnsi="宋体" w:cs="Times New Roman" w:hint="eastAsia"/>
          <w:sz w:val="32"/>
          <w:szCs w:val="32"/>
        </w:rPr>
        <w:t>一、急性肠套叠临床路径标准住院流程</w:t>
      </w:r>
    </w:p>
    <w:p w14:paraId="0CD5E60B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（一）适用对象</w:t>
      </w:r>
    </w:p>
    <w:p w14:paraId="04E6F197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第一诊断为急性肠套叠（灌肠复位失败）（ICD-10：K56.1）。</w:t>
      </w:r>
    </w:p>
    <w:p w14:paraId="2ACEED2C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/>
          <w:sz w:val="32"/>
          <w:szCs w:val="32"/>
        </w:rPr>
        <w:t>行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肠套叠手术复位(ICD-9-CM-3:46.80-46.82)。</w:t>
      </w:r>
    </w:p>
    <w:p w14:paraId="5F6D771E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（二）诊断依据</w:t>
      </w:r>
    </w:p>
    <w:p w14:paraId="057F9457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根据《张金哲小儿外科学》（张金哲主编，人民卫生出版社，2013年），《临床诊疗指南·小儿外科学分册》（中华医学会编著，人民卫生出版社，2005年），《临床技术操作规范·小儿外科学分册》（中华医学会编著，人民军医出版社，2005年）。</w:t>
      </w:r>
    </w:p>
    <w:p w14:paraId="0A6A8A4D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1.病史：阵发性哭闹或伴有呕吐、果酱样便。</w:t>
      </w:r>
    </w:p>
    <w:p w14:paraId="34486465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 xml:space="preserve">2.体征：腹部包块。 </w:t>
      </w:r>
    </w:p>
    <w:p w14:paraId="584047EA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3.辅助检查：超声提示同心圆阴影；</w:t>
      </w:r>
      <w:proofErr w:type="gramStart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钡灌肠见</w:t>
      </w:r>
      <w:proofErr w:type="gramEnd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杯口状阴影。</w:t>
      </w:r>
    </w:p>
    <w:p w14:paraId="3513B1F4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具备2条以上可确诊。</w:t>
      </w:r>
    </w:p>
    <w:p w14:paraId="4F9E9E3A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（三）治疗方案的选择</w:t>
      </w:r>
    </w:p>
    <w:p w14:paraId="132906F1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根据《张金哲小儿外科学》（张金哲主编，人民卫生出版社，2013年），《临床诊疗指南·小儿外科学分册》（中华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医学会编著，人民卫生出版社，2005年），《临床技术操作规范·小儿外科学分册》（中华医学会编著，人民军医出版社，2005年）。</w:t>
      </w:r>
    </w:p>
    <w:p w14:paraId="27FC064C" w14:textId="77777777" w:rsidR="006473AF" w:rsidRPr="00B80F70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明确诊断急性肠套叠（灌肠复位失败）者，并征得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患儿家长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的同意，可以行肠套叠手术复位或肠切除术（限于</w:t>
      </w:r>
      <w:r w:rsidRPr="00B80F70">
        <w:rPr>
          <w:rFonts w:ascii="仿宋_GB2312" w:eastAsia="仿宋_GB2312" w:hint="eastAsia"/>
          <w:sz w:val="32"/>
          <w:szCs w:val="32"/>
        </w:rPr>
        <w:t>肠坏死，异常病变者）。</w:t>
      </w:r>
    </w:p>
    <w:p w14:paraId="0A8A54AC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（四）标准住院日为≤8天</w:t>
      </w:r>
    </w:p>
    <w:p w14:paraId="77DF13C3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（五）进入路径标准</w:t>
      </w:r>
    </w:p>
    <w:p w14:paraId="44061268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1.第一诊断必须符合ICD-10：K56.1急性肠套叠（灌肠复位失败）疾病编码。</w:t>
      </w:r>
    </w:p>
    <w:p w14:paraId="37FCEF48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2.当患</w:t>
      </w:r>
      <w:r>
        <w:rPr>
          <w:rFonts w:ascii="仿宋_GB2312" w:eastAsia="仿宋_GB2312" w:hAnsi="Times New Roman" w:cs="Times New Roman" w:hint="eastAsia"/>
          <w:sz w:val="32"/>
          <w:szCs w:val="32"/>
        </w:rPr>
        <w:t>儿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同时具有其他疾病诊断，但在住院期间不需要特殊处理也不影响第一诊断的临床路径实施时，可以进入路径。</w:t>
      </w:r>
    </w:p>
    <w:p w14:paraId="7D746C47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（六）术前准备2～4小时</w:t>
      </w:r>
    </w:p>
    <w:p w14:paraId="766AD8CD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1.必需的检查项目：</w:t>
      </w:r>
    </w:p>
    <w:p w14:paraId="7C0C17CC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（1）血常规、尿常规、便常规；</w:t>
      </w:r>
    </w:p>
    <w:p w14:paraId="76F9D987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（2）肝肾功能、电解质、血气分析（必要时）、血型、凝血功能、感染性疾病筛查（乙型肝炎、丙型肝炎、艾滋病、梅毒等）。</w:t>
      </w:r>
    </w:p>
    <w:p w14:paraId="6A1B09F3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2.根据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病情可选择检查项目：X线胸片、腹立位片、心电图等。</w:t>
      </w:r>
    </w:p>
    <w:p w14:paraId="2A599D80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3.必要时术前配血。</w:t>
      </w:r>
    </w:p>
    <w:p w14:paraId="4AFBF265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4.补充水、电解质，维持内环境稳定。</w:t>
      </w:r>
    </w:p>
    <w:p w14:paraId="3E8EDDB0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（七）预防性抗菌药物选择与使用时机</w:t>
      </w:r>
    </w:p>
    <w:p w14:paraId="09DB9058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按照《抗菌药物临床应用指导原则》（卫</w:t>
      </w:r>
      <w:proofErr w:type="gramStart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发〔2015〕43号）执行，并结合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病情合理使用抗菌药物。</w:t>
      </w:r>
    </w:p>
    <w:p w14:paraId="473D268F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（八）手术日为入院0～1天</w:t>
      </w:r>
    </w:p>
    <w:p w14:paraId="0FFD0455" w14:textId="5010108D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80F70">
        <w:rPr>
          <w:rFonts w:ascii="仿宋_GB2312" w:eastAsia="仿宋_GB2312" w:hint="eastAsia"/>
          <w:sz w:val="32"/>
          <w:szCs w:val="32"/>
        </w:rPr>
        <w:t>1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.麻醉方式：静脉+气管插管全身麻醉</w:t>
      </w:r>
      <w:r w:rsidR="002F5441">
        <w:rPr>
          <w:rFonts w:ascii="仿宋_GB2312" w:eastAsia="仿宋_GB2312" w:hAnsi="Times New Roman" w:cs="Times New Roman" w:hint="eastAsia"/>
          <w:sz w:val="32"/>
          <w:szCs w:val="32"/>
        </w:rPr>
        <w:t>或骶管麻醉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789BF62F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2.术中用药：维持生命体征药物及麻醉用药。</w:t>
      </w:r>
    </w:p>
    <w:p w14:paraId="124069F4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3.手术方式：行肠套叠手术复位或肠切除术（限于肠坏死、异常病变者）。</w:t>
      </w:r>
    </w:p>
    <w:p w14:paraId="4C2D794D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4.输血：必要时。</w:t>
      </w:r>
    </w:p>
    <w:p w14:paraId="079359A4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（九）术后住院恢复8天</w:t>
      </w:r>
    </w:p>
    <w:p w14:paraId="3AE293D0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80F70">
        <w:rPr>
          <w:rFonts w:ascii="仿宋_GB2312" w:eastAsia="仿宋_GB2312" w:hint="eastAsia"/>
          <w:sz w:val="32"/>
          <w:szCs w:val="32"/>
        </w:rPr>
        <w:t>1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.必须复查的检查项目（根据当时</w:t>
      </w:r>
      <w:r w:rsidR="008164EF"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情况而定）：血常规、血气分析（必要时）、电解质、肝肾功能。</w:t>
      </w:r>
    </w:p>
    <w:p w14:paraId="214D64FC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2.术后用药：抗菌治疗，按照《抗菌药物临床应用指导原则》（卫</w:t>
      </w:r>
      <w:proofErr w:type="gramStart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发〔2015〕43号）执行，根据患儿病情合理使用抗菌药物。</w:t>
      </w:r>
    </w:p>
    <w:p w14:paraId="3127E9E5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（十）出院标准</w:t>
      </w:r>
    </w:p>
    <w:p w14:paraId="6344C191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80F70">
        <w:rPr>
          <w:rFonts w:ascii="仿宋_GB2312" w:eastAsia="仿宋_GB2312" w:hint="eastAsia"/>
          <w:sz w:val="32"/>
          <w:szCs w:val="32"/>
        </w:rPr>
        <w:t>1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.一般情况良好。</w:t>
      </w:r>
    </w:p>
    <w:p w14:paraId="5FC2CD89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2.腹部查体无异常。</w:t>
      </w:r>
    </w:p>
    <w:p w14:paraId="4F53F642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3.伤口愈合良好。</w:t>
      </w:r>
    </w:p>
    <w:p w14:paraId="631B149F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80FDF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（十一）变异及原因分析</w:t>
      </w:r>
    </w:p>
    <w:p w14:paraId="20F2FF04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80F70">
        <w:rPr>
          <w:rFonts w:ascii="仿宋_GB2312" w:eastAsia="仿宋_GB2312" w:hint="eastAsia"/>
          <w:sz w:val="32"/>
          <w:szCs w:val="32"/>
        </w:rPr>
        <w:t>1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.患儿术前病情存在差异（如肠穿孔、肠坏死、酸中</w:t>
      </w: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毒、休克、肠切除等），需要给予相应的诊疗，导致住院时间和费用产生差异。</w:t>
      </w:r>
    </w:p>
    <w:p w14:paraId="252DFB78" w14:textId="77777777" w:rsidR="006473AF" w:rsidRPr="00F80FDF" w:rsidRDefault="006473AF" w:rsidP="006473AF">
      <w:pPr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proofErr w:type="gramStart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围术期并发症</w:t>
      </w:r>
      <w:proofErr w:type="gramEnd"/>
      <w:r w:rsidRPr="00F80FDF">
        <w:rPr>
          <w:rFonts w:ascii="仿宋_GB2312" w:eastAsia="仿宋_GB2312" w:hAnsi="Times New Roman" w:cs="Times New Roman" w:hint="eastAsia"/>
          <w:sz w:val="32"/>
          <w:szCs w:val="32"/>
        </w:rPr>
        <w:t>等造成住院时间延长和费用增加。</w:t>
      </w:r>
    </w:p>
    <w:p w14:paraId="7014FB37" w14:textId="77777777" w:rsidR="006473AF" w:rsidRPr="00F80FDF" w:rsidRDefault="006473AF" w:rsidP="00FD6C42">
      <w:pPr>
        <w:adjustRightInd w:val="0"/>
        <w:snapToGrid w:val="0"/>
        <w:spacing w:line="276" w:lineRule="auto"/>
        <w:ind w:firstLineChars="200" w:firstLine="480"/>
        <w:contextualSpacing/>
        <w:rPr>
          <w:rFonts w:ascii="黑体" w:eastAsia="黑体" w:hAnsi="宋体" w:cs="Times New Roman"/>
          <w:sz w:val="32"/>
          <w:szCs w:val="32"/>
        </w:rPr>
      </w:pPr>
      <w:r>
        <w:rPr>
          <w:rFonts w:ascii="仿宋_GB2312" w:eastAsia="仿宋_GB2312" w:hint="eastAsia"/>
          <w:sz w:val="24"/>
          <w:szCs w:val="32"/>
          <w:u w:val="single"/>
        </w:rPr>
        <w:br w:type="page"/>
      </w:r>
      <w:r w:rsidRPr="00F80FDF">
        <w:rPr>
          <w:rFonts w:ascii="黑体" w:eastAsia="黑体" w:hAnsi="宋体" w:cs="Times New Roman" w:hint="eastAsia"/>
          <w:sz w:val="32"/>
          <w:szCs w:val="32"/>
        </w:rPr>
        <w:lastRenderedPageBreak/>
        <w:t>二、急性肠套叠临床路径表单</w:t>
      </w:r>
      <w:bookmarkStart w:id="0" w:name="_GoBack"/>
      <w:bookmarkEnd w:id="0"/>
    </w:p>
    <w:p w14:paraId="6FF657E7" w14:textId="77777777" w:rsidR="006473AF" w:rsidRPr="00C616CA" w:rsidRDefault="006473AF" w:rsidP="006473AF">
      <w:pPr>
        <w:rPr>
          <w:rFonts w:ascii="宋体" w:hAnsi="宋体"/>
          <w:szCs w:val="21"/>
        </w:rPr>
      </w:pPr>
      <w:r w:rsidRPr="00C616CA">
        <w:rPr>
          <w:rFonts w:ascii="宋体" w:hAnsi="宋体" w:hint="eastAsia"/>
          <w:szCs w:val="21"/>
        </w:rPr>
        <w:t>适用对象：</w:t>
      </w:r>
      <w:r w:rsidRPr="00FD6C42">
        <w:rPr>
          <w:rFonts w:ascii="宋体" w:hAnsi="宋体" w:hint="eastAsia"/>
          <w:bCs/>
          <w:szCs w:val="21"/>
        </w:rPr>
        <w:t>第一诊断为</w:t>
      </w:r>
      <w:r w:rsidRPr="00C616CA">
        <w:rPr>
          <w:rFonts w:ascii="宋体" w:hAnsi="宋体"/>
          <w:szCs w:val="21"/>
        </w:rPr>
        <w:t>急性肠套叠（灌肠复位失败）（ICD</w:t>
      </w:r>
      <w:r w:rsidRPr="00C616CA">
        <w:rPr>
          <w:rFonts w:ascii="宋体" w:hAnsi="宋体" w:hint="eastAsia"/>
          <w:szCs w:val="21"/>
        </w:rPr>
        <w:t>-</w:t>
      </w:r>
      <w:r w:rsidRPr="00C616CA">
        <w:rPr>
          <w:rFonts w:ascii="宋体" w:hAnsi="宋体"/>
          <w:szCs w:val="21"/>
        </w:rPr>
        <w:t>10：K56.1）</w:t>
      </w:r>
    </w:p>
    <w:p w14:paraId="58971A8C" w14:textId="77777777" w:rsidR="006473AF" w:rsidRPr="00C616CA" w:rsidRDefault="006473AF" w:rsidP="006473AF">
      <w:pPr>
        <w:ind w:firstLineChars="500" w:firstLine="1050"/>
        <w:rPr>
          <w:rFonts w:ascii="宋体" w:hAnsi="宋体"/>
          <w:szCs w:val="21"/>
        </w:rPr>
      </w:pPr>
      <w:r w:rsidRPr="00FD6C42">
        <w:rPr>
          <w:rFonts w:ascii="宋体" w:hAnsi="宋体"/>
          <w:bCs/>
          <w:szCs w:val="21"/>
        </w:rPr>
        <w:t>行</w:t>
      </w:r>
      <w:r w:rsidRPr="00C616CA">
        <w:rPr>
          <w:rFonts w:ascii="宋体" w:hAnsi="宋体" w:hint="eastAsia"/>
          <w:szCs w:val="21"/>
        </w:rPr>
        <w:t>肠套叠手术复位(ICD-9-CM-3:46.80-46.82)</w:t>
      </w:r>
    </w:p>
    <w:p w14:paraId="37E260C6" w14:textId="77777777" w:rsidR="006473AF" w:rsidRPr="00C616CA" w:rsidRDefault="006473AF" w:rsidP="006473AF">
      <w:pPr>
        <w:rPr>
          <w:rFonts w:ascii="宋体" w:hAnsi="宋体"/>
          <w:szCs w:val="21"/>
          <w:u w:val="single"/>
        </w:rPr>
      </w:pPr>
      <w:r w:rsidRPr="00C616CA">
        <w:rPr>
          <w:rFonts w:ascii="宋体" w:hAnsi="宋体" w:hint="eastAsia"/>
          <w:szCs w:val="21"/>
        </w:rPr>
        <w:t>患者姓名：</w:t>
      </w:r>
      <w:r w:rsidRPr="00C616CA">
        <w:rPr>
          <w:rFonts w:ascii="宋体" w:hAnsi="宋体" w:hint="eastAsia"/>
          <w:szCs w:val="21"/>
          <w:u w:val="single"/>
        </w:rPr>
        <w:t xml:space="preserve">           </w:t>
      </w:r>
      <w:r w:rsidRPr="00C616CA">
        <w:rPr>
          <w:rFonts w:ascii="宋体" w:hAnsi="宋体" w:hint="eastAsia"/>
          <w:szCs w:val="21"/>
        </w:rPr>
        <w:t>性别：</w:t>
      </w:r>
      <w:r w:rsidRPr="00C616CA">
        <w:rPr>
          <w:rFonts w:ascii="宋体" w:hAnsi="宋体" w:hint="eastAsia"/>
          <w:szCs w:val="21"/>
          <w:u w:val="single"/>
        </w:rPr>
        <w:t xml:space="preserve">    </w:t>
      </w:r>
      <w:r w:rsidRPr="00C616CA">
        <w:rPr>
          <w:rFonts w:ascii="宋体" w:hAnsi="宋体" w:hint="eastAsia"/>
          <w:szCs w:val="21"/>
        </w:rPr>
        <w:t>年龄：</w:t>
      </w:r>
      <w:r w:rsidRPr="00C616CA">
        <w:rPr>
          <w:rFonts w:ascii="宋体" w:hAnsi="宋体" w:hint="eastAsia"/>
          <w:szCs w:val="21"/>
          <w:u w:val="single"/>
        </w:rPr>
        <w:t xml:space="preserve">    </w:t>
      </w:r>
      <w:r w:rsidRPr="00C616CA">
        <w:rPr>
          <w:rFonts w:ascii="宋体" w:hAnsi="宋体" w:hint="eastAsia"/>
          <w:szCs w:val="21"/>
        </w:rPr>
        <w:t>门诊号：</w:t>
      </w:r>
      <w:r w:rsidRPr="00C616CA">
        <w:rPr>
          <w:rFonts w:ascii="宋体" w:hAnsi="宋体" w:hint="eastAsia"/>
          <w:szCs w:val="21"/>
          <w:u w:val="single"/>
        </w:rPr>
        <w:t xml:space="preserve">       </w:t>
      </w:r>
      <w:r w:rsidRPr="00C616CA">
        <w:rPr>
          <w:rFonts w:ascii="宋体" w:hAnsi="宋体" w:hint="eastAsia"/>
          <w:szCs w:val="21"/>
        </w:rPr>
        <w:t>住院号：</w:t>
      </w:r>
      <w:r w:rsidRPr="00C616CA">
        <w:rPr>
          <w:rFonts w:ascii="宋体" w:hAnsi="宋体" w:hint="eastAsia"/>
          <w:szCs w:val="21"/>
          <w:u w:val="single"/>
        </w:rPr>
        <w:t xml:space="preserve">      </w:t>
      </w:r>
    </w:p>
    <w:p w14:paraId="02A765B3" w14:textId="77777777" w:rsidR="006473AF" w:rsidRPr="00C616CA" w:rsidRDefault="006473AF" w:rsidP="006473AF">
      <w:pPr>
        <w:rPr>
          <w:rFonts w:ascii="宋体" w:hAnsi="宋体"/>
          <w:szCs w:val="21"/>
        </w:rPr>
      </w:pPr>
      <w:r w:rsidRPr="00C616CA">
        <w:rPr>
          <w:rFonts w:ascii="宋体" w:hAnsi="宋体" w:hint="eastAsia"/>
          <w:szCs w:val="21"/>
        </w:rPr>
        <w:t>住院日期：</w:t>
      </w:r>
      <w:r w:rsidRPr="00C616CA">
        <w:rPr>
          <w:rFonts w:ascii="宋体" w:hAnsi="宋体" w:hint="eastAsia"/>
          <w:szCs w:val="21"/>
          <w:u w:val="single"/>
        </w:rPr>
        <w:t xml:space="preserve">     </w:t>
      </w:r>
      <w:r w:rsidRPr="00C616CA">
        <w:rPr>
          <w:rFonts w:ascii="宋体" w:hAnsi="宋体" w:hint="eastAsia"/>
          <w:szCs w:val="21"/>
        </w:rPr>
        <w:t>年</w:t>
      </w:r>
      <w:r w:rsidRPr="00C616CA">
        <w:rPr>
          <w:rFonts w:ascii="宋体" w:hAnsi="宋体" w:hint="eastAsia"/>
          <w:szCs w:val="21"/>
          <w:u w:val="single"/>
        </w:rPr>
        <w:t xml:space="preserve">  </w:t>
      </w:r>
      <w:r w:rsidRPr="00C616CA">
        <w:rPr>
          <w:rFonts w:ascii="宋体" w:hAnsi="宋体" w:hint="eastAsia"/>
          <w:szCs w:val="21"/>
        </w:rPr>
        <w:t>月</w:t>
      </w:r>
      <w:r w:rsidRPr="00C616CA">
        <w:rPr>
          <w:rFonts w:ascii="宋体" w:hAnsi="宋体" w:hint="eastAsia"/>
          <w:szCs w:val="21"/>
          <w:u w:val="single"/>
        </w:rPr>
        <w:t xml:space="preserve">  </w:t>
      </w:r>
      <w:r w:rsidRPr="00C616CA">
        <w:rPr>
          <w:rFonts w:ascii="宋体" w:hAnsi="宋体" w:hint="eastAsia"/>
          <w:szCs w:val="21"/>
        </w:rPr>
        <w:t>日   出院日期：</w:t>
      </w:r>
      <w:r w:rsidRPr="00C616CA">
        <w:rPr>
          <w:rFonts w:ascii="宋体" w:hAnsi="宋体" w:hint="eastAsia"/>
          <w:szCs w:val="21"/>
          <w:u w:val="single"/>
        </w:rPr>
        <w:t xml:space="preserve">    </w:t>
      </w:r>
      <w:r w:rsidRPr="00C616CA">
        <w:rPr>
          <w:rFonts w:ascii="宋体" w:hAnsi="宋体" w:hint="eastAsia"/>
          <w:szCs w:val="21"/>
        </w:rPr>
        <w:t>年</w:t>
      </w:r>
      <w:r w:rsidRPr="00C616CA">
        <w:rPr>
          <w:rFonts w:ascii="宋体" w:hAnsi="宋体" w:hint="eastAsia"/>
          <w:szCs w:val="21"/>
          <w:u w:val="single"/>
        </w:rPr>
        <w:t xml:space="preserve">  </w:t>
      </w:r>
      <w:r w:rsidRPr="00C616CA">
        <w:rPr>
          <w:rFonts w:ascii="宋体" w:hAnsi="宋体" w:hint="eastAsia"/>
          <w:szCs w:val="21"/>
        </w:rPr>
        <w:t>月</w:t>
      </w:r>
      <w:r w:rsidRPr="00C616CA">
        <w:rPr>
          <w:rFonts w:ascii="宋体" w:hAnsi="宋体" w:hint="eastAsia"/>
          <w:szCs w:val="21"/>
          <w:u w:val="single"/>
        </w:rPr>
        <w:t xml:space="preserve">   </w:t>
      </w:r>
      <w:r w:rsidRPr="00C616CA">
        <w:rPr>
          <w:rFonts w:ascii="宋体" w:hAnsi="宋体" w:hint="eastAsia"/>
          <w:szCs w:val="21"/>
        </w:rPr>
        <w:t>日  标准住院日：≤8天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338"/>
        <w:gridCol w:w="2852"/>
        <w:gridCol w:w="2880"/>
      </w:tblGrid>
      <w:tr w:rsidR="006473AF" w14:paraId="5648FBCD" w14:textId="77777777" w:rsidTr="0002173F">
        <w:trPr>
          <w:cantSplit/>
          <w:trHeight w:val="609"/>
          <w:jc w:val="center"/>
        </w:trPr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5285E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6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A7BA9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住院第1天（手术日）</w:t>
            </w:r>
          </w:p>
          <w:p w14:paraId="4506E753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术  前                      术  后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E52854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住院第2天（术后第1天）</w:t>
            </w:r>
          </w:p>
        </w:tc>
      </w:tr>
      <w:tr w:rsidR="006473AF" w14:paraId="7AB7A976" w14:textId="77777777" w:rsidTr="0002173F">
        <w:trPr>
          <w:cantSplit/>
          <w:trHeight w:val="1508"/>
          <w:jc w:val="center"/>
        </w:trPr>
        <w:tc>
          <w:tcPr>
            <w:tcW w:w="7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0C6C8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14:paraId="5806C24B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14:paraId="165896B5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诊</w:t>
            </w:r>
            <w:proofErr w:type="gramEnd"/>
          </w:p>
          <w:p w14:paraId="5F9A60F7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疗</w:t>
            </w:r>
            <w:proofErr w:type="gramEnd"/>
          </w:p>
          <w:p w14:paraId="4086BAF3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14:paraId="0BBEC03E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1B456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询问病史与体格检查</w:t>
            </w:r>
          </w:p>
          <w:p w14:paraId="00D0085C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肛门指诊</w:t>
            </w:r>
          </w:p>
          <w:p w14:paraId="47DD5EFA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完成病历书写</w:t>
            </w:r>
          </w:p>
          <w:p w14:paraId="12918773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完成上级医师查房记录</w:t>
            </w:r>
          </w:p>
          <w:p w14:paraId="7405F18F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确定手术时间</w:t>
            </w:r>
          </w:p>
          <w:p w14:paraId="2310F04A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向患儿监护人交代病情，签署手术相关知情同意书</w:t>
            </w:r>
          </w:p>
        </w:tc>
        <w:tc>
          <w:tcPr>
            <w:tcW w:w="28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0BBE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完成术后记录</w:t>
            </w:r>
          </w:p>
          <w:p w14:paraId="16D24F18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完成手术记录</w:t>
            </w:r>
          </w:p>
          <w:p w14:paraId="1D3101BF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完成术后医嘱</w:t>
            </w:r>
          </w:p>
          <w:p w14:paraId="7C1CAE6F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向</w:t>
            </w:r>
            <w:r>
              <w:rPr>
                <w:rFonts w:hint="eastAsia"/>
                <w:szCs w:val="21"/>
              </w:rPr>
              <w:t>家长</w:t>
            </w:r>
            <w:r w:rsidRPr="00F80FDF">
              <w:rPr>
                <w:rFonts w:hint="eastAsia"/>
                <w:szCs w:val="21"/>
              </w:rPr>
              <w:t>展示切除组织</w:t>
            </w:r>
          </w:p>
          <w:p w14:paraId="735CE569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向</w:t>
            </w:r>
            <w:r>
              <w:rPr>
                <w:rFonts w:hint="eastAsia"/>
                <w:szCs w:val="21"/>
              </w:rPr>
              <w:t>家长</w:t>
            </w:r>
            <w:r w:rsidRPr="00F80FDF">
              <w:rPr>
                <w:rFonts w:hint="eastAsia"/>
                <w:szCs w:val="21"/>
              </w:rPr>
              <w:t>交代手术情况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9EE8C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检查患儿的全身情况及腹部情况</w:t>
            </w:r>
          </w:p>
          <w:p w14:paraId="3CA13F03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检查伤口敷料情况</w:t>
            </w:r>
          </w:p>
          <w:p w14:paraId="10FB1AE1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评估辅助检查结果</w:t>
            </w:r>
          </w:p>
          <w:p w14:paraId="0C42D37A" w14:textId="77777777" w:rsidR="006473AF" w:rsidRPr="00F80FDF" w:rsidRDefault="006473AF" w:rsidP="0002173F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上级医师查房</w:t>
            </w:r>
          </w:p>
        </w:tc>
      </w:tr>
      <w:tr w:rsidR="006473AF" w14:paraId="058F4252" w14:textId="77777777" w:rsidTr="0002173F">
        <w:trPr>
          <w:cantSplit/>
          <w:trHeight w:val="4834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D1245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14:paraId="0BE2CB65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14:paraId="16A18B94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医</w:t>
            </w:r>
            <w:proofErr w:type="gramEnd"/>
          </w:p>
          <w:p w14:paraId="4E7474D9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嘱</w:t>
            </w:r>
            <w:proofErr w:type="gramEnd"/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78A1" w14:textId="77777777" w:rsidR="006473AF" w:rsidRDefault="006473AF" w:rsidP="0002173F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14:paraId="5427A37C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一级护理</w:t>
            </w:r>
          </w:p>
          <w:p w14:paraId="0FB7B493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hint="eastAsia"/>
                <w:szCs w:val="21"/>
              </w:rPr>
              <w:t>禁食</w:t>
            </w:r>
            <w:r w:rsidRPr="00F80FDF">
              <w:rPr>
                <w:rFonts w:ascii="宋体" w:hAnsi="宋体" w:hint="eastAsia"/>
                <w:szCs w:val="21"/>
              </w:rPr>
              <w:t>、禁水</w:t>
            </w:r>
          </w:p>
          <w:p w14:paraId="15972DCB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胃肠减压</w:t>
            </w:r>
          </w:p>
          <w:p w14:paraId="63C475AC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抽胃液</w:t>
            </w:r>
          </w:p>
          <w:p w14:paraId="02E338C8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保留导尿（必要时）</w:t>
            </w:r>
          </w:p>
          <w:p w14:paraId="6205F658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心电监护（必要时）</w:t>
            </w:r>
          </w:p>
          <w:p w14:paraId="19C875D3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吸氧（必要时）</w:t>
            </w:r>
          </w:p>
          <w:p w14:paraId="3A5CE0B1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会阴冲洗（必要时）</w:t>
            </w:r>
          </w:p>
          <w:p w14:paraId="1824B341" w14:textId="77777777" w:rsidR="006473AF" w:rsidRDefault="006473AF" w:rsidP="0002173F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14:paraId="52FD8CFE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血常规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血型</w:t>
            </w:r>
          </w:p>
          <w:p w14:paraId="6416D7F2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尿常规</w:t>
            </w:r>
          </w:p>
          <w:p w14:paraId="5B67396D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szCs w:val="21"/>
              </w:rPr>
              <w:t>生化</w:t>
            </w:r>
          </w:p>
          <w:p w14:paraId="2212F4A0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凝血功能</w:t>
            </w:r>
          </w:p>
          <w:p w14:paraId="4C3F526D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感染性疾病筛查</w:t>
            </w:r>
          </w:p>
          <w:p w14:paraId="3449F132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输血前检查</w:t>
            </w:r>
            <w:r w:rsidRPr="00C63DF2">
              <w:rPr>
                <w:rFonts w:hint="eastAsia"/>
                <w:szCs w:val="21"/>
              </w:rPr>
              <w:t>（必要时）</w:t>
            </w:r>
          </w:p>
          <w:p w14:paraId="13B6DD97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备血</w:t>
            </w:r>
            <w:r w:rsidRPr="00C63DF2">
              <w:rPr>
                <w:rFonts w:hint="eastAsia"/>
                <w:szCs w:val="21"/>
              </w:rPr>
              <w:t>（必要时）</w:t>
            </w:r>
          </w:p>
          <w:p w14:paraId="695F95D6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线胸片、腹立位片（必要时）</w:t>
            </w:r>
          </w:p>
          <w:p w14:paraId="1304247D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心电图（必要时）</w:t>
            </w:r>
          </w:p>
          <w:p w14:paraId="20F8788C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补液</w:t>
            </w:r>
            <w:r w:rsidRPr="00F80FDF">
              <w:rPr>
                <w:rFonts w:hint="eastAsia"/>
                <w:szCs w:val="21"/>
              </w:rPr>
              <w:t>纠正酸中毒</w:t>
            </w:r>
            <w:r>
              <w:rPr>
                <w:rFonts w:hint="eastAsia"/>
                <w:szCs w:val="21"/>
              </w:rPr>
              <w:t>、抗菌药物应用（必要时）</w:t>
            </w:r>
          </w:p>
          <w:p w14:paraId="773561FB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导尿（必要时）</w:t>
            </w:r>
          </w:p>
          <w:p w14:paraId="55FCD331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今日在全身麻醉下行肠套叠手术复位或肠切除术</w:t>
            </w:r>
          </w:p>
          <w:p w14:paraId="5F3EE620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>
              <w:rPr>
                <w:szCs w:val="21"/>
              </w:rPr>
              <w:t>备皮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F45FA" w14:textId="77777777" w:rsidR="006473AF" w:rsidRPr="00C616CA" w:rsidRDefault="006473AF" w:rsidP="0002173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C616CA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63FC2DF5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术后医嘱</w:t>
            </w:r>
          </w:p>
          <w:p w14:paraId="5C7BFB4D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一级护理</w:t>
            </w:r>
          </w:p>
          <w:p w14:paraId="1B649703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禁食、禁水</w:t>
            </w:r>
          </w:p>
          <w:p w14:paraId="7D01FFFD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胃肠减压</w:t>
            </w:r>
          </w:p>
          <w:p w14:paraId="50C68C10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抽胃液</w:t>
            </w:r>
          </w:p>
          <w:p w14:paraId="6BF82517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记</w:t>
            </w:r>
            <w:r w:rsidRPr="00F80FDF">
              <w:rPr>
                <w:rFonts w:hint="eastAsia"/>
                <w:szCs w:val="21"/>
              </w:rPr>
              <w:t>24</w:t>
            </w:r>
            <w:r w:rsidRPr="00F80FDF">
              <w:rPr>
                <w:rFonts w:hint="eastAsia"/>
                <w:szCs w:val="21"/>
              </w:rPr>
              <w:t>小时出入量（必要时）</w:t>
            </w:r>
          </w:p>
          <w:p w14:paraId="29B3D70C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心电监护</w:t>
            </w:r>
          </w:p>
          <w:p w14:paraId="734DAC37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吸氧</w:t>
            </w:r>
          </w:p>
          <w:p w14:paraId="05D4B76A" w14:textId="38BBD103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保留导尿</w:t>
            </w:r>
            <w:r w:rsidR="002F5441" w:rsidRPr="00F80FDF">
              <w:rPr>
                <w:rFonts w:hint="eastAsia"/>
                <w:szCs w:val="21"/>
              </w:rPr>
              <w:t>（必要时）</w:t>
            </w:r>
          </w:p>
          <w:p w14:paraId="4C8D13AE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会阴冲洗（必要时）</w:t>
            </w:r>
          </w:p>
          <w:p w14:paraId="5B38E090" w14:textId="77777777" w:rsidR="006473AF" w:rsidRPr="00C616CA" w:rsidRDefault="006473AF" w:rsidP="0002173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C616CA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300BD2CC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术后医嘱</w:t>
            </w:r>
          </w:p>
          <w:p w14:paraId="50A2B7D2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急诊生化（必要时）</w:t>
            </w:r>
          </w:p>
          <w:p w14:paraId="0D72D9B8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补充水电解质</w:t>
            </w:r>
          </w:p>
          <w:p w14:paraId="0A1726F0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纠正酸中毒（必要时）</w:t>
            </w:r>
          </w:p>
          <w:p w14:paraId="353D766B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红细胞悬液（必要时）</w:t>
            </w:r>
          </w:p>
          <w:p w14:paraId="11F4A750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新鲜冰冻血浆（必要时）</w:t>
            </w:r>
          </w:p>
          <w:p w14:paraId="71C363A1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抗菌药物</w:t>
            </w:r>
          </w:p>
          <w:p w14:paraId="6FD200D6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抑酸</w:t>
            </w:r>
          </w:p>
          <w:p w14:paraId="6676FA91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止血药物（必要时）</w:t>
            </w:r>
          </w:p>
          <w:p w14:paraId="7D776B02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病理检查</w:t>
            </w:r>
          </w:p>
          <w:p w14:paraId="69511FDD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腹腔液体</w:t>
            </w:r>
            <w:proofErr w:type="gramStart"/>
            <w:r w:rsidRPr="00F80FDF">
              <w:rPr>
                <w:rFonts w:hint="eastAsia"/>
                <w:szCs w:val="21"/>
              </w:rPr>
              <w:t>培养十药敏</w:t>
            </w:r>
            <w:proofErr w:type="gramEnd"/>
            <w:r w:rsidRPr="00F80FDF">
              <w:rPr>
                <w:rFonts w:hint="eastAsia"/>
                <w:szCs w:val="21"/>
              </w:rPr>
              <w:t>（必要时）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0501A" w14:textId="77777777" w:rsidR="006473AF" w:rsidRPr="00C616CA" w:rsidRDefault="006473AF" w:rsidP="0002173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C616CA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064DE817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一级护理</w:t>
            </w:r>
          </w:p>
          <w:p w14:paraId="75CD6A62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心电监护</w:t>
            </w:r>
          </w:p>
          <w:p w14:paraId="64771BFF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禁食、禁水</w:t>
            </w:r>
          </w:p>
          <w:p w14:paraId="487A0324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胃肠减压</w:t>
            </w:r>
          </w:p>
          <w:p w14:paraId="0BD75F70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抽胃液</w:t>
            </w:r>
          </w:p>
          <w:p w14:paraId="6074F99E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记</w:t>
            </w:r>
            <w:r w:rsidRPr="00F80FDF">
              <w:rPr>
                <w:rFonts w:hint="eastAsia"/>
                <w:szCs w:val="21"/>
              </w:rPr>
              <w:t>24</w:t>
            </w:r>
            <w:r w:rsidRPr="00F80FDF">
              <w:rPr>
                <w:rFonts w:hint="eastAsia"/>
                <w:szCs w:val="21"/>
              </w:rPr>
              <w:t>小时出入量（必要时）</w:t>
            </w:r>
          </w:p>
          <w:p w14:paraId="02990981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抗菌药物</w:t>
            </w:r>
          </w:p>
          <w:p w14:paraId="440E4AF1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生理维持液</w:t>
            </w:r>
          </w:p>
          <w:p w14:paraId="735DD86A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静脉营养（必要时）</w:t>
            </w:r>
          </w:p>
          <w:p w14:paraId="72445BAE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抑酸药物</w:t>
            </w:r>
          </w:p>
          <w:p w14:paraId="437E281C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保心肌（必要时）</w:t>
            </w:r>
          </w:p>
          <w:p w14:paraId="59D5846D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保肝（必要时）</w:t>
            </w:r>
          </w:p>
          <w:p w14:paraId="6F4623A9" w14:textId="184E349D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保留导尿</w:t>
            </w:r>
            <w:r w:rsidR="002F5441" w:rsidRPr="00F80FDF">
              <w:rPr>
                <w:rFonts w:hint="eastAsia"/>
                <w:szCs w:val="21"/>
              </w:rPr>
              <w:t>（必要时）</w:t>
            </w:r>
          </w:p>
          <w:p w14:paraId="70D2F0F8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会阴冲洗（必要时）</w:t>
            </w:r>
          </w:p>
          <w:p w14:paraId="67734D8E" w14:textId="77777777" w:rsidR="006473AF" w:rsidRPr="00C616CA" w:rsidRDefault="006473AF" w:rsidP="0002173F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C616CA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4D733D57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血常规（必要时）</w:t>
            </w:r>
          </w:p>
          <w:p w14:paraId="59051D01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补充液体及电解质</w:t>
            </w:r>
          </w:p>
          <w:p w14:paraId="34368682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输血（必要时）</w:t>
            </w:r>
          </w:p>
          <w:p w14:paraId="2AD2E638" w14:textId="77777777" w:rsidR="006473AF" w:rsidRPr="00F80FD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纠正酸中毒（必要时）</w:t>
            </w:r>
          </w:p>
          <w:p w14:paraId="77D6C6A3" w14:textId="77777777" w:rsidR="006473AF" w:rsidRDefault="006473AF" w:rsidP="0002173F">
            <w:pPr>
              <w:pStyle w:val="a7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止血药（必要时）</w:t>
            </w:r>
          </w:p>
        </w:tc>
      </w:tr>
      <w:tr w:rsidR="006473AF" w14:paraId="308CE1AB" w14:textId="77777777" w:rsidTr="0002173F">
        <w:trPr>
          <w:cantSplit/>
          <w:trHeight w:val="62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FF4DD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14:paraId="0791C184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护理</w:t>
            </w:r>
          </w:p>
          <w:p w14:paraId="7DB9A8C3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2970" w14:textId="77777777" w:rsidR="006473AF" w:rsidRPr="00F80FDF" w:rsidRDefault="006473AF" w:rsidP="0002173F">
            <w:pPr>
              <w:pStyle w:val="a7"/>
              <w:numPr>
                <w:ilvl w:val="0"/>
                <w:numId w:val="3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卫生护理</w:t>
            </w:r>
          </w:p>
          <w:p w14:paraId="5A1E9D68" w14:textId="77777777" w:rsidR="006473AF" w:rsidRPr="00F80FDF" w:rsidRDefault="006473AF" w:rsidP="0002173F">
            <w:pPr>
              <w:pStyle w:val="a7"/>
              <w:numPr>
                <w:ilvl w:val="0"/>
                <w:numId w:val="3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观察</w:t>
            </w:r>
            <w:r>
              <w:rPr>
                <w:rFonts w:hint="eastAsia"/>
                <w:szCs w:val="21"/>
              </w:rPr>
              <w:t>患儿</w:t>
            </w:r>
            <w:r w:rsidRPr="00F80FDF">
              <w:rPr>
                <w:rFonts w:hint="eastAsia"/>
                <w:szCs w:val="21"/>
              </w:rPr>
              <w:t>一般情况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971F3" w14:textId="77777777" w:rsidR="006473AF" w:rsidRPr="00F80FDF" w:rsidRDefault="006473AF" w:rsidP="0002173F">
            <w:pPr>
              <w:pStyle w:val="a7"/>
              <w:numPr>
                <w:ilvl w:val="0"/>
                <w:numId w:val="3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观察</w:t>
            </w:r>
            <w:r>
              <w:rPr>
                <w:rFonts w:hint="eastAsia"/>
                <w:szCs w:val="21"/>
              </w:rPr>
              <w:t>患儿</w:t>
            </w:r>
            <w:r w:rsidRPr="00F80FDF">
              <w:rPr>
                <w:rFonts w:hint="eastAsia"/>
                <w:szCs w:val="21"/>
              </w:rPr>
              <w:t>一般情况</w:t>
            </w:r>
          </w:p>
          <w:p w14:paraId="2AE568F2" w14:textId="77777777" w:rsidR="006473AF" w:rsidRPr="00F80FDF" w:rsidRDefault="006473AF" w:rsidP="0002173F">
            <w:pPr>
              <w:pStyle w:val="a7"/>
              <w:numPr>
                <w:ilvl w:val="0"/>
                <w:numId w:val="3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观察记录引流物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7D472" w14:textId="77777777" w:rsidR="006473AF" w:rsidRPr="00F80FDF" w:rsidRDefault="006473AF" w:rsidP="0002173F">
            <w:pPr>
              <w:pStyle w:val="a7"/>
              <w:numPr>
                <w:ilvl w:val="0"/>
                <w:numId w:val="3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观察</w:t>
            </w:r>
            <w:r>
              <w:rPr>
                <w:rFonts w:hint="eastAsia"/>
                <w:szCs w:val="21"/>
              </w:rPr>
              <w:t>患儿</w:t>
            </w:r>
            <w:r w:rsidRPr="00F80FDF">
              <w:rPr>
                <w:rFonts w:hint="eastAsia"/>
                <w:szCs w:val="21"/>
              </w:rPr>
              <w:t>一般情况</w:t>
            </w:r>
          </w:p>
          <w:p w14:paraId="679DECA8" w14:textId="77777777" w:rsidR="006473AF" w:rsidRPr="00F80FDF" w:rsidRDefault="006473AF" w:rsidP="0002173F">
            <w:pPr>
              <w:pStyle w:val="a7"/>
              <w:numPr>
                <w:ilvl w:val="0"/>
                <w:numId w:val="3"/>
              </w:numPr>
              <w:spacing w:line="26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观察记录引流物</w:t>
            </w:r>
          </w:p>
        </w:tc>
      </w:tr>
      <w:tr w:rsidR="006473AF" w14:paraId="404122CF" w14:textId="77777777" w:rsidTr="0002173F">
        <w:trPr>
          <w:cantSplit/>
          <w:trHeight w:val="340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A2188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</w:t>
            </w:r>
          </w:p>
          <w:p w14:paraId="2AA53207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变异</w:t>
            </w:r>
          </w:p>
          <w:p w14:paraId="1E7D054C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0E46A" w14:textId="77777777" w:rsidR="006473AF" w:rsidRDefault="006473AF" w:rsidP="0002173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7D878BFF" w14:textId="77777777" w:rsidR="006473AF" w:rsidRDefault="006473AF" w:rsidP="0002173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5412BF81" w14:textId="77777777" w:rsidR="006473AF" w:rsidRDefault="006473AF" w:rsidP="0002173F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99A17" w14:textId="77777777" w:rsidR="006473AF" w:rsidRDefault="006473AF" w:rsidP="0002173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18A96995" w14:textId="77777777" w:rsidR="006473AF" w:rsidRDefault="006473AF" w:rsidP="0002173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36442B1B" w14:textId="77777777" w:rsidR="006473AF" w:rsidRDefault="006473AF" w:rsidP="0002173F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68A90" w14:textId="77777777" w:rsidR="006473AF" w:rsidRDefault="006473AF" w:rsidP="0002173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776EBBC2" w14:textId="77777777" w:rsidR="006473AF" w:rsidRDefault="006473AF" w:rsidP="0002173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6E25EEA5" w14:textId="77777777" w:rsidR="006473AF" w:rsidRDefault="006473AF" w:rsidP="0002173F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6473AF" w14:paraId="1C807346" w14:textId="77777777" w:rsidTr="0002173F">
        <w:trPr>
          <w:cantSplit/>
          <w:trHeight w:val="640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12436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</w:p>
          <w:p w14:paraId="6136EA41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BA20" w14:textId="77777777" w:rsidR="006473AF" w:rsidRDefault="006473AF" w:rsidP="0002173F">
            <w:pPr>
              <w:spacing w:line="260" w:lineRule="exact"/>
              <w:rPr>
                <w:szCs w:val="21"/>
              </w:rPr>
            </w:pP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106D" w14:textId="77777777" w:rsidR="006473AF" w:rsidRDefault="006473AF" w:rsidP="0002173F">
            <w:pPr>
              <w:spacing w:line="260" w:lineRule="exac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0549" w14:textId="77777777" w:rsidR="006473AF" w:rsidRDefault="006473AF" w:rsidP="0002173F">
            <w:pPr>
              <w:spacing w:line="260" w:lineRule="exact"/>
              <w:rPr>
                <w:szCs w:val="21"/>
              </w:rPr>
            </w:pPr>
          </w:p>
        </w:tc>
      </w:tr>
      <w:tr w:rsidR="006473AF" w14:paraId="410B6199" w14:textId="77777777" w:rsidTr="0002173F">
        <w:trPr>
          <w:trHeight w:val="64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0F49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</w:t>
            </w:r>
          </w:p>
          <w:p w14:paraId="69FE289A" w14:textId="77777777" w:rsidR="006473AF" w:rsidRDefault="006473AF" w:rsidP="0002173F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887EA" w14:textId="77777777" w:rsidR="006473AF" w:rsidRDefault="006473AF" w:rsidP="0002173F">
            <w:pPr>
              <w:spacing w:line="260" w:lineRule="exact"/>
            </w:pP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31266" w14:textId="77777777" w:rsidR="006473AF" w:rsidRDefault="006473AF" w:rsidP="0002173F">
            <w:pPr>
              <w:spacing w:line="260" w:lineRule="exact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5863B" w14:textId="77777777" w:rsidR="006473AF" w:rsidRDefault="006473AF" w:rsidP="0002173F">
            <w:pPr>
              <w:spacing w:line="260" w:lineRule="exact"/>
            </w:pPr>
          </w:p>
        </w:tc>
      </w:tr>
    </w:tbl>
    <w:p w14:paraId="6CAC0518" w14:textId="77777777" w:rsidR="006473AF" w:rsidRDefault="006473AF" w:rsidP="006473AF">
      <w:pPr>
        <w:rPr>
          <w:u w:val="single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4"/>
        <w:gridCol w:w="2380"/>
        <w:gridCol w:w="2126"/>
        <w:gridCol w:w="2126"/>
      </w:tblGrid>
      <w:tr w:rsidR="006473AF" w14:paraId="7AD82671" w14:textId="77777777" w:rsidTr="0002173F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C53BF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57AC2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住院第3天</w:t>
            </w:r>
          </w:p>
          <w:p w14:paraId="2BB36368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（术后第2天）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F95B3C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住院第4天</w:t>
            </w:r>
          </w:p>
          <w:p w14:paraId="482DC717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（术后第3天）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3BA356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住院第5</w:t>
            </w:r>
            <w:r>
              <w:rPr>
                <w:rFonts w:ascii="黑体" w:eastAsia="黑体" w:hAnsi="黑体" w:hint="eastAsia"/>
                <w:szCs w:val="21"/>
              </w:rPr>
              <w:t>～</w:t>
            </w:r>
            <w:r>
              <w:rPr>
                <w:rFonts w:ascii="黑体" w:eastAsia="黑体" w:hint="eastAsia"/>
                <w:szCs w:val="21"/>
              </w:rPr>
              <w:t>7天</w:t>
            </w:r>
          </w:p>
          <w:p w14:paraId="4DF5D5E2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（术后第4</w:t>
            </w:r>
            <w:r>
              <w:rPr>
                <w:rFonts w:ascii="黑体" w:eastAsia="黑体" w:hAnsi="黑体" w:hint="eastAsia"/>
                <w:szCs w:val="21"/>
              </w:rPr>
              <w:t>～</w:t>
            </w:r>
            <w:r>
              <w:rPr>
                <w:rFonts w:ascii="黑体" w:eastAsia="黑体" w:hint="eastAsia"/>
                <w:szCs w:val="21"/>
              </w:rPr>
              <w:t>6天）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B2F6B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住院第8天</w:t>
            </w:r>
          </w:p>
          <w:p w14:paraId="0CF7006E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（出院日）</w:t>
            </w:r>
          </w:p>
        </w:tc>
      </w:tr>
      <w:tr w:rsidR="006473AF" w14:paraId="2C6358DA" w14:textId="77777777" w:rsidTr="0002173F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7BCE1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14:paraId="4825D915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14:paraId="6F05D032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诊</w:t>
            </w:r>
            <w:proofErr w:type="gramEnd"/>
          </w:p>
          <w:p w14:paraId="4D10F8A3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疗</w:t>
            </w:r>
            <w:proofErr w:type="gramEnd"/>
          </w:p>
          <w:p w14:paraId="1F1F6367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14:paraId="12352643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98287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了解患儿的出入量</w:t>
            </w:r>
          </w:p>
          <w:p w14:paraId="33E132A3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检查患儿的一般情况及腹部情况</w:t>
            </w:r>
          </w:p>
          <w:p w14:paraId="61605687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检查伤口敷料</w:t>
            </w:r>
          </w:p>
          <w:p w14:paraId="47E4658A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评估实验室检查结果</w:t>
            </w:r>
          </w:p>
          <w:p w14:paraId="20183993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医师查房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7918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了解患儿的出入量</w:t>
            </w:r>
          </w:p>
          <w:p w14:paraId="3BE36C81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检查患儿的一般情况及腹部情况</w:t>
            </w:r>
          </w:p>
          <w:p w14:paraId="1EC66217" w14:textId="77777777" w:rsidR="006473AF" w:rsidRPr="00147FF8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检查伤口换敷料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BBEF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了解一般情况及腹部情况</w:t>
            </w:r>
          </w:p>
          <w:p w14:paraId="130FA6C7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了解患儿的出入量</w:t>
            </w:r>
          </w:p>
          <w:p w14:paraId="5A7DE9CC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检查伤口敷料</w:t>
            </w:r>
          </w:p>
          <w:p w14:paraId="2B7F1838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0DF68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检查患儿的一般情况及腹部情况</w:t>
            </w:r>
          </w:p>
          <w:p w14:paraId="7917620F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了解患儿的出入量</w:t>
            </w:r>
          </w:p>
          <w:p w14:paraId="1119CC05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检查伤口换敷料</w:t>
            </w:r>
          </w:p>
          <w:p w14:paraId="25B484F4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完成出院小结</w:t>
            </w:r>
          </w:p>
          <w:p w14:paraId="195D53C5" w14:textId="77777777" w:rsidR="006473AF" w:rsidRPr="00F80FDF" w:rsidRDefault="006473AF" w:rsidP="0002173F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rPr>
                <w:szCs w:val="21"/>
              </w:rPr>
            </w:pPr>
            <w:r w:rsidRPr="00F80FDF">
              <w:rPr>
                <w:rFonts w:hint="eastAsia"/>
                <w:szCs w:val="21"/>
              </w:rPr>
              <w:t>交代</w:t>
            </w:r>
            <w:r>
              <w:rPr>
                <w:rFonts w:hint="eastAsia"/>
                <w:szCs w:val="21"/>
              </w:rPr>
              <w:t>患儿家长</w:t>
            </w:r>
            <w:r w:rsidRPr="00F80FDF">
              <w:rPr>
                <w:rFonts w:hint="eastAsia"/>
                <w:szCs w:val="21"/>
              </w:rPr>
              <w:t>注意事项</w:t>
            </w:r>
          </w:p>
        </w:tc>
      </w:tr>
      <w:tr w:rsidR="006473AF" w14:paraId="1329E229" w14:textId="77777777" w:rsidTr="0002173F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6414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14:paraId="12905F03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14:paraId="4799A06D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医</w:t>
            </w:r>
            <w:proofErr w:type="gramEnd"/>
          </w:p>
          <w:p w14:paraId="6BAC411F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嘱</w:t>
            </w:r>
            <w:proofErr w:type="gramEnd"/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460F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44CB9AC5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一级护理</w:t>
            </w:r>
          </w:p>
          <w:p w14:paraId="51FD51EE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心电监护</w:t>
            </w:r>
          </w:p>
          <w:p w14:paraId="7E3CF38B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禁食、禁水</w:t>
            </w:r>
          </w:p>
          <w:p w14:paraId="035824C5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胃肠减压</w:t>
            </w:r>
          </w:p>
          <w:p w14:paraId="6787440C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抽胃液</w:t>
            </w:r>
          </w:p>
          <w:p w14:paraId="4B4A8030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记24小时出入量（必要时）</w:t>
            </w:r>
          </w:p>
          <w:p w14:paraId="042486A3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抗菌药物</w:t>
            </w:r>
          </w:p>
          <w:p w14:paraId="084DBC7D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生理维持液</w:t>
            </w:r>
          </w:p>
          <w:p w14:paraId="2944AD67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静脉营养（必要时）</w:t>
            </w:r>
          </w:p>
          <w:p w14:paraId="4ABCFF6A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抑酸药物</w:t>
            </w:r>
          </w:p>
          <w:p w14:paraId="4F9F6BC9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保心肌（必要时）</w:t>
            </w:r>
          </w:p>
          <w:p w14:paraId="31F6D589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保肝（必要时）</w:t>
            </w:r>
          </w:p>
          <w:p w14:paraId="656AC89A" w14:textId="0B451A52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保留导尿</w:t>
            </w:r>
            <w:r w:rsidR="002F5441" w:rsidRPr="00F80FDF">
              <w:rPr>
                <w:rFonts w:hint="eastAsia"/>
                <w:szCs w:val="21"/>
              </w:rPr>
              <w:t>（必要时）</w:t>
            </w:r>
          </w:p>
          <w:p w14:paraId="4C9EA1FF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会阴冲洗（必要时）</w:t>
            </w:r>
          </w:p>
          <w:p w14:paraId="7CB99C9C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77B9F8DE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补充液体及电解质</w:t>
            </w:r>
          </w:p>
          <w:p w14:paraId="348D4194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99805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32E9B5B5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一级护理</w:t>
            </w:r>
          </w:p>
          <w:p w14:paraId="4AECBBF1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停心电监护</w:t>
            </w:r>
          </w:p>
          <w:p w14:paraId="76F2E88F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禁食</w:t>
            </w:r>
          </w:p>
          <w:p w14:paraId="5FD0B83F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停胃肠减压</w:t>
            </w:r>
          </w:p>
          <w:p w14:paraId="6539444B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停抽胃液</w:t>
            </w:r>
          </w:p>
          <w:p w14:paraId="60FDD14D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停记24小时出入量（必要时）</w:t>
            </w:r>
          </w:p>
          <w:p w14:paraId="045371EF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饮水</w:t>
            </w:r>
          </w:p>
          <w:p w14:paraId="10469413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抗菌药物</w:t>
            </w:r>
          </w:p>
          <w:p w14:paraId="7EAB63DB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生理维持液</w:t>
            </w:r>
          </w:p>
          <w:p w14:paraId="1022C94A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静脉营养（必要时）</w:t>
            </w:r>
          </w:p>
          <w:p w14:paraId="2190D1C2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抑酸药物</w:t>
            </w:r>
          </w:p>
          <w:p w14:paraId="4BCBC9F4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保心肌（必要时）</w:t>
            </w:r>
          </w:p>
          <w:p w14:paraId="640F849C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保肝（必要时）</w:t>
            </w:r>
          </w:p>
          <w:p w14:paraId="425F2EE3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停保留导尿</w:t>
            </w:r>
          </w:p>
          <w:p w14:paraId="5896889D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停会阴冲洗（必要时）</w:t>
            </w:r>
          </w:p>
          <w:p w14:paraId="2203DA2F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伤口理疗</w:t>
            </w:r>
          </w:p>
          <w:p w14:paraId="08D60D2D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胃管自然引流（必要时）</w:t>
            </w:r>
          </w:p>
          <w:p w14:paraId="16C4317F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7FAB86D0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补充液体及电解质</w:t>
            </w:r>
          </w:p>
          <w:p w14:paraId="725FC3CF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通便（必要时）</w:t>
            </w:r>
          </w:p>
          <w:p w14:paraId="5EE7CBEA" w14:textId="68613B70" w:rsidR="006473AF" w:rsidRPr="00522A1B" w:rsidRDefault="002F5441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伤口</w:t>
            </w:r>
            <w:r w:rsidR="006473AF" w:rsidRPr="00522A1B">
              <w:rPr>
                <w:rFonts w:ascii="宋体" w:hAnsi="宋体" w:hint="eastAsia"/>
                <w:szCs w:val="21"/>
              </w:rPr>
              <w:t>换药</w:t>
            </w:r>
          </w:p>
          <w:p w14:paraId="7D86C99D" w14:textId="77777777" w:rsidR="006473AF" w:rsidRPr="00930126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血常规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184AC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6A7B7F0B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一级护理</w:t>
            </w:r>
          </w:p>
          <w:p w14:paraId="1EC5AA8E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停</w:t>
            </w:r>
            <w:r>
              <w:rPr>
                <w:rFonts w:ascii="宋体" w:hAnsi="宋体" w:hint="eastAsia"/>
                <w:szCs w:val="21"/>
              </w:rPr>
              <w:t>禁食、禁水</w:t>
            </w:r>
          </w:p>
          <w:p w14:paraId="202CD019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逐渐增加饮食</w:t>
            </w:r>
          </w:p>
          <w:p w14:paraId="7237FFA2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抗菌药物（必要时）</w:t>
            </w:r>
          </w:p>
          <w:p w14:paraId="6956DEAA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生理维持液</w:t>
            </w:r>
          </w:p>
          <w:p w14:paraId="44A9007E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静脉营养减量</w:t>
            </w:r>
          </w:p>
          <w:p w14:paraId="2284A85C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522A1B">
              <w:rPr>
                <w:rFonts w:ascii="宋体" w:hAnsi="宋体" w:hint="eastAsia"/>
                <w:szCs w:val="21"/>
              </w:rPr>
              <w:t>停抑酸</w:t>
            </w:r>
            <w:proofErr w:type="gramEnd"/>
            <w:r w:rsidRPr="00522A1B">
              <w:rPr>
                <w:rFonts w:ascii="宋体" w:hAnsi="宋体" w:hint="eastAsia"/>
                <w:szCs w:val="21"/>
              </w:rPr>
              <w:t>药物</w:t>
            </w:r>
          </w:p>
          <w:p w14:paraId="563B88F1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伤口理疗</w:t>
            </w:r>
          </w:p>
          <w:p w14:paraId="4501763E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6422098E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超声</w:t>
            </w:r>
            <w:r w:rsidRPr="00522A1B">
              <w:rPr>
                <w:rFonts w:ascii="宋体" w:hAnsi="宋体" w:hint="eastAsia"/>
                <w:szCs w:val="21"/>
              </w:rPr>
              <w:t>复查（必要时）</w:t>
            </w:r>
          </w:p>
          <w:p w14:paraId="08D56F0C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C665" w14:textId="77777777" w:rsidR="006473AF" w:rsidRPr="00522A1B" w:rsidRDefault="006473AF" w:rsidP="0002173F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67F502E1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今日出院</w:t>
            </w:r>
          </w:p>
          <w:p w14:paraId="3D7C6B0C" w14:textId="77777777" w:rsidR="006473AF" w:rsidRPr="00522A1B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带药（必要时）</w:t>
            </w:r>
          </w:p>
          <w:p w14:paraId="6923881E" w14:textId="77777777" w:rsidR="006473A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szCs w:val="21"/>
              </w:rPr>
            </w:pPr>
            <w:r w:rsidRPr="00522A1B">
              <w:rPr>
                <w:rFonts w:ascii="宋体" w:hAnsi="宋体" w:hint="eastAsia"/>
                <w:szCs w:val="21"/>
              </w:rPr>
              <w:t>换药</w:t>
            </w:r>
          </w:p>
        </w:tc>
      </w:tr>
      <w:tr w:rsidR="006473AF" w14:paraId="40FBD654" w14:textId="77777777" w:rsidTr="0002173F">
        <w:trPr>
          <w:cantSplit/>
          <w:trHeight w:val="110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5EAA7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14:paraId="5197E581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护理</w:t>
            </w:r>
          </w:p>
          <w:p w14:paraId="4B4C61BA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EA92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F80FDF">
              <w:rPr>
                <w:rFonts w:ascii="宋体" w:hAnsi="宋体" w:hint="eastAsia"/>
                <w:szCs w:val="21"/>
              </w:rPr>
              <w:t>一般情况</w:t>
            </w:r>
          </w:p>
          <w:p w14:paraId="642CC03F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观察补液速度</w:t>
            </w:r>
          </w:p>
          <w:p w14:paraId="23D82F98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观察记录引流物</w:t>
            </w:r>
          </w:p>
          <w:p w14:paraId="37A6939D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9CD1F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饮食护理</w:t>
            </w:r>
          </w:p>
          <w:p w14:paraId="37BEE4FF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F80FDF">
              <w:rPr>
                <w:rFonts w:ascii="宋体" w:hAnsi="宋体" w:hint="eastAsia"/>
                <w:szCs w:val="21"/>
              </w:rPr>
              <w:t>一般情况</w:t>
            </w:r>
          </w:p>
          <w:p w14:paraId="3163D019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观察补液速度</w:t>
            </w:r>
          </w:p>
          <w:p w14:paraId="5D33112B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观察记录引流物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68068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F80FDF">
              <w:rPr>
                <w:rFonts w:ascii="宋体" w:hAnsi="宋体" w:hint="eastAsia"/>
                <w:szCs w:val="21"/>
              </w:rPr>
              <w:t>一般情况</w:t>
            </w:r>
          </w:p>
          <w:p w14:paraId="5F18CAD4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观察补液速度</w:t>
            </w:r>
          </w:p>
          <w:p w14:paraId="552A17EE" w14:textId="77777777" w:rsidR="006473AF" w:rsidRPr="00147FF8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观察记录引流物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4FB66" w14:textId="77777777" w:rsidR="006473AF" w:rsidRPr="00F80FDF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观察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F80FDF">
              <w:rPr>
                <w:rFonts w:ascii="宋体" w:hAnsi="宋体" w:hint="eastAsia"/>
                <w:szCs w:val="21"/>
              </w:rPr>
              <w:t>一般情况</w:t>
            </w:r>
          </w:p>
          <w:p w14:paraId="4D8D4E26" w14:textId="77777777" w:rsidR="006473AF" w:rsidRPr="00147FF8" w:rsidRDefault="006473AF" w:rsidP="0002173F">
            <w:pPr>
              <w:pStyle w:val="a7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 w:rsidRPr="00F80FDF">
              <w:rPr>
                <w:rFonts w:ascii="宋体" w:hAnsi="宋体" w:hint="eastAsia"/>
                <w:szCs w:val="21"/>
              </w:rPr>
              <w:t>帮助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F80FDF">
              <w:rPr>
                <w:rFonts w:ascii="宋体" w:hAnsi="宋体" w:hint="eastAsia"/>
                <w:szCs w:val="21"/>
              </w:rPr>
              <w:t>办理出院手续</w:t>
            </w:r>
          </w:p>
        </w:tc>
      </w:tr>
      <w:tr w:rsidR="006473AF" w14:paraId="5353086E" w14:textId="77777777" w:rsidTr="0002173F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A3C25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</w:t>
            </w:r>
          </w:p>
          <w:p w14:paraId="58C212EF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变异</w:t>
            </w:r>
          </w:p>
          <w:p w14:paraId="285D3D35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1E0B0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0F158FE4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493DCA09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C9B8D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616859B8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7B46DE74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0F695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3390A871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4F9AC99F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5B90C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2808C47F" w14:textId="77777777" w:rsidR="006473AF" w:rsidRDefault="006473AF" w:rsidP="000217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73670C62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6473AF" w14:paraId="7D3F4A5E" w14:textId="77777777" w:rsidTr="0002173F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7557A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</w:p>
          <w:p w14:paraId="04170A48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2149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398AE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516AB" w14:textId="77777777" w:rsidR="006473AF" w:rsidRDefault="006473AF" w:rsidP="0002173F">
            <w:pPr>
              <w:spacing w:line="240" w:lineRule="exact"/>
              <w:rPr>
                <w:spacing w:val="-2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3653B" w14:textId="77777777" w:rsidR="006473AF" w:rsidRDefault="006473AF" w:rsidP="0002173F">
            <w:pPr>
              <w:spacing w:line="240" w:lineRule="exact"/>
              <w:rPr>
                <w:szCs w:val="21"/>
              </w:rPr>
            </w:pPr>
          </w:p>
        </w:tc>
      </w:tr>
      <w:tr w:rsidR="006473AF" w14:paraId="1C604DF9" w14:textId="77777777" w:rsidTr="0002173F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4F25D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医师</w:t>
            </w:r>
          </w:p>
          <w:p w14:paraId="3EA27C54" w14:textId="77777777" w:rsidR="006473AF" w:rsidRDefault="006473AF" w:rsidP="0002173F">
            <w:pPr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723D" w14:textId="77777777" w:rsidR="006473AF" w:rsidRDefault="006473AF" w:rsidP="0002173F">
            <w:pPr>
              <w:spacing w:line="240" w:lineRule="exac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7FD3" w14:textId="77777777" w:rsidR="006473AF" w:rsidRDefault="006473AF" w:rsidP="0002173F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BB09F" w14:textId="77777777" w:rsidR="006473AF" w:rsidRDefault="006473AF" w:rsidP="0002173F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39DFA" w14:textId="77777777" w:rsidR="006473AF" w:rsidRDefault="006473AF" w:rsidP="0002173F">
            <w:pPr>
              <w:spacing w:line="240" w:lineRule="exact"/>
            </w:pPr>
          </w:p>
        </w:tc>
      </w:tr>
    </w:tbl>
    <w:p w14:paraId="359C0E3E" w14:textId="77777777" w:rsidR="00307E89" w:rsidRPr="006473AF" w:rsidRDefault="00307E89" w:rsidP="006473AF"/>
    <w:sectPr w:rsidR="00307E89" w:rsidRPr="0064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D7DB" w14:textId="77777777" w:rsidR="006A397A" w:rsidRDefault="006A397A" w:rsidP="00FF59F7">
      <w:r>
        <w:separator/>
      </w:r>
    </w:p>
  </w:endnote>
  <w:endnote w:type="continuationSeparator" w:id="0">
    <w:p w14:paraId="208AFC50" w14:textId="77777777" w:rsidR="006A397A" w:rsidRDefault="006A397A" w:rsidP="00FF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3AB7" w14:textId="77777777" w:rsidR="006A397A" w:rsidRDefault="006A397A" w:rsidP="00FF59F7">
      <w:r>
        <w:separator/>
      </w:r>
    </w:p>
  </w:footnote>
  <w:footnote w:type="continuationSeparator" w:id="0">
    <w:p w14:paraId="0AC68791" w14:textId="77777777" w:rsidR="006A397A" w:rsidRDefault="006A397A" w:rsidP="00FF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EB9"/>
    <w:multiLevelType w:val="hybridMultilevel"/>
    <w:tmpl w:val="1D242E5E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00641"/>
    <w:multiLevelType w:val="hybridMultilevel"/>
    <w:tmpl w:val="41B87B00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77803"/>
    <w:multiLevelType w:val="hybridMultilevel"/>
    <w:tmpl w:val="D2E41C48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4F7CDA"/>
    <w:multiLevelType w:val="hybridMultilevel"/>
    <w:tmpl w:val="FF82DA60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F30549"/>
    <w:multiLevelType w:val="hybridMultilevel"/>
    <w:tmpl w:val="F09C49B8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8A"/>
    <w:rsid w:val="00130BC1"/>
    <w:rsid w:val="00147FF8"/>
    <w:rsid w:val="002F5441"/>
    <w:rsid w:val="00307E89"/>
    <w:rsid w:val="00375F29"/>
    <w:rsid w:val="006473AF"/>
    <w:rsid w:val="006A397A"/>
    <w:rsid w:val="006B3A8A"/>
    <w:rsid w:val="008164EF"/>
    <w:rsid w:val="008A4C68"/>
    <w:rsid w:val="00B21858"/>
    <w:rsid w:val="00CF5E44"/>
    <w:rsid w:val="00F80FDF"/>
    <w:rsid w:val="00FA0DD2"/>
    <w:rsid w:val="00FD6C42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23AD"/>
  <w15:chartTrackingRefBased/>
  <w15:docId w15:val="{EE9F7343-88AA-4F11-90CC-2E6CFD3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3A8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B3A8A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9F7"/>
    <w:rPr>
      <w:sz w:val="18"/>
      <w:szCs w:val="18"/>
    </w:rPr>
  </w:style>
  <w:style w:type="paragraph" w:styleId="a7">
    <w:name w:val="List Paragraph"/>
    <w:basedOn w:val="a"/>
    <w:uiPriority w:val="34"/>
    <w:qFormat/>
    <w:rsid w:val="00F80FD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F54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5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zhangjj</dc:creator>
  <cp:keywords/>
  <dc:description/>
  <cp:lastModifiedBy>Xuhui Li</cp:lastModifiedBy>
  <cp:revision>10</cp:revision>
  <dcterms:created xsi:type="dcterms:W3CDTF">2018-12-18T03:23:00Z</dcterms:created>
  <dcterms:modified xsi:type="dcterms:W3CDTF">2019-12-25T09:38:00Z</dcterms:modified>
</cp:coreProperties>
</file>