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42439" w14:textId="77777777" w:rsidR="00F142DD" w:rsidRPr="00626079" w:rsidRDefault="00F142DD" w:rsidP="00D934D6">
      <w:pPr>
        <w:spacing w:line="360" w:lineRule="auto"/>
        <w:contextualSpacing/>
        <w:jc w:val="center"/>
        <w:rPr>
          <w:rFonts w:ascii="宋体" w:hAnsi="宋体"/>
          <w:b/>
          <w:sz w:val="44"/>
          <w:szCs w:val="44"/>
        </w:rPr>
      </w:pPr>
      <w:r w:rsidRPr="00626079">
        <w:rPr>
          <w:rFonts w:ascii="宋体" w:hAnsi="宋体" w:hint="eastAsia"/>
          <w:b/>
          <w:sz w:val="44"/>
          <w:szCs w:val="44"/>
        </w:rPr>
        <w:t>肝硬化腹水临床路径</w:t>
      </w:r>
    </w:p>
    <w:p w14:paraId="2ACE7A45" w14:textId="77777777" w:rsidR="00F142DD" w:rsidRPr="00626079" w:rsidRDefault="00F142DD" w:rsidP="00D934D6">
      <w:pPr>
        <w:spacing w:line="360" w:lineRule="auto"/>
        <w:contextualSpacing/>
        <w:jc w:val="center"/>
        <w:rPr>
          <w:rFonts w:ascii="楷体" w:eastAsia="楷体" w:hAnsi="楷体"/>
          <w:b/>
          <w:bCs/>
          <w:color w:val="000000"/>
          <w:sz w:val="32"/>
          <w:szCs w:val="32"/>
        </w:rPr>
      </w:pPr>
      <w:r w:rsidRPr="00626079">
        <w:rPr>
          <w:rFonts w:ascii="楷体" w:eastAsia="楷体" w:hAnsi="楷体" w:hint="eastAsia"/>
          <w:b/>
          <w:bCs/>
          <w:color w:val="000000"/>
          <w:sz w:val="32"/>
          <w:szCs w:val="32"/>
        </w:rPr>
        <w:t>（20</w:t>
      </w:r>
      <w:r w:rsidR="006812DD" w:rsidRPr="00626079">
        <w:rPr>
          <w:rFonts w:ascii="楷体" w:eastAsia="楷体" w:hAnsi="楷体"/>
          <w:b/>
          <w:bCs/>
          <w:color w:val="000000"/>
          <w:sz w:val="32"/>
          <w:szCs w:val="32"/>
        </w:rPr>
        <w:t>1</w:t>
      </w:r>
      <w:r w:rsidR="00F07C41">
        <w:rPr>
          <w:rFonts w:ascii="楷体" w:eastAsia="楷体" w:hAnsi="楷体"/>
          <w:b/>
          <w:bCs/>
          <w:color w:val="000000"/>
          <w:sz w:val="32"/>
          <w:szCs w:val="32"/>
        </w:rPr>
        <w:t>9</w:t>
      </w:r>
      <w:r w:rsidRPr="00626079">
        <w:rPr>
          <w:rFonts w:ascii="楷体" w:eastAsia="楷体" w:hAnsi="楷体" w:hint="eastAsia"/>
          <w:b/>
          <w:bCs/>
          <w:color w:val="000000"/>
          <w:sz w:val="32"/>
          <w:szCs w:val="32"/>
        </w:rPr>
        <w:t>年版）</w:t>
      </w:r>
    </w:p>
    <w:p w14:paraId="4E35818E" w14:textId="77777777" w:rsidR="00F142DD" w:rsidRPr="008B54EE" w:rsidRDefault="00FD3A09" w:rsidP="00F142DD">
      <w:pPr>
        <w:adjustRightInd w:val="0"/>
        <w:snapToGrid w:val="0"/>
        <w:spacing w:line="360" w:lineRule="auto"/>
        <w:ind w:firstLineChars="200" w:firstLine="480"/>
        <w:rPr>
          <w:rFonts w:ascii="黑体" w:eastAsia="黑体"/>
          <w:sz w:val="32"/>
          <w:szCs w:val="32"/>
        </w:rPr>
      </w:pPr>
      <w:r w:rsidRPr="00626079">
        <w:rPr>
          <w:rFonts w:ascii="黑体" w:eastAsia="黑体" w:hint="eastAsia"/>
          <w:sz w:val="24"/>
        </w:rPr>
        <w:t xml:space="preserve">       </w:t>
      </w:r>
    </w:p>
    <w:p w14:paraId="75B81247" w14:textId="77777777" w:rsidR="00F142DD" w:rsidRPr="00626079" w:rsidRDefault="00F142DD" w:rsidP="00D934D6">
      <w:pPr>
        <w:adjustRightInd w:val="0"/>
        <w:snapToGrid w:val="0"/>
        <w:spacing w:line="360" w:lineRule="auto"/>
        <w:ind w:firstLineChars="200" w:firstLine="640"/>
        <w:contextualSpacing/>
        <w:rPr>
          <w:rFonts w:ascii="黑体" w:eastAsia="黑体" w:hAnsi="宋体"/>
          <w:sz w:val="32"/>
          <w:szCs w:val="32"/>
        </w:rPr>
      </w:pPr>
      <w:r w:rsidRPr="00626079">
        <w:rPr>
          <w:rFonts w:ascii="黑体" w:eastAsia="黑体" w:hAnsi="宋体" w:hint="eastAsia"/>
          <w:sz w:val="32"/>
          <w:szCs w:val="32"/>
        </w:rPr>
        <w:t>一、肝硬化腹水临床路径标准住院流程</w:t>
      </w:r>
    </w:p>
    <w:p w14:paraId="31A22B00" w14:textId="77777777" w:rsidR="0080126E" w:rsidRPr="00626079" w:rsidRDefault="00F142DD" w:rsidP="00D934D6">
      <w:pPr>
        <w:adjustRightInd w:val="0"/>
        <w:snapToGrid w:val="0"/>
        <w:spacing w:line="360" w:lineRule="auto"/>
        <w:ind w:firstLineChars="200" w:firstLine="643"/>
        <w:rPr>
          <w:rFonts w:ascii="楷体_GB2312" w:eastAsia="楷体_GB2312"/>
          <w:sz w:val="24"/>
        </w:rPr>
      </w:pPr>
      <w:r w:rsidRPr="00626079">
        <w:rPr>
          <w:rFonts w:ascii="楷体_GB2312" w:eastAsia="楷体_GB2312" w:hint="eastAsia"/>
          <w:b/>
          <w:bCs/>
          <w:sz w:val="32"/>
          <w:szCs w:val="32"/>
        </w:rPr>
        <w:t>（一）适用对象</w:t>
      </w:r>
    </w:p>
    <w:p w14:paraId="3558668F" w14:textId="77777777" w:rsidR="00D934D6" w:rsidRPr="00626079" w:rsidRDefault="00F142DD" w:rsidP="00D934D6">
      <w:pPr>
        <w:adjustRightInd w:val="0"/>
        <w:snapToGrid w:val="0"/>
        <w:spacing w:line="360" w:lineRule="auto"/>
        <w:ind w:firstLineChars="200" w:firstLine="640"/>
        <w:jc w:val="left"/>
        <w:rPr>
          <w:rFonts w:ascii="仿宋_GB2312" w:eastAsia="仿宋_GB2312"/>
          <w:sz w:val="32"/>
          <w:szCs w:val="32"/>
        </w:rPr>
      </w:pPr>
      <w:r w:rsidRPr="00626079">
        <w:rPr>
          <w:rFonts w:ascii="仿宋_GB2312" w:eastAsia="仿宋_GB2312" w:hint="eastAsia"/>
          <w:sz w:val="32"/>
          <w:szCs w:val="32"/>
        </w:rPr>
        <w:t>第一诊断为</w:t>
      </w:r>
      <w:r w:rsidR="00D934D6" w:rsidRPr="00626079">
        <w:rPr>
          <w:rFonts w:ascii="仿宋_GB2312" w:eastAsia="仿宋_GB2312" w:hint="eastAsia"/>
          <w:sz w:val="32"/>
          <w:szCs w:val="32"/>
        </w:rPr>
        <w:t>酒精性肝硬化（ICD-10：K70.3），原发性胆源性肝硬化（ICD-10：K74.3），继发性胆源性肝硬化（ICD-10：K74.4），特指的胆源性肝硬化（ICD-10：K74.5），</w:t>
      </w:r>
      <w:proofErr w:type="gramStart"/>
      <w:r w:rsidR="00D934D6" w:rsidRPr="00626079">
        <w:rPr>
          <w:rFonts w:ascii="仿宋_GB2312" w:eastAsia="仿宋_GB2312" w:hint="eastAsia"/>
          <w:sz w:val="32"/>
          <w:szCs w:val="32"/>
        </w:rPr>
        <w:t>其他和</w:t>
      </w:r>
      <w:proofErr w:type="gramEnd"/>
      <w:r w:rsidR="00D934D6" w:rsidRPr="00626079">
        <w:rPr>
          <w:rFonts w:ascii="仿宋_GB2312" w:eastAsia="仿宋_GB2312" w:hint="eastAsia"/>
          <w:sz w:val="32"/>
          <w:szCs w:val="32"/>
        </w:rPr>
        <w:t>未特指的肝硬化（ICD-10：K74.6），心源性肝硬化（ICD-10：K76.1），腹水（ICD-10：R18）。</w:t>
      </w:r>
    </w:p>
    <w:p w14:paraId="1B634156" w14:textId="77777777" w:rsidR="0080126E" w:rsidRPr="00626079" w:rsidRDefault="00F142DD" w:rsidP="00D934D6">
      <w:pPr>
        <w:adjustRightInd w:val="0"/>
        <w:snapToGrid w:val="0"/>
        <w:spacing w:line="360" w:lineRule="auto"/>
        <w:ind w:firstLineChars="200" w:firstLine="643"/>
        <w:jc w:val="left"/>
        <w:rPr>
          <w:rFonts w:ascii="楷体_GB2312" w:eastAsia="楷体_GB2312"/>
          <w:sz w:val="24"/>
        </w:rPr>
      </w:pPr>
      <w:r w:rsidRPr="00626079">
        <w:rPr>
          <w:rFonts w:ascii="楷体_GB2312" w:eastAsia="楷体_GB2312" w:hint="eastAsia"/>
          <w:b/>
          <w:bCs/>
          <w:sz w:val="32"/>
          <w:szCs w:val="32"/>
        </w:rPr>
        <w:t>（二）诊断依据</w:t>
      </w:r>
    </w:p>
    <w:p w14:paraId="49CE3B5C" w14:textId="77777777" w:rsidR="00F142DD" w:rsidRPr="00626079" w:rsidRDefault="00F142DD" w:rsidP="0079097A">
      <w:pPr>
        <w:adjustRightInd w:val="0"/>
        <w:snapToGrid w:val="0"/>
        <w:spacing w:line="360" w:lineRule="auto"/>
        <w:ind w:firstLineChars="200" w:firstLine="640"/>
        <w:jc w:val="left"/>
        <w:rPr>
          <w:rFonts w:ascii="仿宋_GB2312" w:eastAsia="仿宋_GB2312"/>
          <w:sz w:val="32"/>
          <w:szCs w:val="32"/>
        </w:rPr>
      </w:pPr>
      <w:r w:rsidRPr="00626079">
        <w:rPr>
          <w:rFonts w:ascii="仿宋_GB2312" w:eastAsia="仿宋_GB2312" w:hint="eastAsia"/>
          <w:sz w:val="32"/>
          <w:szCs w:val="32"/>
        </w:rPr>
        <w:t>根据《临床诊疗指南</w:t>
      </w:r>
      <w:r w:rsidR="0059794D" w:rsidRPr="00626079">
        <w:rPr>
          <w:rFonts w:ascii="仿宋_GB2312" w:eastAsia="仿宋_GB2312" w:hint="eastAsia"/>
          <w:sz w:val="32"/>
          <w:szCs w:val="32"/>
        </w:rPr>
        <w:t>·</w:t>
      </w:r>
      <w:r w:rsidRPr="00626079">
        <w:rPr>
          <w:rFonts w:ascii="仿宋_GB2312" w:eastAsia="仿宋_GB2312" w:hint="eastAsia"/>
          <w:sz w:val="32"/>
          <w:szCs w:val="32"/>
        </w:rPr>
        <w:t>消化系统疾病分册》（中华医学会编著，人民卫生出版社</w:t>
      </w:r>
      <w:r w:rsidR="0059794D" w:rsidRPr="00626079">
        <w:rPr>
          <w:rFonts w:ascii="仿宋_GB2312" w:eastAsia="仿宋_GB2312" w:hint="eastAsia"/>
          <w:sz w:val="32"/>
          <w:szCs w:val="32"/>
        </w:rPr>
        <w:t>，2</w:t>
      </w:r>
      <w:r w:rsidR="0059794D" w:rsidRPr="00626079">
        <w:rPr>
          <w:rFonts w:ascii="仿宋_GB2312" w:eastAsia="仿宋_GB2312"/>
          <w:sz w:val="32"/>
          <w:szCs w:val="32"/>
        </w:rPr>
        <w:t>0</w:t>
      </w:r>
      <w:r w:rsidR="001D14E5" w:rsidRPr="00626079">
        <w:rPr>
          <w:rFonts w:ascii="仿宋_GB2312" w:eastAsia="仿宋_GB2312" w:hint="eastAsia"/>
          <w:sz w:val="32"/>
          <w:szCs w:val="32"/>
        </w:rPr>
        <w:t>17</w:t>
      </w:r>
      <w:r w:rsidR="0059794D" w:rsidRPr="00626079">
        <w:rPr>
          <w:rFonts w:ascii="仿宋_GB2312" w:eastAsia="仿宋_GB2312" w:hint="eastAsia"/>
          <w:sz w:val="32"/>
          <w:szCs w:val="32"/>
        </w:rPr>
        <w:t>年</w:t>
      </w:r>
      <w:r w:rsidR="001D14E5" w:rsidRPr="00626079">
        <w:rPr>
          <w:rFonts w:ascii="仿宋_GB2312" w:eastAsia="仿宋_GB2312" w:hint="eastAsia"/>
          <w:sz w:val="32"/>
          <w:szCs w:val="32"/>
        </w:rPr>
        <w:t>,第2版</w:t>
      </w:r>
      <w:r w:rsidRPr="00626079">
        <w:rPr>
          <w:rFonts w:ascii="仿宋_GB2312" w:eastAsia="仿宋_GB2312" w:hint="eastAsia"/>
          <w:sz w:val="32"/>
          <w:szCs w:val="32"/>
        </w:rPr>
        <w:t>），《实用内科学》（复旦大学上海</w:t>
      </w:r>
      <w:r w:rsidR="00F307AD" w:rsidRPr="00626079">
        <w:rPr>
          <w:rFonts w:ascii="仿宋_GB2312" w:eastAsia="仿宋_GB2312" w:hint="eastAsia"/>
          <w:sz w:val="32"/>
          <w:szCs w:val="32"/>
        </w:rPr>
        <w:t>医学院编著，人民卫生出版社</w:t>
      </w:r>
      <w:r w:rsidR="0059794D" w:rsidRPr="00626079">
        <w:rPr>
          <w:rFonts w:ascii="仿宋_GB2312" w:eastAsia="仿宋_GB2312" w:hint="eastAsia"/>
          <w:sz w:val="32"/>
          <w:szCs w:val="32"/>
        </w:rPr>
        <w:t>，2</w:t>
      </w:r>
      <w:r w:rsidR="0059794D" w:rsidRPr="00626079">
        <w:rPr>
          <w:rFonts w:ascii="仿宋_GB2312" w:eastAsia="仿宋_GB2312"/>
          <w:sz w:val="32"/>
          <w:szCs w:val="32"/>
        </w:rPr>
        <w:t>017</w:t>
      </w:r>
      <w:r w:rsidR="0059794D" w:rsidRPr="00626079">
        <w:rPr>
          <w:rFonts w:ascii="仿宋_GB2312" w:eastAsia="仿宋_GB2312" w:hint="eastAsia"/>
          <w:sz w:val="32"/>
          <w:szCs w:val="32"/>
        </w:rPr>
        <w:t>年</w:t>
      </w:r>
      <w:r w:rsidR="00342863" w:rsidRPr="00626079">
        <w:rPr>
          <w:rFonts w:ascii="仿宋_GB2312" w:eastAsia="仿宋_GB2312" w:hint="eastAsia"/>
          <w:sz w:val="32"/>
          <w:szCs w:val="32"/>
        </w:rPr>
        <w:t>，第1</w:t>
      </w:r>
      <w:r w:rsidR="00342863" w:rsidRPr="00626079">
        <w:rPr>
          <w:rFonts w:ascii="仿宋_GB2312" w:eastAsia="仿宋_GB2312"/>
          <w:sz w:val="32"/>
          <w:szCs w:val="32"/>
        </w:rPr>
        <w:t>5</w:t>
      </w:r>
      <w:r w:rsidR="00342863" w:rsidRPr="00626079">
        <w:rPr>
          <w:rFonts w:ascii="仿宋_GB2312" w:eastAsia="仿宋_GB2312" w:hint="eastAsia"/>
          <w:sz w:val="32"/>
          <w:szCs w:val="32"/>
        </w:rPr>
        <w:t>版</w:t>
      </w:r>
      <w:r w:rsidR="00F307AD" w:rsidRPr="00626079">
        <w:rPr>
          <w:rFonts w:ascii="仿宋_GB2312" w:eastAsia="仿宋_GB2312" w:hint="eastAsia"/>
          <w:sz w:val="32"/>
          <w:szCs w:val="32"/>
        </w:rPr>
        <w:t>），</w:t>
      </w:r>
      <w:r w:rsidR="004E3B0C" w:rsidRPr="00626079">
        <w:rPr>
          <w:rFonts w:ascii="仿宋_GB2312" w:eastAsia="仿宋_GB2312" w:hint="eastAsia"/>
          <w:sz w:val="32"/>
          <w:szCs w:val="32"/>
        </w:rPr>
        <w:t>《2012年AASLD成人肝硬化腹水处理指南</w:t>
      </w:r>
      <w:r w:rsidR="00136B03" w:rsidRPr="00626079">
        <w:rPr>
          <w:rFonts w:ascii="仿宋_GB2312" w:eastAsia="仿宋_GB2312" w:hint="eastAsia"/>
          <w:sz w:val="32"/>
          <w:szCs w:val="32"/>
        </w:rPr>
        <w:t>（修订版）</w:t>
      </w:r>
      <w:r w:rsidR="004E3B0C" w:rsidRPr="00626079">
        <w:rPr>
          <w:rFonts w:ascii="仿宋_GB2312" w:eastAsia="仿宋_GB2312" w:hint="eastAsia"/>
          <w:sz w:val="32"/>
          <w:szCs w:val="32"/>
        </w:rPr>
        <w:t>》</w:t>
      </w:r>
      <w:r w:rsidR="0059794D" w:rsidRPr="00626079">
        <w:rPr>
          <w:rFonts w:ascii="仿宋_GB2312" w:eastAsia="仿宋_GB2312"/>
          <w:sz w:val="32"/>
          <w:szCs w:val="32"/>
        </w:rPr>
        <w:t>[</w:t>
      </w:r>
      <w:r w:rsidR="00136B03" w:rsidRPr="00626079">
        <w:rPr>
          <w:rFonts w:ascii="仿宋_GB2312" w:eastAsia="仿宋_GB2312"/>
          <w:sz w:val="32"/>
          <w:szCs w:val="32"/>
        </w:rPr>
        <w:t>Hepatology</w:t>
      </w:r>
      <w:r w:rsidR="0059794D" w:rsidRPr="00626079">
        <w:rPr>
          <w:rFonts w:ascii="仿宋_GB2312" w:eastAsia="仿宋_GB2312" w:hint="eastAsia"/>
          <w:sz w:val="32"/>
          <w:szCs w:val="32"/>
        </w:rPr>
        <w:t>，</w:t>
      </w:r>
      <w:r w:rsidR="00136B03" w:rsidRPr="00626079">
        <w:rPr>
          <w:rFonts w:ascii="仿宋_GB2312" w:eastAsia="仿宋_GB2312"/>
          <w:sz w:val="32"/>
          <w:szCs w:val="32"/>
        </w:rPr>
        <w:t>2013</w:t>
      </w:r>
      <w:r w:rsidR="0059794D" w:rsidRPr="00626079">
        <w:rPr>
          <w:rFonts w:ascii="仿宋_GB2312" w:eastAsia="仿宋_GB2312" w:hint="eastAsia"/>
          <w:sz w:val="32"/>
          <w:szCs w:val="32"/>
        </w:rPr>
        <w:t>，</w:t>
      </w:r>
      <w:r w:rsidR="00136B03" w:rsidRPr="00626079">
        <w:rPr>
          <w:rFonts w:ascii="仿宋_GB2312" w:eastAsia="仿宋_GB2312"/>
          <w:sz w:val="32"/>
          <w:szCs w:val="32"/>
        </w:rPr>
        <w:t>57(4):1651-1653</w:t>
      </w:r>
      <w:r w:rsidR="0059794D" w:rsidRPr="00626079">
        <w:rPr>
          <w:rFonts w:ascii="仿宋_GB2312" w:eastAsia="仿宋_GB2312" w:hint="eastAsia"/>
          <w:sz w:val="32"/>
          <w:szCs w:val="32"/>
        </w:rPr>
        <w:t>]，</w:t>
      </w:r>
      <w:r w:rsidR="00F307AD" w:rsidRPr="00626079">
        <w:rPr>
          <w:rFonts w:ascii="仿宋_GB2312" w:eastAsia="仿宋_GB2312" w:hint="eastAsia"/>
          <w:sz w:val="32"/>
          <w:szCs w:val="32"/>
        </w:rPr>
        <w:t>《2017年肝硬化腹水及相关并发症的诊疗指南》</w:t>
      </w:r>
      <w:r w:rsidR="0059794D" w:rsidRPr="00626079">
        <w:rPr>
          <w:rFonts w:ascii="仿宋_GB2312" w:eastAsia="仿宋_GB2312"/>
          <w:sz w:val="32"/>
          <w:szCs w:val="32"/>
        </w:rPr>
        <w:t>[</w:t>
      </w:r>
      <w:r w:rsidR="004E0FED" w:rsidRPr="00626079">
        <w:rPr>
          <w:rFonts w:ascii="仿宋_GB2312" w:eastAsia="仿宋_GB2312" w:hint="eastAsia"/>
          <w:sz w:val="32"/>
          <w:szCs w:val="32"/>
        </w:rPr>
        <w:t>临床肝胆病杂志</w:t>
      </w:r>
      <w:r w:rsidR="0059794D" w:rsidRPr="00626079">
        <w:rPr>
          <w:rFonts w:ascii="仿宋_GB2312" w:eastAsia="仿宋_GB2312" w:hint="eastAsia"/>
          <w:sz w:val="32"/>
          <w:szCs w:val="32"/>
        </w:rPr>
        <w:t>，</w:t>
      </w:r>
      <w:r w:rsidR="00136B03" w:rsidRPr="00626079">
        <w:rPr>
          <w:rFonts w:ascii="仿宋_GB2312" w:eastAsia="仿宋_GB2312"/>
          <w:sz w:val="32"/>
          <w:szCs w:val="32"/>
        </w:rPr>
        <w:t>2017</w:t>
      </w:r>
      <w:r w:rsidR="0059794D" w:rsidRPr="00626079">
        <w:rPr>
          <w:rFonts w:ascii="仿宋_GB2312" w:eastAsia="仿宋_GB2312" w:hint="eastAsia"/>
          <w:sz w:val="32"/>
          <w:szCs w:val="32"/>
        </w:rPr>
        <w:t>，</w:t>
      </w:r>
      <w:r w:rsidR="004E0FED" w:rsidRPr="00626079">
        <w:rPr>
          <w:rFonts w:ascii="仿宋_GB2312" w:eastAsia="仿宋_GB2312" w:hint="eastAsia"/>
          <w:sz w:val="32"/>
          <w:szCs w:val="32"/>
        </w:rPr>
        <w:t>33(10）:158-174</w:t>
      </w:r>
      <w:r w:rsidR="0059794D" w:rsidRPr="00626079">
        <w:rPr>
          <w:rFonts w:ascii="仿宋_GB2312" w:eastAsia="仿宋_GB2312"/>
          <w:sz w:val="32"/>
          <w:szCs w:val="32"/>
        </w:rPr>
        <w:t>]</w:t>
      </w:r>
      <w:r w:rsidR="0079097A">
        <w:rPr>
          <w:rFonts w:ascii="仿宋_GB2312" w:eastAsia="仿宋_GB2312"/>
          <w:sz w:val="32"/>
          <w:szCs w:val="32"/>
        </w:rPr>
        <w:t>，</w:t>
      </w:r>
      <w:r w:rsidR="0079097A" w:rsidRPr="0079097A">
        <w:rPr>
          <w:rFonts w:ascii="仿宋_GB2312" w:eastAsia="仿宋_GB2312" w:hint="eastAsia"/>
          <w:sz w:val="32"/>
          <w:szCs w:val="32"/>
        </w:rPr>
        <w:t xml:space="preserve">《2018年欧洲肝病学会失代偿期肝硬化患者的管理临床实践指南》[J </w:t>
      </w:r>
      <w:proofErr w:type="spellStart"/>
      <w:r w:rsidR="0079097A" w:rsidRPr="0079097A">
        <w:rPr>
          <w:rFonts w:ascii="仿宋_GB2312" w:eastAsia="仿宋_GB2312" w:hint="eastAsia"/>
          <w:sz w:val="32"/>
          <w:szCs w:val="32"/>
        </w:rPr>
        <w:t>Hepatol</w:t>
      </w:r>
      <w:proofErr w:type="spellEnd"/>
      <w:r w:rsidR="0079097A" w:rsidRPr="0079097A">
        <w:rPr>
          <w:rFonts w:ascii="仿宋_GB2312" w:eastAsia="仿宋_GB2312" w:hint="eastAsia"/>
          <w:sz w:val="32"/>
          <w:szCs w:val="32"/>
        </w:rPr>
        <w:t>，2018，69（2）：406-460]</w:t>
      </w:r>
      <w:r w:rsidRPr="00626079">
        <w:rPr>
          <w:rFonts w:ascii="仿宋_GB2312" w:eastAsia="仿宋_GB2312" w:hint="eastAsia"/>
          <w:sz w:val="32"/>
          <w:szCs w:val="32"/>
        </w:rPr>
        <w:t>等国内外临床诊疗指南</w:t>
      </w:r>
      <w:r w:rsidR="00F307AD" w:rsidRPr="00626079">
        <w:rPr>
          <w:rFonts w:ascii="仿宋_GB2312" w:eastAsia="仿宋_GB2312" w:hint="eastAsia"/>
          <w:sz w:val="32"/>
          <w:szCs w:val="32"/>
        </w:rPr>
        <w:t>。</w:t>
      </w:r>
    </w:p>
    <w:p w14:paraId="07C81E54" w14:textId="77777777" w:rsidR="00F142DD" w:rsidRPr="00626079" w:rsidRDefault="00F142DD" w:rsidP="00D934D6">
      <w:pPr>
        <w:adjustRightInd w:val="0"/>
        <w:snapToGrid w:val="0"/>
        <w:spacing w:line="360" w:lineRule="auto"/>
        <w:ind w:firstLineChars="200" w:firstLine="640"/>
        <w:jc w:val="left"/>
        <w:rPr>
          <w:rFonts w:ascii="仿宋_GB2312" w:eastAsia="仿宋_GB2312"/>
          <w:sz w:val="32"/>
          <w:szCs w:val="32"/>
        </w:rPr>
      </w:pPr>
      <w:r w:rsidRPr="00626079">
        <w:rPr>
          <w:rFonts w:ascii="仿宋_GB2312" w:eastAsia="仿宋_GB2312" w:hint="eastAsia"/>
          <w:sz w:val="32"/>
          <w:szCs w:val="32"/>
        </w:rPr>
        <w:t>1.符合肝硬化失代偿期诊断标准：包括肝功能损害、门脉高压的临床表现、实验室检查及影像学检查。</w:t>
      </w:r>
    </w:p>
    <w:p w14:paraId="23403131" w14:textId="77777777" w:rsidR="00112408" w:rsidRPr="00626079" w:rsidRDefault="00F142DD" w:rsidP="00D934D6">
      <w:pPr>
        <w:adjustRightInd w:val="0"/>
        <w:snapToGrid w:val="0"/>
        <w:spacing w:line="360" w:lineRule="auto"/>
        <w:ind w:firstLineChars="200" w:firstLine="640"/>
        <w:jc w:val="left"/>
        <w:rPr>
          <w:rFonts w:ascii="仿宋_GB2312" w:eastAsia="仿宋_GB2312"/>
          <w:sz w:val="32"/>
          <w:szCs w:val="32"/>
        </w:rPr>
      </w:pPr>
      <w:r w:rsidRPr="00626079">
        <w:rPr>
          <w:rFonts w:ascii="仿宋_GB2312" w:eastAsia="仿宋_GB2312" w:hint="eastAsia"/>
          <w:sz w:val="32"/>
          <w:szCs w:val="32"/>
        </w:rPr>
        <w:lastRenderedPageBreak/>
        <w:t>2.有腹水的</w:t>
      </w:r>
      <w:r w:rsidR="00112408" w:rsidRPr="00626079">
        <w:rPr>
          <w:rFonts w:ascii="仿宋_GB2312" w:eastAsia="仿宋_GB2312" w:hint="eastAsia"/>
          <w:sz w:val="32"/>
          <w:szCs w:val="32"/>
        </w:rPr>
        <w:t>症状和体征：</w:t>
      </w:r>
      <w:r w:rsidR="00F00AFE" w:rsidRPr="00626079">
        <w:rPr>
          <w:rFonts w:ascii="仿宋_GB2312" w:eastAsia="仿宋_GB2312" w:hint="eastAsia"/>
          <w:sz w:val="32"/>
          <w:szCs w:val="32"/>
        </w:rPr>
        <w:t>乏力、食欲减退等或原有症状加重，或新近出现腹胀、双下肢水肿、少尿等表现；</w:t>
      </w:r>
      <w:r w:rsidR="00112408" w:rsidRPr="00626079">
        <w:rPr>
          <w:rFonts w:ascii="仿宋_GB2312" w:eastAsia="仿宋_GB2312" w:hint="eastAsia"/>
          <w:sz w:val="32"/>
          <w:szCs w:val="32"/>
        </w:rPr>
        <w:t>腹部移动性浊音阳性、腹壁静脉曲张、腹部膨隆等。</w:t>
      </w:r>
    </w:p>
    <w:p w14:paraId="70ABF2E0" w14:textId="77777777" w:rsidR="00F142DD" w:rsidRPr="00626079" w:rsidRDefault="00112408" w:rsidP="00D934D6">
      <w:pPr>
        <w:adjustRightInd w:val="0"/>
        <w:snapToGrid w:val="0"/>
        <w:spacing w:line="360" w:lineRule="auto"/>
        <w:ind w:firstLineChars="200" w:firstLine="640"/>
        <w:jc w:val="left"/>
        <w:rPr>
          <w:rFonts w:ascii="仿宋_GB2312" w:eastAsia="仿宋_GB2312"/>
          <w:sz w:val="32"/>
          <w:szCs w:val="32"/>
        </w:rPr>
      </w:pPr>
      <w:r w:rsidRPr="00626079">
        <w:rPr>
          <w:rFonts w:ascii="仿宋_GB2312" w:eastAsia="仿宋_GB2312" w:hint="eastAsia"/>
          <w:sz w:val="32"/>
          <w:szCs w:val="32"/>
        </w:rPr>
        <w:t>3.有腹水的影像学结果：</w:t>
      </w:r>
      <w:r w:rsidR="00F00AFE" w:rsidRPr="00626079">
        <w:rPr>
          <w:rFonts w:ascii="仿宋_GB2312" w:eastAsia="仿宋_GB2312" w:hint="eastAsia"/>
          <w:sz w:val="32"/>
          <w:szCs w:val="32"/>
        </w:rPr>
        <w:t>腹部超声、</w:t>
      </w:r>
      <w:r w:rsidR="00F142DD" w:rsidRPr="00626079">
        <w:rPr>
          <w:rFonts w:ascii="仿宋_GB2312" w:eastAsia="仿宋_GB2312"/>
          <w:sz w:val="32"/>
          <w:szCs w:val="32"/>
        </w:rPr>
        <w:t>CT</w:t>
      </w:r>
      <w:r w:rsidR="00F00AFE" w:rsidRPr="00626079">
        <w:rPr>
          <w:rFonts w:ascii="仿宋_GB2312" w:eastAsia="仿宋_GB2312" w:hint="eastAsia"/>
          <w:sz w:val="32"/>
          <w:szCs w:val="32"/>
        </w:rPr>
        <w:t>或</w:t>
      </w:r>
      <w:r w:rsidR="004A40F9" w:rsidRPr="00626079">
        <w:rPr>
          <w:rFonts w:ascii="仿宋_GB2312" w:eastAsia="仿宋_GB2312"/>
          <w:sz w:val="32"/>
          <w:szCs w:val="32"/>
        </w:rPr>
        <w:t>MR</w:t>
      </w:r>
      <w:r w:rsidR="00F142DD" w:rsidRPr="00626079">
        <w:rPr>
          <w:rFonts w:ascii="仿宋_GB2312" w:eastAsia="仿宋_GB2312" w:hint="eastAsia"/>
          <w:sz w:val="32"/>
          <w:szCs w:val="32"/>
        </w:rPr>
        <w:t>检查证实存在腹腔积液。</w:t>
      </w:r>
    </w:p>
    <w:p w14:paraId="0F915F8F" w14:textId="77777777" w:rsidR="0080126E" w:rsidRPr="00626079" w:rsidRDefault="00F142DD" w:rsidP="00D934D6">
      <w:pPr>
        <w:adjustRightInd w:val="0"/>
        <w:snapToGrid w:val="0"/>
        <w:spacing w:line="360" w:lineRule="auto"/>
        <w:ind w:firstLineChars="200" w:firstLine="643"/>
        <w:rPr>
          <w:rFonts w:ascii="楷体_GB2312" w:eastAsia="楷体_GB2312"/>
          <w:sz w:val="24"/>
        </w:rPr>
      </w:pPr>
      <w:r w:rsidRPr="00626079">
        <w:rPr>
          <w:rFonts w:ascii="楷体_GB2312" w:eastAsia="楷体_GB2312" w:hint="eastAsia"/>
          <w:b/>
          <w:bCs/>
          <w:sz w:val="32"/>
          <w:szCs w:val="32"/>
        </w:rPr>
        <w:t>（三）治疗方案的选择</w:t>
      </w:r>
    </w:p>
    <w:p w14:paraId="570B9EE1" w14:textId="77777777" w:rsidR="00F142DD" w:rsidRPr="00626079" w:rsidRDefault="00F142DD" w:rsidP="00D934D6">
      <w:pPr>
        <w:adjustRightInd w:val="0"/>
        <w:snapToGrid w:val="0"/>
        <w:spacing w:line="360" w:lineRule="auto"/>
        <w:ind w:firstLineChars="200" w:firstLine="640"/>
        <w:rPr>
          <w:rFonts w:ascii="仿宋_GB2312" w:eastAsia="仿宋_GB2312"/>
          <w:sz w:val="32"/>
          <w:szCs w:val="32"/>
        </w:rPr>
      </w:pPr>
      <w:r w:rsidRPr="00626079">
        <w:rPr>
          <w:rFonts w:ascii="仿宋_GB2312" w:eastAsia="仿宋_GB2312" w:hint="eastAsia"/>
          <w:sz w:val="32"/>
          <w:szCs w:val="32"/>
        </w:rPr>
        <w:t>根据《临床诊疗指南</w:t>
      </w:r>
      <w:r w:rsidR="004F76C2" w:rsidRPr="00626079">
        <w:rPr>
          <w:rFonts w:ascii="仿宋_GB2312" w:eastAsia="仿宋_GB2312" w:hint="eastAsia"/>
          <w:sz w:val="32"/>
          <w:szCs w:val="32"/>
        </w:rPr>
        <w:t>·</w:t>
      </w:r>
      <w:r w:rsidRPr="00626079">
        <w:rPr>
          <w:rFonts w:ascii="仿宋_GB2312" w:eastAsia="仿宋_GB2312" w:hint="eastAsia"/>
          <w:sz w:val="32"/>
          <w:szCs w:val="32"/>
        </w:rPr>
        <w:t>消化系统疾病分册》（中华医学会编著，人民卫生出版社</w:t>
      </w:r>
      <w:r w:rsidR="008A6E76" w:rsidRPr="00626079">
        <w:rPr>
          <w:rFonts w:ascii="仿宋_GB2312" w:eastAsia="仿宋_GB2312" w:hint="eastAsia"/>
          <w:sz w:val="32"/>
          <w:szCs w:val="32"/>
        </w:rPr>
        <w:t>，2</w:t>
      </w:r>
      <w:r w:rsidR="008A6E76" w:rsidRPr="00626079">
        <w:rPr>
          <w:rFonts w:ascii="仿宋_GB2312" w:eastAsia="仿宋_GB2312"/>
          <w:sz w:val="32"/>
          <w:szCs w:val="32"/>
        </w:rPr>
        <w:t>0</w:t>
      </w:r>
      <w:r w:rsidR="001D14E5" w:rsidRPr="00626079">
        <w:rPr>
          <w:rFonts w:ascii="仿宋_GB2312" w:eastAsia="仿宋_GB2312" w:hint="eastAsia"/>
          <w:sz w:val="32"/>
          <w:szCs w:val="32"/>
        </w:rPr>
        <w:t>17</w:t>
      </w:r>
      <w:r w:rsidR="008A6E76" w:rsidRPr="00626079">
        <w:rPr>
          <w:rFonts w:ascii="仿宋_GB2312" w:eastAsia="仿宋_GB2312" w:hint="eastAsia"/>
          <w:sz w:val="32"/>
          <w:szCs w:val="32"/>
        </w:rPr>
        <w:t>年</w:t>
      </w:r>
      <w:r w:rsidR="001D14E5" w:rsidRPr="00626079">
        <w:rPr>
          <w:rFonts w:ascii="仿宋_GB2312" w:eastAsia="仿宋_GB2312" w:hint="eastAsia"/>
          <w:sz w:val="32"/>
          <w:szCs w:val="32"/>
        </w:rPr>
        <w:t>，第2版</w:t>
      </w:r>
      <w:r w:rsidRPr="00626079">
        <w:rPr>
          <w:rFonts w:ascii="仿宋_GB2312" w:eastAsia="仿宋_GB2312" w:hint="eastAsia"/>
          <w:sz w:val="32"/>
          <w:szCs w:val="32"/>
        </w:rPr>
        <w:t>），《实用内科学》（复旦大学上海</w:t>
      </w:r>
      <w:r w:rsidR="00F00AFE" w:rsidRPr="00626079">
        <w:rPr>
          <w:rFonts w:ascii="仿宋_GB2312" w:eastAsia="仿宋_GB2312" w:hint="eastAsia"/>
          <w:sz w:val="32"/>
          <w:szCs w:val="32"/>
        </w:rPr>
        <w:t>医学院编著，人民卫生出版社</w:t>
      </w:r>
      <w:r w:rsidR="008A6E76" w:rsidRPr="00626079">
        <w:rPr>
          <w:rFonts w:ascii="仿宋_GB2312" w:eastAsia="仿宋_GB2312" w:hint="eastAsia"/>
          <w:sz w:val="32"/>
          <w:szCs w:val="32"/>
        </w:rPr>
        <w:t>，2</w:t>
      </w:r>
      <w:r w:rsidR="008A6E76" w:rsidRPr="00626079">
        <w:rPr>
          <w:rFonts w:ascii="仿宋_GB2312" w:eastAsia="仿宋_GB2312"/>
          <w:sz w:val="32"/>
          <w:szCs w:val="32"/>
        </w:rPr>
        <w:t>017</w:t>
      </w:r>
      <w:r w:rsidR="008A6E76" w:rsidRPr="00626079">
        <w:rPr>
          <w:rFonts w:ascii="仿宋_GB2312" w:eastAsia="仿宋_GB2312" w:hint="eastAsia"/>
          <w:sz w:val="32"/>
          <w:szCs w:val="32"/>
        </w:rPr>
        <w:t>年</w:t>
      </w:r>
      <w:r w:rsidR="00342863" w:rsidRPr="00626079">
        <w:rPr>
          <w:rFonts w:ascii="仿宋_GB2312" w:eastAsia="仿宋_GB2312" w:hint="eastAsia"/>
          <w:sz w:val="32"/>
          <w:szCs w:val="32"/>
        </w:rPr>
        <w:t>，第1</w:t>
      </w:r>
      <w:r w:rsidR="00342863" w:rsidRPr="00626079">
        <w:rPr>
          <w:rFonts w:ascii="仿宋_GB2312" w:eastAsia="仿宋_GB2312"/>
          <w:sz w:val="32"/>
          <w:szCs w:val="32"/>
        </w:rPr>
        <w:t>5</w:t>
      </w:r>
      <w:r w:rsidR="00342863" w:rsidRPr="00626079">
        <w:rPr>
          <w:rFonts w:ascii="仿宋_GB2312" w:eastAsia="仿宋_GB2312" w:hint="eastAsia"/>
          <w:sz w:val="32"/>
          <w:szCs w:val="32"/>
        </w:rPr>
        <w:t>版</w:t>
      </w:r>
      <w:r w:rsidR="00F00AFE" w:rsidRPr="00626079">
        <w:rPr>
          <w:rFonts w:ascii="仿宋_GB2312" w:eastAsia="仿宋_GB2312" w:hint="eastAsia"/>
          <w:sz w:val="32"/>
          <w:szCs w:val="32"/>
        </w:rPr>
        <w:t>），</w:t>
      </w:r>
      <w:r w:rsidR="00136B03" w:rsidRPr="00626079">
        <w:rPr>
          <w:rFonts w:ascii="仿宋_GB2312" w:eastAsia="仿宋_GB2312" w:hint="eastAsia"/>
          <w:sz w:val="32"/>
          <w:szCs w:val="32"/>
        </w:rPr>
        <w:t>《2012年AASLD成人肝硬化腹水处理指南（修订版）》（</w:t>
      </w:r>
      <w:r w:rsidR="00136B03" w:rsidRPr="00626079">
        <w:rPr>
          <w:rFonts w:ascii="仿宋_GB2312" w:eastAsia="仿宋_GB2312"/>
          <w:sz w:val="32"/>
          <w:szCs w:val="32"/>
        </w:rPr>
        <w:t>Hepatology</w:t>
      </w:r>
      <w:r w:rsidR="004F76C2" w:rsidRPr="00626079">
        <w:rPr>
          <w:rFonts w:ascii="仿宋_GB2312" w:eastAsia="仿宋_GB2312" w:hint="eastAsia"/>
          <w:sz w:val="32"/>
          <w:szCs w:val="32"/>
        </w:rPr>
        <w:t>，</w:t>
      </w:r>
      <w:r w:rsidR="00136B03" w:rsidRPr="00626079">
        <w:rPr>
          <w:rFonts w:ascii="仿宋_GB2312" w:eastAsia="仿宋_GB2312"/>
          <w:sz w:val="32"/>
          <w:szCs w:val="32"/>
        </w:rPr>
        <w:t>2013</w:t>
      </w:r>
      <w:r w:rsidR="004F76C2" w:rsidRPr="00626079">
        <w:rPr>
          <w:rFonts w:ascii="仿宋_GB2312" w:eastAsia="仿宋_GB2312" w:hint="eastAsia"/>
          <w:sz w:val="32"/>
          <w:szCs w:val="32"/>
        </w:rPr>
        <w:t>，</w:t>
      </w:r>
      <w:r w:rsidR="00136B03" w:rsidRPr="00626079">
        <w:rPr>
          <w:rFonts w:ascii="仿宋_GB2312" w:eastAsia="仿宋_GB2312"/>
          <w:sz w:val="32"/>
          <w:szCs w:val="32"/>
        </w:rPr>
        <w:t>57(4):1651-1653</w:t>
      </w:r>
      <w:r w:rsidR="00136B03" w:rsidRPr="00626079">
        <w:rPr>
          <w:rFonts w:ascii="仿宋_GB2312" w:eastAsia="仿宋_GB2312" w:hint="eastAsia"/>
          <w:sz w:val="32"/>
          <w:szCs w:val="32"/>
        </w:rPr>
        <w:t>），《2017年肝硬化腹水及相关并发症的诊疗指南》（临床肝胆病杂志</w:t>
      </w:r>
      <w:r w:rsidR="008A6E76" w:rsidRPr="00626079">
        <w:rPr>
          <w:rFonts w:ascii="仿宋_GB2312" w:eastAsia="仿宋_GB2312" w:hint="eastAsia"/>
          <w:sz w:val="32"/>
          <w:szCs w:val="32"/>
        </w:rPr>
        <w:t>，</w:t>
      </w:r>
      <w:r w:rsidR="00136B03" w:rsidRPr="00626079">
        <w:rPr>
          <w:rFonts w:ascii="仿宋_GB2312" w:eastAsia="仿宋_GB2312"/>
          <w:sz w:val="32"/>
          <w:szCs w:val="32"/>
        </w:rPr>
        <w:t>2017</w:t>
      </w:r>
      <w:r w:rsidR="008A6E76" w:rsidRPr="00626079">
        <w:rPr>
          <w:rFonts w:ascii="仿宋_GB2312" w:eastAsia="仿宋_GB2312" w:hint="eastAsia"/>
          <w:sz w:val="32"/>
          <w:szCs w:val="32"/>
        </w:rPr>
        <w:t>，</w:t>
      </w:r>
      <w:r w:rsidR="00136B03" w:rsidRPr="00626079">
        <w:rPr>
          <w:rFonts w:ascii="仿宋_GB2312" w:eastAsia="仿宋_GB2312" w:hint="eastAsia"/>
          <w:sz w:val="32"/>
          <w:szCs w:val="32"/>
        </w:rPr>
        <w:t>33(10）:158-174）</w:t>
      </w:r>
      <w:r w:rsidR="0079097A">
        <w:rPr>
          <w:rFonts w:ascii="仿宋_GB2312" w:eastAsia="仿宋_GB2312" w:hint="eastAsia"/>
          <w:sz w:val="32"/>
          <w:szCs w:val="32"/>
        </w:rPr>
        <w:t>，</w:t>
      </w:r>
      <w:r w:rsidR="0079097A" w:rsidRPr="0079097A">
        <w:rPr>
          <w:rFonts w:ascii="仿宋_GB2312" w:eastAsia="仿宋_GB2312" w:hint="eastAsia"/>
          <w:sz w:val="32"/>
          <w:szCs w:val="32"/>
        </w:rPr>
        <w:t xml:space="preserve">，《2018年欧洲肝病学会失代偿期肝硬化患者的管理临床实践指南》[J </w:t>
      </w:r>
      <w:proofErr w:type="spellStart"/>
      <w:r w:rsidR="0079097A" w:rsidRPr="0079097A">
        <w:rPr>
          <w:rFonts w:ascii="仿宋_GB2312" w:eastAsia="仿宋_GB2312" w:hint="eastAsia"/>
          <w:sz w:val="32"/>
          <w:szCs w:val="32"/>
        </w:rPr>
        <w:t>Hepatol</w:t>
      </w:r>
      <w:proofErr w:type="spellEnd"/>
      <w:r w:rsidR="0079097A" w:rsidRPr="0079097A">
        <w:rPr>
          <w:rFonts w:ascii="仿宋_GB2312" w:eastAsia="仿宋_GB2312" w:hint="eastAsia"/>
          <w:sz w:val="32"/>
          <w:szCs w:val="32"/>
        </w:rPr>
        <w:t>，2018，69（2）：406-460</w:t>
      </w:r>
      <w:r w:rsidR="0079097A" w:rsidRPr="0079097A">
        <w:rPr>
          <w:rFonts w:ascii="仿宋_GB2312" w:eastAsia="仿宋_GB2312"/>
          <w:sz w:val="32"/>
          <w:szCs w:val="32"/>
        </w:rPr>
        <w:t>]</w:t>
      </w:r>
      <w:r w:rsidRPr="00626079">
        <w:rPr>
          <w:rFonts w:ascii="仿宋_GB2312" w:eastAsia="仿宋_GB2312" w:hint="eastAsia"/>
          <w:sz w:val="32"/>
          <w:szCs w:val="32"/>
        </w:rPr>
        <w:t>等国内外临床诊疗指南</w:t>
      </w:r>
      <w:r w:rsidR="00F00AFE" w:rsidRPr="00626079">
        <w:rPr>
          <w:rFonts w:ascii="仿宋_GB2312" w:eastAsia="仿宋_GB2312" w:hint="eastAsia"/>
          <w:sz w:val="32"/>
          <w:szCs w:val="32"/>
        </w:rPr>
        <w:t>。</w:t>
      </w:r>
    </w:p>
    <w:p w14:paraId="73DB04D6" w14:textId="77777777" w:rsidR="00F142DD" w:rsidRPr="00626079" w:rsidRDefault="00F142DD" w:rsidP="00D934D6">
      <w:pPr>
        <w:adjustRightInd w:val="0"/>
        <w:snapToGrid w:val="0"/>
        <w:spacing w:line="360" w:lineRule="auto"/>
        <w:ind w:firstLineChars="200" w:firstLine="640"/>
        <w:rPr>
          <w:rFonts w:ascii="仿宋_GB2312" w:eastAsia="仿宋_GB2312"/>
          <w:sz w:val="32"/>
          <w:szCs w:val="32"/>
        </w:rPr>
      </w:pPr>
      <w:r w:rsidRPr="00626079">
        <w:rPr>
          <w:rFonts w:ascii="仿宋_GB2312" w:eastAsia="仿宋_GB2312"/>
          <w:sz w:val="32"/>
          <w:szCs w:val="32"/>
        </w:rPr>
        <w:t>1.</w:t>
      </w:r>
      <w:r w:rsidR="004E3B0C" w:rsidRPr="00626079">
        <w:rPr>
          <w:rFonts w:ascii="仿宋_GB2312" w:eastAsia="仿宋_GB2312" w:hint="eastAsia"/>
          <w:sz w:val="32"/>
          <w:szCs w:val="32"/>
        </w:rPr>
        <w:t>一般治疗：休息、控制水和钠盐的摄入</w:t>
      </w:r>
      <w:r w:rsidRPr="00626079">
        <w:rPr>
          <w:rFonts w:ascii="仿宋_GB2312" w:eastAsia="仿宋_GB2312" w:hint="eastAsia"/>
          <w:sz w:val="32"/>
          <w:szCs w:val="32"/>
        </w:rPr>
        <w:t>。</w:t>
      </w:r>
    </w:p>
    <w:p w14:paraId="3455838C" w14:textId="77777777" w:rsidR="00F142DD" w:rsidRPr="00626079" w:rsidRDefault="00F142DD" w:rsidP="00D934D6">
      <w:pPr>
        <w:adjustRightInd w:val="0"/>
        <w:snapToGrid w:val="0"/>
        <w:spacing w:line="360" w:lineRule="auto"/>
        <w:ind w:firstLineChars="200" w:firstLine="640"/>
        <w:rPr>
          <w:rFonts w:ascii="仿宋_GB2312" w:eastAsia="仿宋_GB2312"/>
          <w:sz w:val="32"/>
          <w:szCs w:val="32"/>
        </w:rPr>
      </w:pPr>
      <w:r w:rsidRPr="00626079">
        <w:rPr>
          <w:rFonts w:ascii="仿宋_GB2312" w:eastAsia="仿宋_GB2312"/>
          <w:sz w:val="32"/>
          <w:szCs w:val="32"/>
        </w:rPr>
        <w:t>2.</w:t>
      </w:r>
      <w:r w:rsidR="006D11E0" w:rsidRPr="00626079">
        <w:rPr>
          <w:rFonts w:ascii="仿宋_GB2312" w:eastAsia="仿宋_GB2312" w:hint="eastAsia"/>
          <w:sz w:val="32"/>
          <w:szCs w:val="32"/>
        </w:rPr>
        <w:t>消除病因及诱因：</w:t>
      </w:r>
      <w:r w:rsidRPr="00626079">
        <w:rPr>
          <w:rFonts w:ascii="仿宋_GB2312" w:eastAsia="仿宋_GB2312" w:hint="eastAsia"/>
          <w:sz w:val="32"/>
          <w:szCs w:val="32"/>
        </w:rPr>
        <w:t>如戒酒、停用有损肝</w:t>
      </w:r>
      <w:r w:rsidR="006E6ED5" w:rsidRPr="00626079">
        <w:rPr>
          <w:rFonts w:ascii="仿宋_GB2312" w:eastAsia="仿宋_GB2312" w:hint="eastAsia"/>
          <w:sz w:val="32"/>
          <w:szCs w:val="32"/>
        </w:rPr>
        <w:t>功能</w:t>
      </w:r>
      <w:r w:rsidRPr="00626079">
        <w:rPr>
          <w:rFonts w:ascii="仿宋_GB2312" w:eastAsia="仿宋_GB2312" w:hint="eastAsia"/>
          <w:sz w:val="32"/>
          <w:szCs w:val="32"/>
        </w:rPr>
        <w:t>的药物、限制过量钠盐摄入</w:t>
      </w:r>
      <w:r w:rsidR="00D33A23" w:rsidRPr="00626079">
        <w:rPr>
          <w:rFonts w:ascii="仿宋_GB2312" w:eastAsia="仿宋_GB2312" w:hint="eastAsia"/>
          <w:sz w:val="32"/>
          <w:szCs w:val="32"/>
        </w:rPr>
        <w:t>、</w:t>
      </w:r>
      <w:r w:rsidR="00D94C5D" w:rsidRPr="00626079">
        <w:rPr>
          <w:rFonts w:ascii="仿宋_GB2312" w:eastAsia="仿宋_GB2312" w:hint="eastAsia"/>
          <w:sz w:val="32"/>
          <w:szCs w:val="32"/>
        </w:rPr>
        <w:t>避免应用肾毒性药物</w:t>
      </w:r>
      <w:r w:rsidR="006D11E0" w:rsidRPr="00626079">
        <w:rPr>
          <w:rFonts w:ascii="仿宋_GB2312" w:eastAsia="仿宋_GB2312" w:hint="eastAsia"/>
          <w:sz w:val="32"/>
          <w:szCs w:val="32"/>
        </w:rPr>
        <w:t>（包括NSAIDs、阿司匹林等）等</w:t>
      </w:r>
      <w:r w:rsidRPr="00626079">
        <w:rPr>
          <w:rFonts w:ascii="仿宋_GB2312" w:eastAsia="仿宋_GB2312" w:hint="eastAsia"/>
          <w:sz w:val="32"/>
          <w:szCs w:val="32"/>
        </w:rPr>
        <w:t>。</w:t>
      </w:r>
    </w:p>
    <w:p w14:paraId="4FA46ACC" w14:textId="77777777" w:rsidR="00F142DD" w:rsidRPr="00626079" w:rsidRDefault="00F142DD" w:rsidP="00D934D6">
      <w:pPr>
        <w:adjustRightInd w:val="0"/>
        <w:snapToGrid w:val="0"/>
        <w:spacing w:line="360" w:lineRule="auto"/>
        <w:ind w:firstLineChars="200" w:firstLine="640"/>
        <w:rPr>
          <w:rFonts w:ascii="仿宋_GB2312" w:eastAsia="仿宋_GB2312"/>
          <w:sz w:val="32"/>
          <w:szCs w:val="32"/>
        </w:rPr>
      </w:pPr>
      <w:r w:rsidRPr="00626079">
        <w:rPr>
          <w:rFonts w:ascii="仿宋_GB2312" w:eastAsia="仿宋_GB2312" w:hint="eastAsia"/>
          <w:sz w:val="32"/>
          <w:szCs w:val="32"/>
        </w:rPr>
        <w:t>3.药物治疗：</w:t>
      </w:r>
      <w:r w:rsidR="00E751CE" w:rsidRPr="00626079">
        <w:rPr>
          <w:rFonts w:ascii="仿宋_GB2312" w:eastAsia="仿宋_GB2312" w:hint="eastAsia"/>
          <w:sz w:val="32"/>
          <w:szCs w:val="32"/>
        </w:rPr>
        <w:t>合理应用血管活性药物、</w:t>
      </w:r>
      <w:r w:rsidRPr="00626079">
        <w:rPr>
          <w:rFonts w:ascii="仿宋_GB2312" w:eastAsia="仿宋_GB2312" w:hint="eastAsia"/>
          <w:sz w:val="32"/>
          <w:szCs w:val="32"/>
        </w:rPr>
        <w:t>利尿剂、白蛋白</w:t>
      </w:r>
      <w:r w:rsidR="00613C0F" w:rsidRPr="00626079">
        <w:rPr>
          <w:rFonts w:ascii="仿宋_GB2312" w:eastAsia="仿宋_GB2312" w:hint="eastAsia"/>
          <w:sz w:val="32"/>
          <w:szCs w:val="32"/>
        </w:rPr>
        <w:t>、</w:t>
      </w:r>
      <w:r w:rsidR="00F57B31" w:rsidRPr="00626079">
        <w:rPr>
          <w:rFonts w:ascii="仿宋_GB2312" w:eastAsia="仿宋_GB2312" w:hint="eastAsia"/>
          <w:sz w:val="32"/>
          <w:szCs w:val="32"/>
        </w:rPr>
        <w:t>营养治疗药物</w:t>
      </w:r>
      <w:r w:rsidRPr="00626079">
        <w:rPr>
          <w:rFonts w:ascii="仿宋_GB2312" w:eastAsia="仿宋_GB2312" w:hint="eastAsia"/>
          <w:sz w:val="32"/>
          <w:szCs w:val="32"/>
        </w:rPr>
        <w:t>等。</w:t>
      </w:r>
    </w:p>
    <w:p w14:paraId="71A20540" w14:textId="77777777" w:rsidR="00D94C5D" w:rsidRPr="00626079" w:rsidRDefault="00D94C5D" w:rsidP="00D934D6">
      <w:pPr>
        <w:adjustRightInd w:val="0"/>
        <w:snapToGrid w:val="0"/>
        <w:spacing w:line="360" w:lineRule="auto"/>
        <w:ind w:firstLineChars="200" w:firstLine="640"/>
        <w:rPr>
          <w:rFonts w:ascii="仿宋_GB2312" w:eastAsia="仿宋_GB2312"/>
          <w:sz w:val="32"/>
          <w:szCs w:val="32"/>
        </w:rPr>
      </w:pPr>
      <w:r w:rsidRPr="00626079">
        <w:rPr>
          <w:rFonts w:ascii="仿宋_GB2312" w:eastAsia="仿宋_GB2312" w:hint="eastAsia"/>
          <w:sz w:val="32"/>
          <w:szCs w:val="32"/>
        </w:rPr>
        <w:t>4.其他治疗：</w:t>
      </w:r>
      <w:r w:rsidR="006D11E0" w:rsidRPr="00626079">
        <w:rPr>
          <w:rFonts w:ascii="仿宋_GB2312" w:eastAsia="仿宋_GB2312" w:hint="eastAsia"/>
          <w:sz w:val="32"/>
          <w:szCs w:val="32"/>
        </w:rPr>
        <w:t>治疗性腹腔穿刺术</w:t>
      </w:r>
      <w:r w:rsidR="00786049" w:rsidRPr="00626079">
        <w:rPr>
          <w:rFonts w:ascii="仿宋_GB2312" w:eastAsia="仿宋_GB2312" w:hint="eastAsia"/>
          <w:sz w:val="32"/>
          <w:szCs w:val="32"/>
        </w:rPr>
        <w:t>。</w:t>
      </w:r>
    </w:p>
    <w:p w14:paraId="6FB04CBA" w14:textId="77777777" w:rsidR="0080126E" w:rsidRPr="00626079" w:rsidRDefault="00DB694E" w:rsidP="00D934D6">
      <w:pPr>
        <w:adjustRightInd w:val="0"/>
        <w:snapToGrid w:val="0"/>
        <w:spacing w:line="360" w:lineRule="auto"/>
        <w:ind w:firstLineChars="200" w:firstLine="643"/>
        <w:rPr>
          <w:rFonts w:ascii="楷体_GB2312" w:eastAsia="楷体_GB2312"/>
          <w:b/>
          <w:bCs/>
          <w:sz w:val="32"/>
          <w:szCs w:val="32"/>
        </w:rPr>
      </w:pPr>
      <w:r w:rsidRPr="00626079">
        <w:rPr>
          <w:rFonts w:ascii="楷体_GB2312" w:eastAsia="楷体_GB2312" w:hint="eastAsia"/>
          <w:b/>
          <w:bCs/>
          <w:sz w:val="32"/>
          <w:szCs w:val="32"/>
        </w:rPr>
        <w:lastRenderedPageBreak/>
        <w:t>（</w:t>
      </w:r>
      <w:r w:rsidR="00F142DD" w:rsidRPr="00626079">
        <w:rPr>
          <w:rFonts w:ascii="楷体_GB2312" w:eastAsia="楷体_GB2312" w:hint="eastAsia"/>
          <w:b/>
          <w:bCs/>
          <w:sz w:val="32"/>
          <w:szCs w:val="32"/>
        </w:rPr>
        <w:t>四）标准住院日为10</w:t>
      </w:r>
      <w:r w:rsidR="0099648E" w:rsidRPr="00626079">
        <w:rPr>
          <w:rFonts w:ascii="楷体_GB2312" w:eastAsia="楷体_GB2312" w:hint="eastAsia"/>
          <w:b/>
          <w:bCs/>
          <w:sz w:val="32"/>
          <w:szCs w:val="32"/>
        </w:rPr>
        <w:t>～</w:t>
      </w:r>
      <w:r w:rsidR="00F142DD" w:rsidRPr="00626079">
        <w:rPr>
          <w:rFonts w:ascii="楷体_GB2312" w:eastAsia="楷体_GB2312" w:hint="eastAsia"/>
          <w:b/>
          <w:bCs/>
          <w:sz w:val="32"/>
          <w:szCs w:val="32"/>
        </w:rPr>
        <w:t>14天</w:t>
      </w:r>
    </w:p>
    <w:p w14:paraId="597C6BBD" w14:textId="77777777" w:rsidR="0080126E" w:rsidRPr="00626079" w:rsidRDefault="00DB694E" w:rsidP="00D934D6">
      <w:pPr>
        <w:adjustRightInd w:val="0"/>
        <w:snapToGrid w:val="0"/>
        <w:spacing w:line="360" w:lineRule="auto"/>
        <w:ind w:firstLineChars="200" w:firstLine="643"/>
        <w:rPr>
          <w:rFonts w:ascii="楷体_GB2312" w:eastAsia="楷体_GB2312"/>
          <w:sz w:val="24"/>
        </w:rPr>
      </w:pPr>
      <w:r w:rsidRPr="00626079">
        <w:rPr>
          <w:rFonts w:ascii="楷体_GB2312" w:eastAsia="楷体_GB2312" w:hint="eastAsia"/>
          <w:b/>
          <w:bCs/>
          <w:sz w:val="32"/>
          <w:szCs w:val="32"/>
        </w:rPr>
        <w:t>（</w:t>
      </w:r>
      <w:r w:rsidR="00F142DD" w:rsidRPr="00626079">
        <w:rPr>
          <w:rFonts w:ascii="楷体_GB2312" w:eastAsia="楷体_GB2312" w:hint="eastAsia"/>
          <w:b/>
          <w:bCs/>
          <w:sz w:val="32"/>
          <w:szCs w:val="32"/>
        </w:rPr>
        <w:t>五</w:t>
      </w:r>
      <w:r w:rsidRPr="00626079">
        <w:rPr>
          <w:rFonts w:ascii="楷体_GB2312" w:eastAsia="楷体_GB2312" w:hint="eastAsia"/>
          <w:b/>
          <w:bCs/>
          <w:sz w:val="32"/>
          <w:szCs w:val="32"/>
        </w:rPr>
        <w:t>）</w:t>
      </w:r>
      <w:r w:rsidR="00F142DD" w:rsidRPr="00626079">
        <w:rPr>
          <w:rFonts w:ascii="楷体_GB2312" w:eastAsia="楷体_GB2312" w:hint="eastAsia"/>
          <w:b/>
          <w:bCs/>
          <w:sz w:val="32"/>
          <w:szCs w:val="32"/>
        </w:rPr>
        <w:t>进入路径标准</w:t>
      </w:r>
    </w:p>
    <w:p w14:paraId="153E085B" w14:textId="77777777" w:rsidR="00DB694E" w:rsidRPr="00626079" w:rsidRDefault="00F142DD" w:rsidP="00D934D6">
      <w:pPr>
        <w:adjustRightInd w:val="0"/>
        <w:snapToGrid w:val="0"/>
        <w:spacing w:line="360" w:lineRule="auto"/>
        <w:ind w:firstLineChars="200" w:firstLine="640"/>
        <w:jc w:val="left"/>
        <w:rPr>
          <w:rFonts w:ascii="仿宋_GB2312" w:eastAsia="仿宋_GB2312"/>
          <w:sz w:val="32"/>
          <w:szCs w:val="32"/>
        </w:rPr>
      </w:pPr>
      <w:r w:rsidRPr="00626079">
        <w:rPr>
          <w:rFonts w:ascii="仿宋_GB2312" w:eastAsia="仿宋_GB2312" w:hint="eastAsia"/>
          <w:sz w:val="32"/>
          <w:szCs w:val="32"/>
        </w:rPr>
        <w:t>1.第一诊断必须符合ICD-10：K</w:t>
      </w:r>
      <w:r w:rsidR="005C4501" w:rsidRPr="00626079">
        <w:rPr>
          <w:rFonts w:ascii="仿宋_GB2312" w:eastAsia="仿宋_GB2312"/>
          <w:sz w:val="32"/>
          <w:szCs w:val="32"/>
        </w:rPr>
        <w:t>70.3/K74.3-K74.6/</w:t>
      </w:r>
    </w:p>
    <w:p w14:paraId="07D3449B" w14:textId="77777777" w:rsidR="00F142DD" w:rsidRPr="00626079" w:rsidRDefault="005C4501" w:rsidP="00D934D6">
      <w:pPr>
        <w:adjustRightInd w:val="0"/>
        <w:snapToGrid w:val="0"/>
        <w:spacing w:line="360" w:lineRule="auto"/>
        <w:ind w:firstLine="640"/>
        <w:jc w:val="left"/>
        <w:rPr>
          <w:rFonts w:ascii="仿宋_GB2312" w:eastAsia="仿宋_GB2312"/>
          <w:sz w:val="32"/>
          <w:szCs w:val="32"/>
        </w:rPr>
      </w:pPr>
      <w:r w:rsidRPr="00626079">
        <w:rPr>
          <w:rFonts w:ascii="仿宋_GB2312" w:eastAsia="仿宋_GB2312"/>
          <w:sz w:val="32"/>
          <w:szCs w:val="32"/>
        </w:rPr>
        <w:t>K76.1</w:t>
      </w:r>
      <w:r w:rsidR="00F142DD" w:rsidRPr="00626079">
        <w:rPr>
          <w:rFonts w:ascii="仿宋_GB2312" w:eastAsia="仿宋_GB2312" w:hint="eastAsia"/>
          <w:sz w:val="32"/>
          <w:szCs w:val="32"/>
        </w:rPr>
        <w:t>＋R18肝硬化腹水疾病编码。</w:t>
      </w:r>
    </w:p>
    <w:p w14:paraId="4EFBB4F7" w14:textId="77777777" w:rsidR="00F142DD" w:rsidRPr="00626079" w:rsidRDefault="00F142DD" w:rsidP="00D934D6">
      <w:pPr>
        <w:adjustRightInd w:val="0"/>
        <w:snapToGrid w:val="0"/>
        <w:spacing w:line="360" w:lineRule="auto"/>
        <w:ind w:firstLineChars="200" w:firstLine="640"/>
        <w:rPr>
          <w:rFonts w:ascii="仿宋_GB2312" w:eastAsia="仿宋_GB2312"/>
          <w:sz w:val="32"/>
          <w:szCs w:val="32"/>
        </w:rPr>
      </w:pPr>
      <w:r w:rsidRPr="00626079">
        <w:rPr>
          <w:rFonts w:ascii="仿宋_GB2312" w:eastAsia="仿宋_GB2312" w:hint="eastAsia"/>
          <w:sz w:val="32"/>
          <w:szCs w:val="32"/>
        </w:rPr>
        <w:t>2.当患者同时具有其他疾病诊断，但在住院期间不需要特殊处理也不影响第一诊断的临床路径流程实施时，可以进入路径。</w:t>
      </w:r>
    </w:p>
    <w:p w14:paraId="295A4C96" w14:textId="77777777" w:rsidR="00475BB4" w:rsidRPr="00626079" w:rsidRDefault="00F142DD" w:rsidP="00D934D6">
      <w:pPr>
        <w:adjustRightInd w:val="0"/>
        <w:snapToGrid w:val="0"/>
        <w:spacing w:line="360" w:lineRule="auto"/>
        <w:ind w:firstLineChars="200" w:firstLine="643"/>
        <w:rPr>
          <w:rFonts w:ascii="楷体_GB2312" w:eastAsia="楷体_GB2312"/>
          <w:sz w:val="24"/>
        </w:rPr>
      </w:pPr>
      <w:r w:rsidRPr="00626079">
        <w:rPr>
          <w:rFonts w:ascii="楷体_GB2312" w:eastAsia="楷体_GB2312" w:hint="eastAsia"/>
          <w:b/>
          <w:bCs/>
          <w:sz w:val="32"/>
          <w:szCs w:val="32"/>
        </w:rPr>
        <w:t>（六）住院期间检查项目</w:t>
      </w:r>
    </w:p>
    <w:p w14:paraId="0838DCB4" w14:textId="77777777" w:rsidR="0080126E" w:rsidRPr="00626079" w:rsidRDefault="00F142DD" w:rsidP="00D934D6">
      <w:pPr>
        <w:adjustRightInd w:val="0"/>
        <w:snapToGrid w:val="0"/>
        <w:spacing w:line="360" w:lineRule="auto"/>
        <w:ind w:firstLineChars="200" w:firstLine="640"/>
        <w:contextualSpacing/>
        <w:rPr>
          <w:rFonts w:ascii="仿宋_GB2312" w:eastAsia="仿宋_GB2312"/>
          <w:sz w:val="32"/>
          <w:szCs w:val="32"/>
        </w:rPr>
      </w:pPr>
      <w:r w:rsidRPr="00626079">
        <w:rPr>
          <w:rFonts w:ascii="仿宋_GB2312" w:eastAsia="仿宋_GB2312" w:hint="eastAsia"/>
          <w:sz w:val="32"/>
          <w:szCs w:val="32"/>
        </w:rPr>
        <w:t>1.入院后必须完成的检查</w:t>
      </w:r>
    </w:p>
    <w:p w14:paraId="0877A070" w14:textId="77777777" w:rsidR="0080126E" w:rsidRPr="00626079" w:rsidRDefault="00F142DD" w:rsidP="00D934D6">
      <w:pPr>
        <w:adjustRightInd w:val="0"/>
        <w:snapToGrid w:val="0"/>
        <w:spacing w:line="360" w:lineRule="auto"/>
        <w:ind w:firstLineChars="200" w:firstLine="640"/>
        <w:contextualSpacing/>
        <w:rPr>
          <w:rFonts w:ascii="仿宋_GB2312" w:eastAsia="仿宋_GB2312"/>
          <w:sz w:val="32"/>
          <w:szCs w:val="32"/>
        </w:rPr>
      </w:pPr>
      <w:r w:rsidRPr="00626079">
        <w:rPr>
          <w:rFonts w:ascii="仿宋_GB2312" w:eastAsia="仿宋_GB2312" w:hint="eastAsia"/>
          <w:sz w:val="32"/>
          <w:szCs w:val="32"/>
        </w:rPr>
        <w:t>（1）血常规、尿常规、</w:t>
      </w:r>
      <w:r w:rsidR="00136B03" w:rsidRPr="00626079">
        <w:rPr>
          <w:rFonts w:ascii="仿宋_GB2312" w:eastAsia="仿宋_GB2312" w:hint="eastAsia"/>
          <w:sz w:val="32"/>
          <w:szCs w:val="32"/>
        </w:rPr>
        <w:t>便常规</w:t>
      </w:r>
      <w:r w:rsidRPr="00626079">
        <w:rPr>
          <w:rFonts w:ascii="仿宋_GB2312" w:eastAsia="仿宋_GB2312"/>
          <w:sz w:val="32"/>
          <w:szCs w:val="32"/>
        </w:rPr>
        <w:t>+</w:t>
      </w:r>
      <w:r w:rsidR="00E35C2C">
        <w:rPr>
          <w:rFonts w:ascii="仿宋_GB2312" w:eastAsia="仿宋_GB2312" w:hint="eastAsia"/>
          <w:sz w:val="32"/>
          <w:szCs w:val="32"/>
        </w:rPr>
        <w:t>潜</w:t>
      </w:r>
      <w:r w:rsidRPr="00626079">
        <w:rPr>
          <w:rFonts w:ascii="仿宋_GB2312" w:eastAsia="仿宋_GB2312" w:hint="eastAsia"/>
          <w:sz w:val="32"/>
          <w:szCs w:val="32"/>
        </w:rPr>
        <w:t>血</w:t>
      </w:r>
      <w:r w:rsidR="0080126E" w:rsidRPr="00626079">
        <w:rPr>
          <w:rFonts w:ascii="仿宋_GB2312" w:eastAsia="仿宋_GB2312" w:hint="eastAsia"/>
          <w:sz w:val="32"/>
          <w:szCs w:val="32"/>
        </w:rPr>
        <w:t>。</w:t>
      </w:r>
    </w:p>
    <w:p w14:paraId="7052A141" w14:textId="77777777" w:rsidR="0080126E" w:rsidRPr="00626079" w:rsidRDefault="00F142DD" w:rsidP="00D934D6">
      <w:pPr>
        <w:adjustRightInd w:val="0"/>
        <w:snapToGrid w:val="0"/>
        <w:spacing w:line="360" w:lineRule="auto"/>
        <w:ind w:firstLineChars="200" w:firstLine="640"/>
        <w:contextualSpacing/>
        <w:rPr>
          <w:rFonts w:ascii="仿宋_GB2312" w:eastAsia="仿宋_GB2312"/>
          <w:sz w:val="32"/>
          <w:szCs w:val="32"/>
        </w:rPr>
      </w:pPr>
      <w:r w:rsidRPr="00626079">
        <w:rPr>
          <w:rFonts w:ascii="仿宋_GB2312" w:eastAsia="仿宋_GB2312" w:hint="eastAsia"/>
          <w:sz w:val="32"/>
          <w:szCs w:val="32"/>
        </w:rPr>
        <w:t>（2）肝肾功能、电解质、血糖、血型、凝血功能、甲胎蛋白（AFP）、</w:t>
      </w:r>
      <w:r w:rsidR="00475BB4" w:rsidRPr="00626079">
        <w:rPr>
          <w:rFonts w:ascii="仿宋_GB2312" w:eastAsia="仿宋_GB2312" w:hint="eastAsia"/>
          <w:sz w:val="32"/>
          <w:szCs w:val="32"/>
        </w:rPr>
        <w:t>感染性疾病筛查（乙型肝炎、丙型肝炎、艾滋病、梅毒等）</w:t>
      </w:r>
      <w:r w:rsidR="0080126E" w:rsidRPr="00626079">
        <w:rPr>
          <w:rFonts w:ascii="仿宋_GB2312" w:eastAsia="仿宋_GB2312" w:hint="eastAsia"/>
          <w:sz w:val="32"/>
          <w:szCs w:val="32"/>
        </w:rPr>
        <w:t>。</w:t>
      </w:r>
    </w:p>
    <w:p w14:paraId="2D014023" w14:textId="77777777" w:rsidR="0080126E" w:rsidRPr="00626079" w:rsidRDefault="00F142DD" w:rsidP="00D934D6">
      <w:pPr>
        <w:adjustRightInd w:val="0"/>
        <w:snapToGrid w:val="0"/>
        <w:spacing w:line="360" w:lineRule="auto"/>
        <w:ind w:firstLineChars="200" w:firstLine="640"/>
        <w:contextualSpacing/>
        <w:rPr>
          <w:rFonts w:ascii="仿宋_GB2312" w:eastAsia="仿宋_GB2312"/>
          <w:sz w:val="32"/>
          <w:szCs w:val="32"/>
        </w:rPr>
      </w:pPr>
      <w:r w:rsidRPr="00626079">
        <w:rPr>
          <w:rFonts w:ascii="仿宋_GB2312" w:eastAsia="仿宋_GB2312" w:hint="eastAsia"/>
          <w:sz w:val="32"/>
          <w:szCs w:val="32"/>
        </w:rPr>
        <w:t>（3）</w:t>
      </w:r>
      <w:r w:rsidR="0079097A" w:rsidRPr="0079097A">
        <w:rPr>
          <w:rFonts w:ascii="仿宋_GB2312" w:eastAsia="仿宋_GB2312" w:hint="eastAsia"/>
          <w:sz w:val="32"/>
          <w:szCs w:val="32"/>
        </w:rPr>
        <w:t>腹水常规及生化检查</w:t>
      </w:r>
      <w:r w:rsidR="0080126E" w:rsidRPr="00626079">
        <w:rPr>
          <w:rFonts w:ascii="仿宋_GB2312" w:eastAsia="仿宋_GB2312" w:hint="eastAsia"/>
          <w:sz w:val="32"/>
          <w:szCs w:val="32"/>
        </w:rPr>
        <w:t>。</w:t>
      </w:r>
    </w:p>
    <w:p w14:paraId="24064C91" w14:textId="77777777" w:rsidR="00F142DD" w:rsidRPr="00626079" w:rsidRDefault="00F142DD" w:rsidP="00D934D6">
      <w:pPr>
        <w:adjustRightInd w:val="0"/>
        <w:snapToGrid w:val="0"/>
        <w:spacing w:line="360" w:lineRule="auto"/>
        <w:ind w:firstLineChars="200" w:firstLine="640"/>
        <w:contextualSpacing/>
        <w:rPr>
          <w:rFonts w:ascii="仿宋_GB2312" w:eastAsia="仿宋_GB2312"/>
          <w:sz w:val="32"/>
          <w:szCs w:val="32"/>
        </w:rPr>
      </w:pPr>
      <w:r w:rsidRPr="00626079">
        <w:rPr>
          <w:rFonts w:ascii="仿宋_GB2312" w:eastAsia="仿宋_GB2312" w:hint="eastAsia"/>
          <w:sz w:val="32"/>
          <w:szCs w:val="32"/>
        </w:rPr>
        <w:t>（4）腹部超声、胸正侧位</w:t>
      </w:r>
      <w:r w:rsidR="00475BB4" w:rsidRPr="00626079">
        <w:rPr>
          <w:rFonts w:ascii="仿宋_GB2312" w:eastAsia="仿宋_GB2312" w:hint="eastAsia"/>
          <w:sz w:val="32"/>
          <w:szCs w:val="32"/>
        </w:rPr>
        <w:t>X线</w:t>
      </w:r>
      <w:r w:rsidRPr="00626079">
        <w:rPr>
          <w:rFonts w:ascii="仿宋_GB2312" w:eastAsia="仿宋_GB2312" w:hint="eastAsia"/>
          <w:sz w:val="32"/>
          <w:szCs w:val="32"/>
        </w:rPr>
        <w:t xml:space="preserve">片。 </w:t>
      </w:r>
    </w:p>
    <w:p w14:paraId="20B425F4" w14:textId="77777777" w:rsidR="005B1094" w:rsidRPr="00626079" w:rsidRDefault="005B1094" w:rsidP="005B1094">
      <w:pPr>
        <w:adjustRightInd w:val="0"/>
        <w:snapToGrid w:val="0"/>
        <w:spacing w:line="360" w:lineRule="auto"/>
        <w:ind w:firstLineChars="200" w:firstLine="640"/>
        <w:contextualSpacing/>
        <w:jc w:val="left"/>
        <w:rPr>
          <w:rFonts w:ascii="仿宋_GB2312" w:eastAsia="仿宋_GB2312"/>
          <w:sz w:val="32"/>
          <w:szCs w:val="32"/>
        </w:rPr>
      </w:pPr>
      <w:r w:rsidRPr="00626079">
        <w:rPr>
          <w:rFonts w:ascii="仿宋_GB2312" w:eastAsia="仿宋_GB2312" w:hint="eastAsia"/>
          <w:sz w:val="32"/>
          <w:szCs w:val="32"/>
        </w:rPr>
        <w:t>（5）营养筛查与评估：入院后24</w:t>
      </w:r>
      <w:r w:rsidR="00660212" w:rsidRPr="00626079">
        <w:rPr>
          <w:rFonts w:ascii="仿宋_GB2312" w:eastAsia="仿宋_GB2312" w:hint="eastAsia"/>
          <w:sz w:val="32"/>
          <w:szCs w:val="32"/>
        </w:rPr>
        <w:t>小时</w:t>
      </w:r>
      <w:r w:rsidRPr="00626079">
        <w:rPr>
          <w:rFonts w:ascii="仿宋_GB2312" w:eastAsia="仿宋_GB2312" w:hint="eastAsia"/>
          <w:sz w:val="32"/>
          <w:szCs w:val="32"/>
        </w:rPr>
        <w:t>内完成</w:t>
      </w:r>
      <w:r w:rsidRPr="00626079">
        <w:rPr>
          <w:rFonts w:ascii="仿宋_GB2312" w:eastAsia="仿宋_GB2312" w:hint="eastAsia"/>
          <w:color w:val="000000"/>
          <w:sz w:val="32"/>
          <w:szCs w:val="32"/>
          <w:lang w:val="en-GB"/>
        </w:rPr>
        <w:t>。</w:t>
      </w:r>
    </w:p>
    <w:p w14:paraId="3A20BBDC" w14:textId="77777777" w:rsidR="0080126E" w:rsidRPr="00626079" w:rsidRDefault="00F142DD" w:rsidP="00D934D6">
      <w:pPr>
        <w:adjustRightInd w:val="0"/>
        <w:snapToGrid w:val="0"/>
        <w:spacing w:line="360" w:lineRule="auto"/>
        <w:ind w:firstLineChars="200" w:firstLine="640"/>
        <w:contextualSpacing/>
        <w:rPr>
          <w:rFonts w:ascii="仿宋_GB2312" w:eastAsia="仿宋_GB2312"/>
          <w:sz w:val="32"/>
          <w:szCs w:val="32"/>
        </w:rPr>
      </w:pPr>
      <w:r w:rsidRPr="00626079">
        <w:rPr>
          <w:rFonts w:ascii="仿宋_GB2312" w:eastAsia="仿宋_GB2312" w:hint="eastAsia"/>
          <w:sz w:val="32"/>
          <w:szCs w:val="32"/>
        </w:rPr>
        <w:t>2.根据患者具体情况可选择</w:t>
      </w:r>
    </w:p>
    <w:p w14:paraId="14D3C5EF" w14:textId="77777777" w:rsidR="0080126E" w:rsidRPr="00626079" w:rsidRDefault="00F142DD" w:rsidP="00D934D6">
      <w:pPr>
        <w:adjustRightInd w:val="0"/>
        <w:snapToGrid w:val="0"/>
        <w:spacing w:line="360" w:lineRule="auto"/>
        <w:ind w:firstLineChars="200" w:firstLine="640"/>
        <w:contextualSpacing/>
        <w:rPr>
          <w:rFonts w:ascii="仿宋_GB2312" w:eastAsia="仿宋_GB2312"/>
          <w:sz w:val="32"/>
          <w:szCs w:val="32"/>
        </w:rPr>
      </w:pPr>
      <w:r w:rsidRPr="00626079">
        <w:rPr>
          <w:rFonts w:ascii="仿宋_GB2312" w:eastAsia="仿宋_GB2312" w:hint="eastAsia"/>
          <w:sz w:val="32"/>
          <w:szCs w:val="32"/>
        </w:rPr>
        <w:t>（1）腹水病原学检查，腹部CT或MRI，超声心动</w:t>
      </w:r>
      <w:r w:rsidR="00A8239F" w:rsidRPr="00626079">
        <w:rPr>
          <w:rFonts w:ascii="仿宋_GB2312" w:eastAsia="仿宋_GB2312" w:hint="eastAsia"/>
          <w:sz w:val="32"/>
          <w:szCs w:val="32"/>
        </w:rPr>
        <w:t>图</w:t>
      </w:r>
      <w:r w:rsidRPr="00626079">
        <w:rPr>
          <w:rFonts w:ascii="仿宋_GB2312" w:eastAsia="仿宋_GB2312" w:hint="eastAsia"/>
          <w:sz w:val="32"/>
          <w:szCs w:val="32"/>
        </w:rPr>
        <w:t>检查</w:t>
      </w:r>
      <w:r w:rsidR="0080126E" w:rsidRPr="00626079">
        <w:rPr>
          <w:rFonts w:ascii="仿宋_GB2312" w:eastAsia="仿宋_GB2312" w:hint="eastAsia"/>
          <w:sz w:val="32"/>
          <w:szCs w:val="32"/>
        </w:rPr>
        <w:t>。</w:t>
      </w:r>
    </w:p>
    <w:p w14:paraId="1B5D2197" w14:textId="77777777" w:rsidR="00F142DD" w:rsidRPr="00626079" w:rsidRDefault="00F142DD" w:rsidP="00D934D6">
      <w:pPr>
        <w:adjustRightInd w:val="0"/>
        <w:snapToGrid w:val="0"/>
        <w:spacing w:line="360" w:lineRule="auto"/>
        <w:ind w:firstLineChars="200" w:firstLine="640"/>
        <w:contextualSpacing/>
        <w:rPr>
          <w:rFonts w:ascii="仿宋_GB2312" w:eastAsia="仿宋_GB2312"/>
          <w:sz w:val="32"/>
          <w:szCs w:val="32"/>
        </w:rPr>
      </w:pPr>
      <w:r w:rsidRPr="00626079">
        <w:rPr>
          <w:rFonts w:ascii="仿宋_GB2312" w:eastAsia="仿宋_GB2312" w:hint="eastAsia"/>
          <w:sz w:val="32"/>
          <w:szCs w:val="32"/>
        </w:rPr>
        <w:t>（2）24小时尿钠排出量或尿钠/钾比值。</w:t>
      </w:r>
    </w:p>
    <w:p w14:paraId="5EDE676F" w14:textId="77777777" w:rsidR="0080126E" w:rsidRPr="00626079" w:rsidRDefault="00F142DD" w:rsidP="00D934D6">
      <w:pPr>
        <w:adjustRightInd w:val="0"/>
        <w:snapToGrid w:val="0"/>
        <w:spacing w:line="360" w:lineRule="auto"/>
        <w:ind w:firstLineChars="200" w:firstLine="643"/>
        <w:rPr>
          <w:rFonts w:ascii="楷体_GB2312" w:eastAsia="楷体_GB2312"/>
          <w:sz w:val="24"/>
        </w:rPr>
      </w:pPr>
      <w:r w:rsidRPr="00626079">
        <w:rPr>
          <w:rFonts w:ascii="楷体_GB2312" w:eastAsia="楷体_GB2312" w:hint="eastAsia"/>
          <w:b/>
          <w:bCs/>
          <w:sz w:val="32"/>
          <w:szCs w:val="32"/>
        </w:rPr>
        <w:t>（七）腹腔穿刺术</w:t>
      </w:r>
    </w:p>
    <w:p w14:paraId="1532F567" w14:textId="77777777" w:rsidR="0080126E" w:rsidRPr="00626079" w:rsidRDefault="00F142DD" w:rsidP="00D934D6">
      <w:pPr>
        <w:adjustRightInd w:val="0"/>
        <w:snapToGrid w:val="0"/>
        <w:spacing w:line="360" w:lineRule="auto"/>
        <w:ind w:firstLineChars="200" w:firstLine="640"/>
        <w:contextualSpacing/>
        <w:rPr>
          <w:rFonts w:ascii="仿宋_GB2312" w:eastAsia="仿宋_GB2312"/>
          <w:sz w:val="32"/>
          <w:szCs w:val="32"/>
        </w:rPr>
      </w:pPr>
      <w:r w:rsidRPr="00626079">
        <w:rPr>
          <w:rFonts w:ascii="仿宋_GB2312" w:eastAsia="仿宋_GB2312" w:hint="eastAsia"/>
          <w:sz w:val="32"/>
          <w:szCs w:val="32"/>
        </w:rPr>
        <w:t>1.适应证：新发腹水者；原有腹水迅速增加原因未明者；</w:t>
      </w:r>
      <w:r w:rsidRPr="00626079">
        <w:rPr>
          <w:rFonts w:ascii="仿宋_GB2312" w:eastAsia="仿宋_GB2312" w:hint="eastAsia"/>
          <w:sz w:val="32"/>
          <w:szCs w:val="32"/>
        </w:rPr>
        <w:lastRenderedPageBreak/>
        <w:t>疑似并发自发性腹膜炎者；</w:t>
      </w:r>
      <w:r w:rsidR="00136B03" w:rsidRPr="00626079">
        <w:rPr>
          <w:rFonts w:ascii="仿宋_GB2312" w:eastAsia="仿宋_GB2312" w:hint="eastAsia"/>
          <w:sz w:val="32"/>
          <w:szCs w:val="32"/>
        </w:rPr>
        <w:t>腹水对药物治疗效果欠佳者</w:t>
      </w:r>
      <w:r w:rsidR="0080126E" w:rsidRPr="00626079">
        <w:rPr>
          <w:rFonts w:ascii="仿宋_GB2312" w:eastAsia="仿宋_GB2312" w:hint="eastAsia"/>
          <w:sz w:val="32"/>
          <w:szCs w:val="32"/>
        </w:rPr>
        <w:t>。</w:t>
      </w:r>
    </w:p>
    <w:p w14:paraId="5EFD2F5B" w14:textId="77777777" w:rsidR="0080126E" w:rsidRPr="00626079" w:rsidRDefault="00F142DD" w:rsidP="00D934D6">
      <w:pPr>
        <w:adjustRightInd w:val="0"/>
        <w:snapToGrid w:val="0"/>
        <w:spacing w:line="360" w:lineRule="auto"/>
        <w:ind w:firstLineChars="200" w:firstLine="640"/>
        <w:contextualSpacing/>
        <w:rPr>
          <w:rFonts w:ascii="仿宋_GB2312" w:eastAsia="仿宋_GB2312"/>
          <w:sz w:val="32"/>
          <w:szCs w:val="32"/>
        </w:rPr>
      </w:pPr>
      <w:r w:rsidRPr="00626079">
        <w:rPr>
          <w:rFonts w:ascii="仿宋_GB2312" w:eastAsia="仿宋_GB2312" w:hint="eastAsia"/>
          <w:sz w:val="32"/>
          <w:szCs w:val="32"/>
        </w:rPr>
        <w:t>2.术前准备：除外合并</w:t>
      </w:r>
      <w:r w:rsidR="00136B03" w:rsidRPr="00626079">
        <w:rPr>
          <w:rFonts w:ascii="仿宋_GB2312" w:eastAsia="仿宋_GB2312" w:hint="eastAsia"/>
          <w:sz w:val="32"/>
          <w:szCs w:val="32"/>
        </w:rPr>
        <w:t>凝血功能严重下降者</w:t>
      </w:r>
      <w:r w:rsidR="0080126E" w:rsidRPr="00626079">
        <w:rPr>
          <w:rFonts w:ascii="仿宋_GB2312" w:eastAsia="仿宋_GB2312" w:hint="eastAsia"/>
          <w:sz w:val="32"/>
          <w:szCs w:val="32"/>
        </w:rPr>
        <w:t>。</w:t>
      </w:r>
    </w:p>
    <w:p w14:paraId="320EA614" w14:textId="77777777" w:rsidR="0080126E" w:rsidRPr="00626079" w:rsidRDefault="00F142DD" w:rsidP="00D934D6">
      <w:pPr>
        <w:adjustRightInd w:val="0"/>
        <w:snapToGrid w:val="0"/>
        <w:spacing w:line="360" w:lineRule="auto"/>
        <w:ind w:firstLineChars="200" w:firstLine="640"/>
        <w:contextualSpacing/>
        <w:rPr>
          <w:rFonts w:ascii="仿宋_GB2312" w:eastAsia="仿宋_GB2312"/>
          <w:sz w:val="32"/>
          <w:szCs w:val="32"/>
        </w:rPr>
      </w:pPr>
      <w:r w:rsidRPr="00626079">
        <w:rPr>
          <w:rFonts w:ascii="仿宋_GB2312" w:eastAsia="仿宋_GB2312" w:hint="eastAsia"/>
          <w:sz w:val="32"/>
          <w:szCs w:val="32"/>
        </w:rPr>
        <w:t>3.麻醉方式：局部麻醉</w:t>
      </w:r>
      <w:r w:rsidR="0080126E" w:rsidRPr="00626079">
        <w:rPr>
          <w:rFonts w:ascii="仿宋_GB2312" w:eastAsia="仿宋_GB2312" w:hint="eastAsia"/>
          <w:sz w:val="32"/>
          <w:szCs w:val="32"/>
        </w:rPr>
        <w:t>。</w:t>
      </w:r>
    </w:p>
    <w:p w14:paraId="770615F1" w14:textId="77777777" w:rsidR="00F142DD" w:rsidRPr="00626079" w:rsidRDefault="00F142DD" w:rsidP="00D934D6">
      <w:pPr>
        <w:adjustRightInd w:val="0"/>
        <w:snapToGrid w:val="0"/>
        <w:spacing w:line="360" w:lineRule="auto"/>
        <w:ind w:firstLineChars="200" w:firstLine="640"/>
        <w:contextualSpacing/>
        <w:rPr>
          <w:rFonts w:ascii="仿宋_GB2312" w:eastAsia="仿宋_GB2312"/>
          <w:sz w:val="32"/>
          <w:szCs w:val="32"/>
        </w:rPr>
      </w:pPr>
      <w:r w:rsidRPr="00626079">
        <w:rPr>
          <w:rFonts w:ascii="仿宋_GB2312" w:eastAsia="仿宋_GB2312" w:hint="eastAsia"/>
          <w:sz w:val="32"/>
          <w:szCs w:val="32"/>
        </w:rPr>
        <w:t>4.术后处理：观察病情变化，必要时补充白蛋白（大量放腹水时，应于术后补充白蛋白，按每升腹水补充8</w:t>
      </w:r>
      <w:r w:rsidR="0099648E" w:rsidRPr="00626079">
        <w:rPr>
          <w:rFonts w:ascii="仿宋_GB2312" w:eastAsia="仿宋_GB2312" w:hint="eastAsia"/>
          <w:sz w:val="32"/>
          <w:szCs w:val="32"/>
        </w:rPr>
        <w:t>～</w:t>
      </w:r>
      <w:r w:rsidRPr="00626079">
        <w:rPr>
          <w:rFonts w:ascii="仿宋_GB2312" w:eastAsia="仿宋_GB2312" w:hint="eastAsia"/>
          <w:sz w:val="32"/>
          <w:szCs w:val="32"/>
        </w:rPr>
        <w:t>10g白蛋白计算）。</w:t>
      </w:r>
    </w:p>
    <w:p w14:paraId="3F84C619" w14:textId="77777777" w:rsidR="0080126E" w:rsidRPr="00626079" w:rsidRDefault="00F142DD" w:rsidP="00D934D6">
      <w:pPr>
        <w:adjustRightInd w:val="0"/>
        <w:snapToGrid w:val="0"/>
        <w:spacing w:line="360" w:lineRule="auto"/>
        <w:ind w:firstLineChars="200" w:firstLine="643"/>
        <w:rPr>
          <w:rFonts w:ascii="楷体_GB2312" w:eastAsia="楷体_GB2312"/>
          <w:sz w:val="24"/>
        </w:rPr>
      </w:pPr>
      <w:r w:rsidRPr="00626079">
        <w:rPr>
          <w:rFonts w:ascii="楷体_GB2312" w:eastAsia="楷体_GB2312" w:hint="eastAsia"/>
          <w:b/>
          <w:bCs/>
          <w:sz w:val="32"/>
          <w:szCs w:val="32"/>
        </w:rPr>
        <w:t>（八）保肝及利尿剂的应用</w:t>
      </w:r>
    </w:p>
    <w:p w14:paraId="63B0772F" w14:textId="77777777" w:rsidR="00F142DD" w:rsidRPr="00626079" w:rsidRDefault="00F142DD" w:rsidP="00D934D6">
      <w:pPr>
        <w:adjustRightInd w:val="0"/>
        <w:snapToGrid w:val="0"/>
        <w:spacing w:line="360" w:lineRule="auto"/>
        <w:ind w:firstLineChars="200" w:firstLine="640"/>
        <w:contextualSpacing/>
        <w:rPr>
          <w:rFonts w:ascii="仿宋_GB2312" w:eastAsia="仿宋_GB2312"/>
          <w:sz w:val="32"/>
          <w:szCs w:val="32"/>
        </w:rPr>
      </w:pPr>
      <w:r w:rsidRPr="00626079">
        <w:rPr>
          <w:rFonts w:ascii="仿宋_GB2312" w:eastAsia="仿宋_GB2312" w:hint="eastAsia"/>
          <w:sz w:val="32"/>
          <w:szCs w:val="32"/>
        </w:rPr>
        <w:t>1.按肝硬化治疗要求，选用保肝药物。</w:t>
      </w:r>
    </w:p>
    <w:p w14:paraId="03D93892" w14:textId="77777777" w:rsidR="00F142DD" w:rsidRPr="00626079" w:rsidRDefault="00F142DD" w:rsidP="00D934D6">
      <w:pPr>
        <w:adjustRightInd w:val="0"/>
        <w:snapToGrid w:val="0"/>
        <w:spacing w:line="360" w:lineRule="auto"/>
        <w:ind w:firstLineChars="200" w:firstLine="640"/>
        <w:contextualSpacing/>
        <w:rPr>
          <w:rFonts w:ascii="仿宋_GB2312" w:eastAsia="仿宋_GB2312"/>
          <w:sz w:val="32"/>
          <w:szCs w:val="32"/>
        </w:rPr>
      </w:pPr>
      <w:r w:rsidRPr="00626079">
        <w:rPr>
          <w:rFonts w:ascii="仿宋_GB2312" w:eastAsia="仿宋_GB2312" w:hint="eastAsia"/>
          <w:sz w:val="32"/>
          <w:szCs w:val="32"/>
        </w:rPr>
        <w:t>2.利尿剂：</w:t>
      </w:r>
      <w:r w:rsidR="00FA748C" w:rsidRPr="00626079">
        <w:rPr>
          <w:rFonts w:ascii="仿宋_GB2312" w:eastAsia="仿宋_GB2312" w:hint="eastAsia"/>
          <w:sz w:val="32"/>
          <w:szCs w:val="32"/>
        </w:rPr>
        <w:t>口服</w:t>
      </w:r>
      <w:proofErr w:type="gramStart"/>
      <w:r w:rsidR="00227D88" w:rsidRPr="00626079">
        <w:rPr>
          <w:rFonts w:ascii="仿宋_GB2312" w:eastAsia="仿宋_GB2312" w:hint="eastAsia"/>
          <w:sz w:val="32"/>
          <w:szCs w:val="32"/>
        </w:rPr>
        <w:t>螺</w:t>
      </w:r>
      <w:proofErr w:type="gramEnd"/>
      <w:r w:rsidR="00227D88" w:rsidRPr="00626079">
        <w:rPr>
          <w:rFonts w:ascii="仿宋_GB2312" w:eastAsia="仿宋_GB2312" w:hint="eastAsia"/>
          <w:sz w:val="32"/>
          <w:szCs w:val="32"/>
        </w:rPr>
        <w:t>内酯</w:t>
      </w:r>
      <w:r w:rsidR="005114E7" w:rsidRPr="00626079">
        <w:rPr>
          <w:rFonts w:ascii="仿宋_GB2312" w:eastAsia="仿宋_GB2312" w:hint="eastAsia"/>
          <w:sz w:val="32"/>
          <w:szCs w:val="32"/>
        </w:rPr>
        <w:t>单用或联合应用</w:t>
      </w:r>
      <w:proofErr w:type="gramStart"/>
      <w:r w:rsidR="005114E7" w:rsidRPr="00626079">
        <w:rPr>
          <w:rFonts w:ascii="仿宋_GB2312" w:eastAsia="仿宋_GB2312" w:hint="eastAsia"/>
          <w:sz w:val="32"/>
          <w:szCs w:val="32"/>
        </w:rPr>
        <w:t>呋</w:t>
      </w:r>
      <w:proofErr w:type="gramEnd"/>
      <w:r w:rsidR="005114E7" w:rsidRPr="00626079">
        <w:rPr>
          <w:rFonts w:ascii="仿宋_GB2312" w:eastAsia="仿宋_GB2312" w:hint="eastAsia"/>
          <w:sz w:val="32"/>
          <w:szCs w:val="32"/>
        </w:rPr>
        <w:t>塞米</w:t>
      </w:r>
      <w:r w:rsidRPr="00626079">
        <w:rPr>
          <w:rFonts w:ascii="仿宋_GB2312" w:eastAsia="仿宋_GB2312" w:hint="eastAsia"/>
          <w:sz w:val="32"/>
          <w:szCs w:val="32"/>
        </w:rPr>
        <w:t>。</w:t>
      </w:r>
      <w:r w:rsidR="00E3061B" w:rsidRPr="00626079">
        <w:rPr>
          <w:rFonts w:ascii="仿宋_GB2312" w:eastAsia="仿宋_GB2312" w:hint="eastAsia"/>
          <w:sz w:val="32"/>
          <w:szCs w:val="32"/>
        </w:rPr>
        <w:t>伴低钠血症可应用托</w:t>
      </w:r>
      <w:proofErr w:type="gramStart"/>
      <w:r w:rsidR="00E3061B" w:rsidRPr="00626079">
        <w:rPr>
          <w:rFonts w:ascii="仿宋_GB2312" w:eastAsia="仿宋_GB2312" w:hint="eastAsia"/>
          <w:sz w:val="32"/>
          <w:szCs w:val="32"/>
        </w:rPr>
        <w:t>伐普坦</w:t>
      </w:r>
      <w:proofErr w:type="gramEnd"/>
      <w:r w:rsidR="00E3061B" w:rsidRPr="00626079">
        <w:rPr>
          <w:rFonts w:ascii="仿宋_GB2312" w:eastAsia="仿宋_GB2312" w:hint="eastAsia"/>
          <w:sz w:val="32"/>
          <w:szCs w:val="32"/>
        </w:rPr>
        <w:t>。</w:t>
      </w:r>
      <w:r w:rsidR="00F36F66" w:rsidRPr="00626079">
        <w:rPr>
          <w:rFonts w:ascii="仿宋_GB2312" w:eastAsia="仿宋_GB2312" w:hint="eastAsia"/>
          <w:sz w:val="32"/>
          <w:szCs w:val="32"/>
        </w:rPr>
        <w:t>根据24小时尿量、下肢水肿、腹围情况评估疗效。</w:t>
      </w:r>
    </w:p>
    <w:p w14:paraId="3F5BDB22" w14:textId="77777777" w:rsidR="005B1094" w:rsidRPr="00E35C2C" w:rsidRDefault="005B1094" w:rsidP="00E35C2C">
      <w:pPr>
        <w:adjustRightInd w:val="0"/>
        <w:snapToGrid w:val="0"/>
        <w:spacing w:line="360" w:lineRule="auto"/>
        <w:ind w:firstLineChars="200" w:firstLine="643"/>
        <w:rPr>
          <w:rFonts w:ascii="楷体_GB2312" w:eastAsia="楷体_GB2312"/>
          <w:b/>
          <w:bCs/>
          <w:sz w:val="32"/>
          <w:szCs w:val="32"/>
        </w:rPr>
      </w:pPr>
      <w:r w:rsidRPr="00626079">
        <w:rPr>
          <w:rFonts w:ascii="楷体_GB2312" w:eastAsia="楷体_GB2312" w:hint="eastAsia"/>
          <w:b/>
          <w:bCs/>
          <w:sz w:val="32"/>
          <w:szCs w:val="32"/>
        </w:rPr>
        <w:t>（九）</w:t>
      </w:r>
      <w:r w:rsidRPr="00E35C2C">
        <w:rPr>
          <w:rFonts w:ascii="楷体_GB2312" w:eastAsia="楷体_GB2312" w:hint="eastAsia"/>
          <w:b/>
          <w:bCs/>
          <w:sz w:val="32"/>
          <w:szCs w:val="32"/>
        </w:rPr>
        <w:t>营养</w:t>
      </w:r>
      <w:r w:rsidR="00F9718C" w:rsidRPr="00E35C2C">
        <w:rPr>
          <w:rFonts w:ascii="楷体_GB2312" w:eastAsia="楷体_GB2312" w:hint="eastAsia"/>
          <w:b/>
          <w:bCs/>
          <w:sz w:val="32"/>
          <w:szCs w:val="32"/>
        </w:rPr>
        <w:t>治疗</w:t>
      </w:r>
    </w:p>
    <w:p w14:paraId="41F273A1" w14:textId="77777777" w:rsidR="00E5178B" w:rsidRPr="00626079" w:rsidRDefault="00E5178B" w:rsidP="00D934D6">
      <w:pPr>
        <w:adjustRightInd w:val="0"/>
        <w:snapToGrid w:val="0"/>
        <w:spacing w:line="360" w:lineRule="auto"/>
        <w:ind w:firstLineChars="200" w:firstLine="640"/>
        <w:rPr>
          <w:rFonts w:ascii="仿宋_GB2312" w:eastAsia="仿宋_GB2312"/>
          <w:sz w:val="32"/>
          <w:szCs w:val="32"/>
        </w:rPr>
      </w:pPr>
      <w:r w:rsidRPr="00626079">
        <w:rPr>
          <w:rFonts w:ascii="仿宋_GB2312" w:eastAsia="仿宋_GB2312" w:hint="eastAsia"/>
          <w:sz w:val="32"/>
          <w:szCs w:val="32"/>
        </w:rPr>
        <w:t>有营养风险或营养不良的患者，入院24</w:t>
      </w:r>
      <w:r w:rsidR="00306249" w:rsidRPr="00626079">
        <w:rPr>
          <w:rFonts w:ascii="仿宋_GB2312" w:eastAsia="仿宋_GB2312" w:hint="eastAsia"/>
          <w:sz w:val="32"/>
          <w:szCs w:val="32"/>
        </w:rPr>
        <w:t>～</w:t>
      </w:r>
      <w:r w:rsidRPr="00626079">
        <w:rPr>
          <w:rFonts w:ascii="仿宋_GB2312" w:eastAsia="仿宋_GB2312" w:hint="eastAsia"/>
          <w:sz w:val="32"/>
          <w:szCs w:val="32"/>
        </w:rPr>
        <w:t>48小时内尽早启动肠内营养。肠内营养不能达到目标量60%时，可选全合一的方式实施肠外营养。</w:t>
      </w:r>
    </w:p>
    <w:p w14:paraId="0D4ABDE2" w14:textId="77777777" w:rsidR="0080126E" w:rsidRPr="00626079" w:rsidRDefault="005B1094" w:rsidP="00D934D6">
      <w:pPr>
        <w:adjustRightInd w:val="0"/>
        <w:snapToGrid w:val="0"/>
        <w:spacing w:line="360" w:lineRule="auto"/>
        <w:ind w:firstLineChars="200" w:firstLine="643"/>
        <w:rPr>
          <w:rFonts w:ascii="楷体_GB2312" w:eastAsia="楷体_GB2312"/>
          <w:sz w:val="24"/>
        </w:rPr>
      </w:pPr>
      <w:r w:rsidRPr="00626079">
        <w:rPr>
          <w:rFonts w:ascii="楷体_GB2312" w:eastAsia="楷体_GB2312" w:hint="eastAsia"/>
          <w:b/>
          <w:bCs/>
          <w:sz w:val="32"/>
          <w:szCs w:val="32"/>
        </w:rPr>
        <w:t>（十</w:t>
      </w:r>
      <w:r w:rsidR="00F142DD" w:rsidRPr="00626079">
        <w:rPr>
          <w:rFonts w:ascii="楷体_GB2312" w:eastAsia="楷体_GB2312" w:hint="eastAsia"/>
          <w:b/>
          <w:bCs/>
          <w:sz w:val="32"/>
          <w:szCs w:val="32"/>
        </w:rPr>
        <w:t>）出院标准</w:t>
      </w:r>
    </w:p>
    <w:p w14:paraId="07634B24" w14:textId="77777777" w:rsidR="00F142DD" w:rsidRPr="00626079" w:rsidRDefault="00F142DD" w:rsidP="00D934D6">
      <w:pPr>
        <w:adjustRightInd w:val="0"/>
        <w:snapToGrid w:val="0"/>
        <w:spacing w:line="360" w:lineRule="auto"/>
        <w:ind w:firstLineChars="200" w:firstLine="640"/>
        <w:contextualSpacing/>
        <w:rPr>
          <w:rFonts w:ascii="仿宋_GB2312" w:eastAsia="仿宋_GB2312"/>
          <w:sz w:val="32"/>
          <w:szCs w:val="32"/>
        </w:rPr>
      </w:pPr>
      <w:r w:rsidRPr="00626079">
        <w:rPr>
          <w:rFonts w:ascii="仿宋_GB2312" w:eastAsia="仿宋_GB2312" w:hint="eastAsia"/>
          <w:sz w:val="32"/>
          <w:szCs w:val="32"/>
        </w:rPr>
        <w:t>1.腹胀症状缓解。</w:t>
      </w:r>
    </w:p>
    <w:p w14:paraId="074654DC" w14:textId="77777777" w:rsidR="00F142DD" w:rsidRPr="00626079" w:rsidRDefault="00F142DD" w:rsidP="00D934D6">
      <w:pPr>
        <w:adjustRightInd w:val="0"/>
        <w:snapToGrid w:val="0"/>
        <w:spacing w:line="360" w:lineRule="auto"/>
        <w:ind w:firstLineChars="200" w:firstLine="640"/>
        <w:contextualSpacing/>
        <w:rPr>
          <w:rFonts w:ascii="仿宋_GB2312" w:eastAsia="仿宋_GB2312"/>
          <w:sz w:val="32"/>
          <w:szCs w:val="32"/>
        </w:rPr>
      </w:pPr>
      <w:r w:rsidRPr="00626079">
        <w:rPr>
          <w:rFonts w:ascii="仿宋_GB2312" w:eastAsia="仿宋_GB2312" w:hint="eastAsia"/>
          <w:sz w:val="32"/>
          <w:szCs w:val="32"/>
        </w:rPr>
        <w:t>2.腹围减小。</w:t>
      </w:r>
    </w:p>
    <w:p w14:paraId="303238EA" w14:textId="77777777" w:rsidR="00F142DD" w:rsidRPr="00626079" w:rsidRDefault="00F142DD" w:rsidP="00D934D6">
      <w:pPr>
        <w:adjustRightInd w:val="0"/>
        <w:snapToGrid w:val="0"/>
        <w:spacing w:line="360" w:lineRule="auto"/>
        <w:ind w:firstLineChars="200" w:firstLine="640"/>
        <w:contextualSpacing/>
        <w:rPr>
          <w:rFonts w:ascii="仿宋_GB2312" w:eastAsia="仿宋_GB2312"/>
          <w:sz w:val="32"/>
          <w:szCs w:val="32"/>
        </w:rPr>
      </w:pPr>
      <w:r w:rsidRPr="00626079">
        <w:rPr>
          <w:rFonts w:ascii="仿宋_GB2312" w:eastAsia="仿宋_GB2312" w:hint="eastAsia"/>
          <w:sz w:val="32"/>
          <w:szCs w:val="32"/>
        </w:rPr>
        <w:t>3.体重稳步下降。</w:t>
      </w:r>
    </w:p>
    <w:p w14:paraId="11BE3D4E" w14:textId="77777777" w:rsidR="00F142DD" w:rsidRPr="00626079" w:rsidRDefault="00F142DD" w:rsidP="00D934D6">
      <w:pPr>
        <w:adjustRightInd w:val="0"/>
        <w:snapToGrid w:val="0"/>
        <w:spacing w:line="360" w:lineRule="auto"/>
        <w:ind w:firstLineChars="200" w:firstLine="640"/>
        <w:contextualSpacing/>
        <w:rPr>
          <w:rFonts w:ascii="仿宋_GB2312" w:eastAsia="仿宋_GB2312"/>
          <w:sz w:val="32"/>
          <w:szCs w:val="32"/>
        </w:rPr>
      </w:pPr>
      <w:r w:rsidRPr="00626079">
        <w:rPr>
          <w:rFonts w:ascii="仿宋_GB2312" w:eastAsia="仿宋_GB2312" w:hint="eastAsia"/>
          <w:sz w:val="32"/>
          <w:szCs w:val="32"/>
        </w:rPr>
        <w:t>4.无严重电解质紊乱。</w:t>
      </w:r>
    </w:p>
    <w:p w14:paraId="4A429A13" w14:textId="77777777" w:rsidR="005B1094" w:rsidRPr="00626079" w:rsidRDefault="005B1094" w:rsidP="00D934D6">
      <w:pPr>
        <w:adjustRightInd w:val="0"/>
        <w:snapToGrid w:val="0"/>
        <w:spacing w:line="360" w:lineRule="auto"/>
        <w:ind w:firstLineChars="200" w:firstLine="640"/>
        <w:contextualSpacing/>
        <w:rPr>
          <w:rFonts w:ascii="仿宋_GB2312" w:eastAsia="仿宋_GB2312"/>
          <w:sz w:val="32"/>
          <w:szCs w:val="32"/>
        </w:rPr>
      </w:pPr>
      <w:r w:rsidRPr="00626079">
        <w:rPr>
          <w:rFonts w:ascii="仿宋_GB2312" w:eastAsia="仿宋_GB2312" w:hint="eastAsia"/>
          <w:sz w:val="32"/>
          <w:szCs w:val="32"/>
        </w:rPr>
        <w:t>5</w:t>
      </w:r>
      <w:r w:rsidRPr="00626079">
        <w:rPr>
          <w:rFonts w:ascii="仿宋_GB2312" w:eastAsia="仿宋_GB2312"/>
          <w:sz w:val="32"/>
          <w:szCs w:val="32"/>
        </w:rPr>
        <w:t>.</w:t>
      </w:r>
      <w:r w:rsidRPr="00626079">
        <w:rPr>
          <w:rFonts w:ascii="仿宋_GB2312" w:eastAsia="仿宋_GB2312" w:hint="eastAsia"/>
          <w:sz w:val="32"/>
          <w:szCs w:val="32"/>
        </w:rPr>
        <w:t>营养摄入</w:t>
      </w:r>
      <w:r w:rsidR="00493975" w:rsidRPr="00626079">
        <w:rPr>
          <w:rFonts w:ascii="仿宋_GB2312" w:eastAsia="仿宋_GB2312" w:hint="eastAsia"/>
          <w:sz w:val="32"/>
          <w:szCs w:val="32"/>
        </w:rPr>
        <w:t>状况</w:t>
      </w:r>
      <w:r w:rsidRPr="00626079">
        <w:rPr>
          <w:rFonts w:ascii="仿宋_GB2312" w:eastAsia="仿宋_GB2312" w:hint="eastAsia"/>
          <w:sz w:val="32"/>
          <w:szCs w:val="32"/>
        </w:rPr>
        <w:t>改善或营养</w:t>
      </w:r>
      <w:r w:rsidR="00493975" w:rsidRPr="00626079">
        <w:rPr>
          <w:rFonts w:ascii="仿宋_GB2312" w:eastAsia="仿宋_GB2312" w:hint="eastAsia"/>
          <w:sz w:val="32"/>
          <w:szCs w:val="32"/>
        </w:rPr>
        <w:t>状态</w:t>
      </w:r>
      <w:r w:rsidRPr="00626079">
        <w:rPr>
          <w:rFonts w:ascii="仿宋_GB2312" w:eastAsia="仿宋_GB2312" w:hint="eastAsia"/>
          <w:sz w:val="32"/>
          <w:szCs w:val="32"/>
        </w:rPr>
        <w:t>稳定</w:t>
      </w:r>
    </w:p>
    <w:p w14:paraId="781DA257" w14:textId="77777777" w:rsidR="0080126E" w:rsidRPr="00626079" w:rsidRDefault="00F142DD" w:rsidP="00D934D6">
      <w:pPr>
        <w:adjustRightInd w:val="0"/>
        <w:snapToGrid w:val="0"/>
        <w:spacing w:line="360" w:lineRule="auto"/>
        <w:ind w:firstLineChars="200" w:firstLine="643"/>
        <w:rPr>
          <w:rFonts w:ascii="楷体_GB2312" w:eastAsia="楷体_GB2312"/>
          <w:sz w:val="24"/>
        </w:rPr>
      </w:pPr>
      <w:r w:rsidRPr="00626079">
        <w:rPr>
          <w:rFonts w:ascii="楷体_GB2312" w:eastAsia="楷体_GB2312" w:hint="eastAsia"/>
          <w:b/>
          <w:bCs/>
          <w:sz w:val="32"/>
          <w:szCs w:val="32"/>
        </w:rPr>
        <w:t>（十</w:t>
      </w:r>
      <w:r w:rsidR="005B1094" w:rsidRPr="00626079">
        <w:rPr>
          <w:rFonts w:ascii="楷体_GB2312" w:eastAsia="楷体_GB2312" w:hint="eastAsia"/>
          <w:b/>
          <w:bCs/>
          <w:sz w:val="32"/>
          <w:szCs w:val="32"/>
        </w:rPr>
        <w:t>一</w:t>
      </w:r>
      <w:r w:rsidRPr="00626079">
        <w:rPr>
          <w:rFonts w:ascii="楷体_GB2312" w:eastAsia="楷体_GB2312" w:hint="eastAsia"/>
          <w:b/>
          <w:bCs/>
          <w:sz w:val="32"/>
          <w:szCs w:val="32"/>
        </w:rPr>
        <w:t>）变异及原因分析</w:t>
      </w:r>
    </w:p>
    <w:p w14:paraId="23E9E2D6" w14:textId="77777777" w:rsidR="00F142DD" w:rsidRPr="00626079" w:rsidRDefault="00F142DD" w:rsidP="00D934D6">
      <w:pPr>
        <w:adjustRightInd w:val="0"/>
        <w:snapToGrid w:val="0"/>
        <w:spacing w:line="360" w:lineRule="auto"/>
        <w:ind w:firstLineChars="200" w:firstLine="640"/>
        <w:contextualSpacing/>
        <w:rPr>
          <w:rFonts w:ascii="仿宋_GB2312" w:eastAsia="仿宋_GB2312"/>
          <w:sz w:val="32"/>
          <w:szCs w:val="32"/>
        </w:rPr>
      </w:pPr>
      <w:r w:rsidRPr="00626079">
        <w:rPr>
          <w:rFonts w:ascii="仿宋_GB2312" w:eastAsia="仿宋_GB2312" w:hint="eastAsia"/>
          <w:sz w:val="32"/>
          <w:szCs w:val="32"/>
        </w:rPr>
        <w:lastRenderedPageBreak/>
        <w:t>1.出现并发症（如消化道出血、原发性腹膜炎、</w:t>
      </w:r>
      <w:r w:rsidR="00624E58" w:rsidRPr="00624E58">
        <w:rPr>
          <w:rFonts w:ascii="仿宋_GB2312" w:eastAsia="仿宋_GB2312" w:hint="eastAsia"/>
          <w:sz w:val="32"/>
          <w:szCs w:val="32"/>
        </w:rPr>
        <w:t>自发性细菌性腹膜炎、</w:t>
      </w:r>
      <w:r w:rsidRPr="00626079">
        <w:rPr>
          <w:rFonts w:ascii="仿宋_GB2312" w:eastAsia="仿宋_GB2312" w:hint="eastAsia"/>
          <w:sz w:val="32"/>
          <w:szCs w:val="32"/>
        </w:rPr>
        <w:t>原发性肝癌、肝性脑病、肝肾综合征、肝性</w:t>
      </w:r>
      <w:r w:rsidR="00350198" w:rsidRPr="00626079">
        <w:rPr>
          <w:rFonts w:ascii="仿宋_GB2312" w:eastAsia="仿宋_GB2312" w:hint="eastAsia"/>
          <w:sz w:val="32"/>
          <w:szCs w:val="32"/>
        </w:rPr>
        <w:t>胸腔积液</w:t>
      </w:r>
      <w:r w:rsidRPr="00626079">
        <w:rPr>
          <w:rFonts w:ascii="仿宋_GB2312" w:eastAsia="仿宋_GB2312" w:hint="eastAsia"/>
          <w:sz w:val="32"/>
          <w:szCs w:val="32"/>
        </w:rPr>
        <w:t>等）转入相应路径。</w:t>
      </w:r>
    </w:p>
    <w:p w14:paraId="5EAFEFB3" w14:textId="77777777" w:rsidR="00F142DD" w:rsidRPr="00626079" w:rsidRDefault="00F142DD" w:rsidP="00D934D6">
      <w:pPr>
        <w:adjustRightInd w:val="0"/>
        <w:snapToGrid w:val="0"/>
        <w:spacing w:line="360" w:lineRule="auto"/>
        <w:ind w:firstLineChars="200" w:firstLine="640"/>
        <w:contextualSpacing/>
        <w:rPr>
          <w:rFonts w:ascii="仿宋_GB2312" w:eastAsia="仿宋_GB2312"/>
          <w:sz w:val="32"/>
          <w:szCs w:val="32"/>
        </w:rPr>
      </w:pPr>
      <w:r w:rsidRPr="00626079">
        <w:rPr>
          <w:rFonts w:ascii="仿宋_GB2312" w:eastAsia="仿宋_GB2312" w:hint="eastAsia"/>
          <w:sz w:val="32"/>
          <w:szCs w:val="32"/>
        </w:rPr>
        <w:t>2.合并结核性腹膜炎、肺部感染等转入相应路径。</w:t>
      </w:r>
    </w:p>
    <w:p w14:paraId="1E8B9C91" w14:textId="77777777" w:rsidR="00F142DD" w:rsidRPr="00626079" w:rsidRDefault="00F142DD" w:rsidP="00D934D6">
      <w:pPr>
        <w:adjustRightInd w:val="0"/>
        <w:snapToGrid w:val="0"/>
        <w:spacing w:line="360" w:lineRule="auto"/>
        <w:ind w:firstLineChars="200" w:firstLine="640"/>
        <w:contextualSpacing/>
        <w:rPr>
          <w:rFonts w:ascii="仿宋_GB2312" w:eastAsia="仿宋_GB2312"/>
          <w:sz w:val="32"/>
          <w:szCs w:val="32"/>
        </w:rPr>
      </w:pPr>
      <w:r w:rsidRPr="00626079">
        <w:rPr>
          <w:rFonts w:ascii="仿宋_GB2312" w:eastAsia="仿宋_GB2312" w:hint="eastAsia"/>
          <w:sz w:val="32"/>
          <w:szCs w:val="32"/>
        </w:rPr>
        <w:t>3.顽固性腹水，需进一步诊治，导致住院时间延长、费用增加。</w:t>
      </w:r>
    </w:p>
    <w:p w14:paraId="6D0227C9" w14:textId="77777777" w:rsidR="00F142DD" w:rsidRPr="00626079" w:rsidRDefault="00F142DD" w:rsidP="008B54EE">
      <w:pPr>
        <w:adjustRightInd w:val="0"/>
        <w:snapToGrid w:val="0"/>
        <w:spacing w:line="276" w:lineRule="auto"/>
        <w:ind w:firstLineChars="200" w:firstLine="480"/>
        <w:contextualSpacing/>
        <w:rPr>
          <w:rFonts w:ascii="黑体" w:eastAsia="黑体" w:hAnsi="宋体"/>
          <w:sz w:val="32"/>
          <w:szCs w:val="32"/>
        </w:rPr>
      </w:pPr>
      <w:r w:rsidRPr="00626079">
        <w:rPr>
          <w:rFonts w:eastAsia="仿宋_GB2312"/>
          <w:bCs/>
          <w:sz w:val="24"/>
          <w:u w:val="single"/>
        </w:rPr>
        <w:br w:type="page"/>
      </w:r>
      <w:r w:rsidRPr="00626079">
        <w:rPr>
          <w:rFonts w:ascii="黑体" w:eastAsia="黑体" w:hAnsi="宋体" w:hint="eastAsia"/>
          <w:sz w:val="32"/>
          <w:szCs w:val="32"/>
        </w:rPr>
        <w:lastRenderedPageBreak/>
        <w:t>二、肝硬化腹水临床路径表单</w:t>
      </w:r>
    </w:p>
    <w:p w14:paraId="06BD444E" w14:textId="77777777" w:rsidR="00E30671" w:rsidRPr="00626079" w:rsidRDefault="00E30671" w:rsidP="00E30671">
      <w:pPr>
        <w:adjustRightInd w:val="0"/>
        <w:snapToGrid w:val="0"/>
        <w:rPr>
          <w:rFonts w:ascii="宋体" w:hAnsi="宋体"/>
          <w:bCs/>
          <w:szCs w:val="21"/>
        </w:rPr>
      </w:pPr>
      <w:r w:rsidRPr="00626079">
        <w:rPr>
          <w:rFonts w:ascii="宋体" w:hAnsi="宋体" w:hint="eastAsia"/>
          <w:bCs/>
          <w:szCs w:val="21"/>
        </w:rPr>
        <w:t>适用对象：</w:t>
      </w:r>
      <w:r w:rsidRPr="008B54EE">
        <w:rPr>
          <w:rFonts w:ascii="宋体" w:hAnsi="宋体" w:hint="eastAsia"/>
          <w:szCs w:val="21"/>
        </w:rPr>
        <w:t>第一诊断为</w:t>
      </w:r>
      <w:r w:rsidRPr="00626079">
        <w:rPr>
          <w:rFonts w:ascii="宋体" w:hAnsi="宋体" w:hint="eastAsia"/>
          <w:bCs/>
          <w:szCs w:val="21"/>
        </w:rPr>
        <w:t>肝硬化腹水（</w:t>
      </w:r>
      <w:r w:rsidRPr="00626079">
        <w:rPr>
          <w:rFonts w:ascii="宋体" w:hAnsi="宋体"/>
          <w:bCs/>
          <w:szCs w:val="21"/>
        </w:rPr>
        <w:t>ICD</w:t>
      </w:r>
      <w:r w:rsidRPr="00626079">
        <w:rPr>
          <w:rFonts w:ascii="宋体" w:hAnsi="宋体" w:hint="eastAsia"/>
          <w:bCs/>
          <w:szCs w:val="21"/>
        </w:rPr>
        <w:t>-10：K</w:t>
      </w:r>
      <w:r w:rsidRPr="00626079">
        <w:rPr>
          <w:rFonts w:ascii="宋体" w:hAnsi="宋体" w:hint="eastAsia"/>
          <w:szCs w:val="21"/>
        </w:rPr>
        <w:t>70.3/K74.3-K74.6/K76.1+R</w:t>
      </w:r>
      <w:r w:rsidRPr="00626079">
        <w:rPr>
          <w:rFonts w:ascii="宋体" w:hAnsi="宋体"/>
          <w:szCs w:val="21"/>
        </w:rPr>
        <w:t>18</w:t>
      </w:r>
      <w:r w:rsidRPr="00626079">
        <w:rPr>
          <w:rFonts w:ascii="宋体" w:hAnsi="宋体" w:hint="eastAsia"/>
          <w:bCs/>
          <w:szCs w:val="21"/>
        </w:rPr>
        <w:t>）</w:t>
      </w:r>
    </w:p>
    <w:p w14:paraId="25F22899" w14:textId="77777777" w:rsidR="00E30671" w:rsidRPr="00626079" w:rsidRDefault="00E30671" w:rsidP="00E30671">
      <w:pPr>
        <w:adjustRightInd w:val="0"/>
        <w:snapToGrid w:val="0"/>
        <w:rPr>
          <w:rFonts w:ascii="宋体" w:hAnsi="宋体"/>
          <w:bCs/>
          <w:szCs w:val="21"/>
        </w:rPr>
      </w:pPr>
      <w:r w:rsidRPr="00626079">
        <w:rPr>
          <w:rFonts w:ascii="宋体" w:hAnsi="宋体" w:hint="eastAsia"/>
          <w:bCs/>
          <w:szCs w:val="21"/>
        </w:rPr>
        <w:t>患者姓名：</w:t>
      </w:r>
      <w:r w:rsidRPr="00626079">
        <w:rPr>
          <w:rFonts w:ascii="宋体" w:hAnsi="宋体" w:hint="eastAsia"/>
          <w:bCs/>
          <w:szCs w:val="21"/>
          <w:u w:val="single"/>
        </w:rPr>
        <w:t xml:space="preserve">        </w:t>
      </w:r>
      <w:r w:rsidRPr="00626079">
        <w:rPr>
          <w:rFonts w:ascii="宋体" w:hAnsi="宋体" w:hint="eastAsia"/>
          <w:bCs/>
          <w:szCs w:val="21"/>
        </w:rPr>
        <w:t xml:space="preserve"> 性别：</w:t>
      </w:r>
      <w:r w:rsidRPr="00626079">
        <w:rPr>
          <w:rFonts w:ascii="宋体" w:hAnsi="宋体" w:hint="eastAsia"/>
          <w:bCs/>
          <w:szCs w:val="21"/>
          <w:u w:val="single"/>
        </w:rPr>
        <w:t xml:space="preserve">      </w:t>
      </w:r>
      <w:r w:rsidRPr="00626079">
        <w:rPr>
          <w:rFonts w:ascii="宋体" w:hAnsi="宋体" w:hint="eastAsia"/>
          <w:bCs/>
          <w:szCs w:val="21"/>
        </w:rPr>
        <w:t xml:space="preserve"> 年龄：</w:t>
      </w:r>
      <w:r w:rsidRPr="00626079">
        <w:rPr>
          <w:rFonts w:ascii="宋体" w:hAnsi="宋体" w:hint="eastAsia"/>
          <w:bCs/>
          <w:szCs w:val="21"/>
          <w:u w:val="single"/>
        </w:rPr>
        <w:t xml:space="preserve">     </w:t>
      </w:r>
      <w:r w:rsidRPr="00626079">
        <w:rPr>
          <w:rFonts w:ascii="宋体" w:hAnsi="宋体" w:hint="eastAsia"/>
          <w:bCs/>
          <w:szCs w:val="21"/>
        </w:rPr>
        <w:t xml:space="preserve"> 门诊号：</w:t>
      </w:r>
      <w:r w:rsidRPr="00626079">
        <w:rPr>
          <w:rFonts w:ascii="宋体" w:hAnsi="宋体" w:hint="eastAsia"/>
          <w:bCs/>
          <w:szCs w:val="21"/>
          <w:u w:val="single"/>
        </w:rPr>
        <w:t xml:space="preserve">      </w:t>
      </w:r>
      <w:r w:rsidRPr="00626079">
        <w:rPr>
          <w:rFonts w:ascii="宋体" w:hAnsi="宋体" w:hint="eastAsia"/>
          <w:bCs/>
          <w:szCs w:val="21"/>
        </w:rPr>
        <w:t xml:space="preserve"> 住院号：</w:t>
      </w:r>
      <w:r w:rsidRPr="00626079">
        <w:rPr>
          <w:rFonts w:ascii="宋体" w:hAnsi="宋体" w:hint="eastAsia"/>
          <w:bCs/>
          <w:szCs w:val="21"/>
          <w:u w:val="single"/>
        </w:rPr>
        <w:t xml:space="preserve">       </w:t>
      </w:r>
      <w:r w:rsidRPr="00626079">
        <w:rPr>
          <w:rFonts w:ascii="宋体" w:hAnsi="宋体" w:hint="eastAsia"/>
          <w:bCs/>
          <w:szCs w:val="21"/>
        </w:rPr>
        <w:t xml:space="preserve">          </w:t>
      </w:r>
    </w:p>
    <w:p w14:paraId="560C3B44" w14:textId="77777777" w:rsidR="00E30671" w:rsidRPr="00626079" w:rsidRDefault="00E30671" w:rsidP="00E30671">
      <w:pPr>
        <w:adjustRightInd w:val="0"/>
        <w:snapToGrid w:val="0"/>
        <w:rPr>
          <w:rFonts w:ascii="宋体" w:hAnsi="宋体"/>
          <w:bCs/>
          <w:szCs w:val="21"/>
        </w:rPr>
      </w:pPr>
      <w:r w:rsidRPr="00626079">
        <w:rPr>
          <w:rFonts w:ascii="宋体" w:hAnsi="宋体" w:hint="eastAsia"/>
          <w:bCs/>
          <w:szCs w:val="21"/>
        </w:rPr>
        <w:t>住院日期：</w:t>
      </w:r>
      <w:r w:rsidRPr="00626079">
        <w:rPr>
          <w:rFonts w:ascii="宋体" w:hAnsi="宋体" w:hint="eastAsia"/>
          <w:bCs/>
          <w:szCs w:val="21"/>
          <w:u w:val="single"/>
        </w:rPr>
        <w:t xml:space="preserve">      </w:t>
      </w:r>
      <w:r w:rsidRPr="00626079">
        <w:rPr>
          <w:rFonts w:ascii="宋体" w:hAnsi="宋体" w:hint="eastAsia"/>
          <w:bCs/>
          <w:szCs w:val="21"/>
        </w:rPr>
        <w:t>年</w:t>
      </w:r>
      <w:r w:rsidRPr="00626079">
        <w:rPr>
          <w:rFonts w:ascii="宋体" w:hAnsi="宋体" w:hint="eastAsia"/>
          <w:bCs/>
          <w:szCs w:val="21"/>
          <w:u w:val="single"/>
        </w:rPr>
        <w:t xml:space="preserve">   </w:t>
      </w:r>
      <w:r w:rsidRPr="00626079">
        <w:rPr>
          <w:rFonts w:ascii="宋体" w:hAnsi="宋体" w:hint="eastAsia"/>
          <w:bCs/>
          <w:szCs w:val="21"/>
        </w:rPr>
        <w:t>月</w:t>
      </w:r>
      <w:r w:rsidRPr="00626079">
        <w:rPr>
          <w:rFonts w:ascii="宋体" w:hAnsi="宋体" w:hint="eastAsia"/>
          <w:bCs/>
          <w:szCs w:val="21"/>
          <w:u w:val="single"/>
        </w:rPr>
        <w:t xml:space="preserve">   </w:t>
      </w:r>
      <w:r w:rsidRPr="00626079">
        <w:rPr>
          <w:rFonts w:ascii="宋体" w:hAnsi="宋体" w:hint="eastAsia"/>
          <w:bCs/>
          <w:szCs w:val="21"/>
        </w:rPr>
        <w:t>日  出院日期：</w:t>
      </w:r>
      <w:r w:rsidRPr="00626079">
        <w:rPr>
          <w:rFonts w:ascii="宋体" w:hAnsi="宋体" w:hint="eastAsia"/>
          <w:bCs/>
          <w:szCs w:val="21"/>
          <w:u w:val="single"/>
        </w:rPr>
        <w:t xml:space="preserve">      </w:t>
      </w:r>
      <w:r w:rsidRPr="00626079">
        <w:rPr>
          <w:rFonts w:ascii="宋体" w:hAnsi="宋体" w:hint="eastAsia"/>
          <w:bCs/>
          <w:szCs w:val="21"/>
        </w:rPr>
        <w:t>年</w:t>
      </w:r>
      <w:r w:rsidRPr="00626079">
        <w:rPr>
          <w:rFonts w:ascii="宋体" w:hAnsi="宋体" w:hint="eastAsia"/>
          <w:bCs/>
          <w:szCs w:val="21"/>
          <w:u w:val="single"/>
        </w:rPr>
        <w:t xml:space="preserve">   </w:t>
      </w:r>
      <w:r w:rsidRPr="00626079">
        <w:rPr>
          <w:rFonts w:ascii="宋体" w:hAnsi="宋体" w:hint="eastAsia"/>
          <w:bCs/>
          <w:szCs w:val="21"/>
        </w:rPr>
        <w:t>月</w:t>
      </w:r>
      <w:r w:rsidRPr="00626079">
        <w:rPr>
          <w:rFonts w:ascii="宋体" w:hAnsi="宋体" w:hint="eastAsia"/>
          <w:bCs/>
          <w:szCs w:val="21"/>
          <w:u w:val="single"/>
        </w:rPr>
        <w:t xml:space="preserve">   </w:t>
      </w:r>
      <w:r w:rsidRPr="00626079">
        <w:rPr>
          <w:rFonts w:ascii="宋体" w:hAnsi="宋体" w:hint="eastAsia"/>
          <w:bCs/>
          <w:szCs w:val="21"/>
        </w:rPr>
        <w:t>日 标准住院日：10～14天</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3717"/>
        <w:gridCol w:w="4579"/>
      </w:tblGrid>
      <w:tr w:rsidR="00E30671" w:rsidRPr="00626079" w14:paraId="20D34BB0" w14:textId="77777777" w:rsidTr="00E30671">
        <w:trPr>
          <w:jc w:val="center"/>
        </w:trPr>
        <w:tc>
          <w:tcPr>
            <w:tcW w:w="773" w:type="dxa"/>
            <w:tcBorders>
              <w:top w:val="double" w:sz="4" w:space="0" w:color="auto"/>
              <w:left w:val="double" w:sz="4" w:space="0" w:color="auto"/>
              <w:bottom w:val="double" w:sz="4" w:space="0" w:color="auto"/>
              <w:right w:val="double" w:sz="4" w:space="0" w:color="auto"/>
            </w:tcBorders>
            <w:vAlign w:val="center"/>
          </w:tcPr>
          <w:p w14:paraId="2E4A76B2" w14:textId="77777777" w:rsidR="00E30671" w:rsidRPr="00626079" w:rsidRDefault="00E30671" w:rsidP="00E30671">
            <w:pPr>
              <w:adjustRightInd w:val="0"/>
              <w:snapToGrid w:val="0"/>
              <w:jc w:val="center"/>
              <w:rPr>
                <w:rFonts w:ascii="黑体" w:eastAsia="黑体" w:hAnsi="黑体"/>
                <w:bCs/>
                <w:szCs w:val="21"/>
              </w:rPr>
            </w:pPr>
            <w:r w:rsidRPr="00626079">
              <w:rPr>
                <w:rFonts w:ascii="黑体" w:eastAsia="黑体" w:hAnsi="黑体" w:hint="eastAsia"/>
                <w:bCs/>
                <w:szCs w:val="21"/>
              </w:rPr>
              <w:t>时间</w:t>
            </w:r>
          </w:p>
        </w:tc>
        <w:tc>
          <w:tcPr>
            <w:tcW w:w="3717" w:type="dxa"/>
            <w:tcBorders>
              <w:top w:val="double" w:sz="4" w:space="0" w:color="auto"/>
              <w:left w:val="double" w:sz="4" w:space="0" w:color="auto"/>
              <w:bottom w:val="double" w:sz="4" w:space="0" w:color="auto"/>
              <w:right w:val="double" w:sz="4" w:space="0" w:color="auto"/>
            </w:tcBorders>
          </w:tcPr>
          <w:p w14:paraId="79B86014" w14:textId="77777777" w:rsidR="00E30671" w:rsidRPr="00626079" w:rsidRDefault="00E30671" w:rsidP="00E30671">
            <w:pPr>
              <w:jc w:val="center"/>
              <w:rPr>
                <w:rFonts w:ascii="黑体" w:eastAsia="黑体" w:hAnsi="黑体"/>
                <w:bCs/>
                <w:szCs w:val="21"/>
              </w:rPr>
            </w:pPr>
            <w:r w:rsidRPr="00626079">
              <w:rPr>
                <w:rFonts w:ascii="黑体" w:eastAsia="黑体" w:hAnsi="黑体" w:hint="eastAsia"/>
                <w:bCs/>
                <w:szCs w:val="21"/>
              </w:rPr>
              <w:t>住院第1天</w:t>
            </w:r>
          </w:p>
        </w:tc>
        <w:tc>
          <w:tcPr>
            <w:tcW w:w="4579" w:type="dxa"/>
            <w:tcBorders>
              <w:top w:val="double" w:sz="4" w:space="0" w:color="auto"/>
              <w:left w:val="double" w:sz="4" w:space="0" w:color="auto"/>
              <w:bottom w:val="double" w:sz="4" w:space="0" w:color="auto"/>
              <w:right w:val="double" w:sz="4" w:space="0" w:color="auto"/>
            </w:tcBorders>
          </w:tcPr>
          <w:p w14:paraId="314AE22B" w14:textId="77777777" w:rsidR="00E30671" w:rsidRPr="00626079" w:rsidRDefault="00E30671" w:rsidP="00E30671">
            <w:pPr>
              <w:jc w:val="center"/>
              <w:rPr>
                <w:rFonts w:ascii="黑体" w:eastAsia="黑体" w:hAnsi="黑体"/>
                <w:bCs/>
                <w:szCs w:val="21"/>
                <w:u w:val="single"/>
              </w:rPr>
            </w:pPr>
            <w:r w:rsidRPr="00626079">
              <w:rPr>
                <w:rFonts w:ascii="黑体" w:eastAsia="黑体" w:hAnsi="黑体" w:hint="eastAsia"/>
                <w:bCs/>
                <w:szCs w:val="21"/>
              </w:rPr>
              <w:t>住院第2天</w:t>
            </w:r>
          </w:p>
        </w:tc>
      </w:tr>
      <w:tr w:rsidR="00E30671" w:rsidRPr="00626079" w14:paraId="36E88FD5" w14:textId="77777777" w:rsidTr="00E30671">
        <w:trPr>
          <w:trHeight w:val="2788"/>
          <w:jc w:val="center"/>
        </w:trPr>
        <w:tc>
          <w:tcPr>
            <w:tcW w:w="773" w:type="dxa"/>
            <w:tcBorders>
              <w:top w:val="double" w:sz="4" w:space="0" w:color="auto"/>
              <w:left w:val="single" w:sz="8" w:space="0" w:color="auto"/>
              <w:bottom w:val="single" w:sz="8" w:space="0" w:color="auto"/>
              <w:right w:val="single" w:sz="8" w:space="0" w:color="auto"/>
            </w:tcBorders>
            <w:vAlign w:val="center"/>
          </w:tcPr>
          <w:p w14:paraId="650B5E06" w14:textId="77777777" w:rsidR="00E30671" w:rsidRPr="00626079" w:rsidRDefault="00E30671" w:rsidP="00E30671">
            <w:pPr>
              <w:adjustRightInd w:val="0"/>
              <w:snapToGrid w:val="0"/>
              <w:ind w:firstLineChars="50" w:firstLine="105"/>
              <w:jc w:val="center"/>
              <w:rPr>
                <w:rFonts w:ascii="黑体" w:eastAsia="黑体" w:hAnsi="黑体"/>
                <w:bCs/>
                <w:szCs w:val="21"/>
              </w:rPr>
            </w:pPr>
            <w:r w:rsidRPr="00626079">
              <w:rPr>
                <w:rFonts w:ascii="黑体" w:eastAsia="黑体" w:hAnsi="黑体" w:hint="eastAsia"/>
                <w:bCs/>
                <w:szCs w:val="21"/>
              </w:rPr>
              <w:t>主</w:t>
            </w:r>
          </w:p>
          <w:p w14:paraId="00230A23" w14:textId="77777777" w:rsidR="00E30671" w:rsidRPr="00626079" w:rsidRDefault="00E30671" w:rsidP="00E30671">
            <w:pPr>
              <w:adjustRightInd w:val="0"/>
              <w:snapToGrid w:val="0"/>
              <w:ind w:firstLineChars="50" w:firstLine="105"/>
              <w:jc w:val="center"/>
              <w:rPr>
                <w:rFonts w:ascii="黑体" w:eastAsia="黑体" w:hAnsi="黑体"/>
                <w:bCs/>
                <w:szCs w:val="21"/>
              </w:rPr>
            </w:pPr>
            <w:r w:rsidRPr="00626079">
              <w:rPr>
                <w:rFonts w:ascii="黑体" w:eastAsia="黑体" w:hAnsi="黑体" w:hint="eastAsia"/>
                <w:bCs/>
                <w:szCs w:val="21"/>
              </w:rPr>
              <w:t>要</w:t>
            </w:r>
          </w:p>
          <w:p w14:paraId="5B48A127" w14:textId="77777777" w:rsidR="00E30671" w:rsidRPr="00626079" w:rsidRDefault="00E30671" w:rsidP="00E30671">
            <w:pPr>
              <w:adjustRightInd w:val="0"/>
              <w:snapToGrid w:val="0"/>
              <w:ind w:firstLineChars="50" w:firstLine="105"/>
              <w:jc w:val="center"/>
              <w:rPr>
                <w:rFonts w:ascii="黑体" w:eastAsia="黑体" w:hAnsi="黑体"/>
                <w:bCs/>
                <w:szCs w:val="21"/>
              </w:rPr>
            </w:pPr>
            <w:proofErr w:type="gramStart"/>
            <w:r w:rsidRPr="00626079">
              <w:rPr>
                <w:rFonts w:ascii="黑体" w:eastAsia="黑体" w:hAnsi="黑体" w:hint="eastAsia"/>
                <w:bCs/>
                <w:szCs w:val="21"/>
              </w:rPr>
              <w:t>诊</w:t>
            </w:r>
            <w:proofErr w:type="gramEnd"/>
          </w:p>
          <w:p w14:paraId="0C5B371B" w14:textId="77777777" w:rsidR="00E30671" w:rsidRPr="00626079" w:rsidRDefault="00E30671" w:rsidP="00E30671">
            <w:pPr>
              <w:adjustRightInd w:val="0"/>
              <w:snapToGrid w:val="0"/>
              <w:ind w:firstLineChars="50" w:firstLine="105"/>
              <w:jc w:val="center"/>
              <w:rPr>
                <w:rFonts w:ascii="黑体" w:eastAsia="黑体" w:hAnsi="黑体"/>
                <w:bCs/>
                <w:szCs w:val="21"/>
              </w:rPr>
            </w:pPr>
            <w:proofErr w:type="gramStart"/>
            <w:r w:rsidRPr="00626079">
              <w:rPr>
                <w:rFonts w:ascii="黑体" w:eastAsia="黑体" w:hAnsi="黑体" w:hint="eastAsia"/>
                <w:bCs/>
                <w:szCs w:val="21"/>
              </w:rPr>
              <w:t>疗</w:t>
            </w:r>
            <w:proofErr w:type="gramEnd"/>
          </w:p>
          <w:p w14:paraId="225DB1D2" w14:textId="77777777" w:rsidR="00E30671" w:rsidRPr="00626079" w:rsidRDefault="00E30671" w:rsidP="00E30671">
            <w:pPr>
              <w:adjustRightInd w:val="0"/>
              <w:snapToGrid w:val="0"/>
              <w:ind w:firstLineChars="50" w:firstLine="105"/>
              <w:jc w:val="center"/>
              <w:rPr>
                <w:rFonts w:ascii="黑体" w:eastAsia="黑体" w:hAnsi="黑体"/>
                <w:bCs/>
                <w:szCs w:val="21"/>
              </w:rPr>
            </w:pPr>
            <w:r w:rsidRPr="00626079">
              <w:rPr>
                <w:rFonts w:ascii="黑体" w:eastAsia="黑体" w:hAnsi="黑体" w:hint="eastAsia"/>
                <w:bCs/>
                <w:szCs w:val="21"/>
              </w:rPr>
              <w:t>工</w:t>
            </w:r>
          </w:p>
          <w:p w14:paraId="7F7B82CD" w14:textId="77777777" w:rsidR="00E30671" w:rsidRPr="00626079" w:rsidRDefault="00E30671" w:rsidP="00E30671">
            <w:pPr>
              <w:adjustRightInd w:val="0"/>
              <w:snapToGrid w:val="0"/>
              <w:ind w:firstLineChars="50" w:firstLine="105"/>
              <w:jc w:val="center"/>
              <w:rPr>
                <w:rFonts w:ascii="黑体" w:eastAsia="黑体" w:hAnsi="黑体"/>
                <w:bCs/>
                <w:szCs w:val="21"/>
              </w:rPr>
            </w:pPr>
            <w:r w:rsidRPr="00626079">
              <w:rPr>
                <w:rFonts w:ascii="黑体" w:eastAsia="黑体" w:hAnsi="黑体" w:hint="eastAsia"/>
                <w:bCs/>
                <w:szCs w:val="21"/>
              </w:rPr>
              <w:t>作</w:t>
            </w:r>
          </w:p>
        </w:tc>
        <w:tc>
          <w:tcPr>
            <w:tcW w:w="3717" w:type="dxa"/>
            <w:tcBorders>
              <w:top w:val="double" w:sz="4" w:space="0" w:color="auto"/>
              <w:left w:val="single" w:sz="8" w:space="0" w:color="auto"/>
              <w:bottom w:val="single" w:sz="8" w:space="0" w:color="auto"/>
              <w:right w:val="single" w:sz="8" w:space="0" w:color="auto"/>
            </w:tcBorders>
          </w:tcPr>
          <w:p w14:paraId="4055F78C"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完成询问病史和体格检查</w:t>
            </w:r>
          </w:p>
          <w:p w14:paraId="3D06801D"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完成入院病历</w:t>
            </w:r>
            <w:proofErr w:type="gramStart"/>
            <w:r w:rsidRPr="00626079">
              <w:rPr>
                <w:rFonts w:ascii="宋体" w:hAnsi="宋体"/>
                <w:bCs/>
                <w:szCs w:val="21"/>
              </w:rPr>
              <w:t>及首次</w:t>
            </w:r>
            <w:proofErr w:type="gramEnd"/>
            <w:r w:rsidRPr="00626079">
              <w:rPr>
                <w:rFonts w:ascii="宋体" w:hAnsi="宋体"/>
                <w:bCs/>
                <w:szCs w:val="21"/>
              </w:rPr>
              <w:t>病程记录</w:t>
            </w:r>
          </w:p>
          <w:p w14:paraId="3D6DB299"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拟定检查项目</w:t>
            </w:r>
          </w:p>
          <w:p w14:paraId="34697E29"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制</w:t>
            </w:r>
            <w:r w:rsidRPr="00626079">
              <w:rPr>
                <w:rFonts w:ascii="宋体" w:hAnsi="宋体" w:hint="eastAsia"/>
                <w:bCs/>
                <w:szCs w:val="21"/>
              </w:rPr>
              <w:t>订</w:t>
            </w:r>
            <w:r w:rsidRPr="00626079">
              <w:rPr>
                <w:rFonts w:ascii="宋体" w:hAnsi="宋体"/>
                <w:bCs/>
                <w:szCs w:val="21"/>
              </w:rPr>
              <w:t>初步治疗方案</w:t>
            </w:r>
          </w:p>
          <w:p w14:paraId="4E19B7EC"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对患者进行有关肝硬化腹水的宣教</w:t>
            </w:r>
          </w:p>
          <w:p w14:paraId="4BB1A815" w14:textId="77777777" w:rsidR="00E30671" w:rsidRPr="00626079" w:rsidRDefault="005B1094" w:rsidP="00E30671">
            <w:pPr>
              <w:rPr>
                <w:rFonts w:ascii="宋体" w:hAnsi="宋体"/>
                <w:bCs/>
                <w:szCs w:val="21"/>
              </w:rPr>
            </w:pPr>
            <w:r w:rsidRPr="00626079">
              <w:rPr>
                <w:rFonts w:ascii="宋体" w:hAnsi="宋体"/>
                <w:szCs w:val="21"/>
                <w:lang w:val="en-GB"/>
              </w:rPr>
              <w:t xml:space="preserve">□ </w:t>
            </w:r>
            <w:r w:rsidRPr="00626079">
              <w:rPr>
                <w:rFonts w:ascii="宋体" w:hAnsi="宋体" w:hint="eastAsia"/>
                <w:szCs w:val="21"/>
                <w:lang w:val="en-GB"/>
              </w:rPr>
              <w:t>进行营养筛查与评估</w:t>
            </w:r>
          </w:p>
        </w:tc>
        <w:tc>
          <w:tcPr>
            <w:tcW w:w="4579" w:type="dxa"/>
            <w:tcBorders>
              <w:top w:val="double" w:sz="4" w:space="0" w:color="auto"/>
              <w:left w:val="single" w:sz="8" w:space="0" w:color="auto"/>
              <w:bottom w:val="single" w:sz="8" w:space="0" w:color="auto"/>
              <w:right w:val="single" w:sz="8" w:space="0" w:color="auto"/>
            </w:tcBorders>
          </w:tcPr>
          <w:p w14:paraId="798A152D"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上级医师查房</w:t>
            </w:r>
          </w:p>
          <w:p w14:paraId="415B6099"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明确下一步诊疗计划</w:t>
            </w:r>
          </w:p>
          <w:p w14:paraId="6995B428"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完成上级医师查房记录</w:t>
            </w:r>
          </w:p>
          <w:p w14:paraId="2F2D55EC"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hint="eastAsia"/>
                <w:bCs/>
                <w:szCs w:val="21"/>
              </w:rPr>
              <w:t>向</w:t>
            </w:r>
            <w:r w:rsidRPr="00626079">
              <w:rPr>
                <w:rFonts w:ascii="宋体" w:hAnsi="宋体"/>
                <w:bCs/>
                <w:szCs w:val="21"/>
              </w:rPr>
              <w:t>患者及家属</w:t>
            </w:r>
            <w:r w:rsidRPr="00626079">
              <w:rPr>
                <w:rFonts w:ascii="宋体" w:hAnsi="宋体" w:hint="eastAsia"/>
                <w:bCs/>
                <w:szCs w:val="21"/>
              </w:rPr>
              <w:t>交代病情，并</w:t>
            </w:r>
            <w:r w:rsidRPr="00626079">
              <w:rPr>
                <w:rFonts w:ascii="宋体" w:hAnsi="宋体"/>
                <w:bCs/>
                <w:szCs w:val="21"/>
              </w:rPr>
              <w:t>签署腹腔穿刺检查同意书</w:t>
            </w:r>
          </w:p>
          <w:p w14:paraId="79460E15"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对腹水量不大或肥胖患者行</w:t>
            </w:r>
            <w:r w:rsidRPr="00626079">
              <w:rPr>
                <w:rFonts w:ascii="宋体" w:hAnsi="宋体" w:hint="eastAsia"/>
                <w:bCs/>
                <w:szCs w:val="21"/>
              </w:rPr>
              <w:t>超声</w:t>
            </w:r>
            <w:r w:rsidRPr="00626079">
              <w:rPr>
                <w:rFonts w:ascii="宋体" w:hAnsi="宋体"/>
                <w:bCs/>
                <w:szCs w:val="21"/>
              </w:rPr>
              <w:t>腹水定位</w:t>
            </w:r>
          </w:p>
          <w:p w14:paraId="0F97232F"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腹腔穿刺术</w:t>
            </w:r>
          </w:p>
          <w:p w14:paraId="342D76C0"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观察腹腔穿刺术后并发症（出血、血肿等）</w:t>
            </w:r>
          </w:p>
          <w:p w14:paraId="4F3171D3"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完成穿刺记录</w:t>
            </w:r>
          </w:p>
        </w:tc>
      </w:tr>
      <w:tr w:rsidR="00E30671" w:rsidRPr="00626079" w14:paraId="0A80B59F" w14:textId="77777777" w:rsidTr="00E30671">
        <w:trPr>
          <w:trHeight w:val="4660"/>
          <w:jc w:val="center"/>
        </w:trPr>
        <w:tc>
          <w:tcPr>
            <w:tcW w:w="773" w:type="dxa"/>
            <w:tcBorders>
              <w:top w:val="single" w:sz="8" w:space="0" w:color="auto"/>
              <w:left w:val="single" w:sz="8" w:space="0" w:color="auto"/>
              <w:bottom w:val="single" w:sz="8" w:space="0" w:color="auto"/>
              <w:right w:val="single" w:sz="8" w:space="0" w:color="auto"/>
            </w:tcBorders>
            <w:vAlign w:val="center"/>
          </w:tcPr>
          <w:p w14:paraId="12E2B29A" w14:textId="77777777" w:rsidR="00E30671" w:rsidRPr="00626079" w:rsidRDefault="00E30671" w:rsidP="00E30671">
            <w:pPr>
              <w:adjustRightInd w:val="0"/>
              <w:snapToGrid w:val="0"/>
              <w:ind w:firstLineChars="50" w:firstLine="105"/>
              <w:jc w:val="center"/>
              <w:rPr>
                <w:rFonts w:ascii="黑体" w:eastAsia="黑体" w:hAnsi="黑体"/>
                <w:bCs/>
                <w:szCs w:val="21"/>
              </w:rPr>
            </w:pPr>
            <w:r w:rsidRPr="00626079">
              <w:rPr>
                <w:rFonts w:ascii="黑体" w:eastAsia="黑体" w:hAnsi="黑体" w:hint="eastAsia"/>
                <w:bCs/>
                <w:szCs w:val="21"/>
              </w:rPr>
              <w:t>重</w:t>
            </w:r>
          </w:p>
          <w:p w14:paraId="1DEA77B8" w14:textId="77777777" w:rsidR="00E30671" w:rsidRPr="00626079" w:rsidRDefault="00E30671" w:rsidP="00E30671">
            <w:pPr>
              <w:adjustRightInd w:val="0"/>
              <w:snapToGrid w:val="0"/>
              <w:ind w:firstLineChars="50" w:firstLine="105"/>
              <w:jc w:val="center"/>
              <w:rPr>
                <w:rFonts w:ascii="黑体" w:eastAsia="黑体" w:hAnsi="黑体"/>
                <w:bCs/>
                <w:szCs w:val="21"/>
              </w:rPr>
            </w:pPr>
          </w:p>
          <w:p w14:paraId="46FF830B" w14:textId="77777777" w:rsidR="00E30671" w:rsidRPr="00626079" w:rsidRDefault="00E30671" w:rsidP="00E30671">
            <w:pPr>
              <w:adjustRightInd w:val="0"/>
              <w:snapToGrid w:val="0"/>
              <w:ind w:firstLineChars="50" w:firstLine="105"/>
              <w:jc w:val="center"/>
              <w:rPr>
                <w:rFonts w:ascii="黑体" w:eastAsia="黑体" w:hAnsi="黑体"/>
                <w:bCs/>
                <w:szCs w:val="21"/>
              </w:rPr>
            </w:pPr>
            <w:r w:rsidRPr="00626079">
              <w:rPr>
                <w:rFonts w:ascii="黑体" w:eastAsia="黑体" w:hAnsi="黑体" w:hint="eastAsia"/>
                <w:bCs/>
                <w:szCs w:val="21"/>
              </w:rPr>
              <w:t>点</w:t>
            </w:r>
          </w:p>
          <w:p w14:paraId="5353157C" w14:textId="77777777" w:rsidR="00E30671" w:rsidRPr="00626079" w:rsidRDefault="00E30671" w:rsidP="00E30671">
            <w:pPr>
              <w:adjustRightInd w:val="0"/>
              <w:snapToGrid w:val="0"/>
              <w:ind w:firstLineChars="50" w:firstLine="105"/>
              <w:jc w:val="center"/>
              <w:rPr>
                <w:rFonts w:ascii="黑体" w:eastAsia="黑体" w:hAnsi="黑体"/>
                <w:bCs/>
                <w:szCs w:val="21"/>
              </w:rPr>
            </w:pPr>
          </w:p>
          <w:p w14:paraId="356C23BE" w14:textId="77777777" w:rsidR="00E30671" w:rsidRPr="00626079" w:rsidRDefault="00E30671" w:rsidP="00E30671">
            <w:pPr>
              <w:adjustRightInd w:val="0"/>
              <w:snapToGrid w:val="0"/>
              <w:ind w:firstLineChars="50" w:firstLine="105"/>
              <w:jc w:val="center"/>
              <w:rPr>
                <w:rFonts w:ascii="黑体" w:eastAsia="黑体" w:hAnsi="黑体"/>
                <w:bCs/>
                <w:szCs w:val="21"/>
              </w:rPr>
            </w:pPr>
            <w:proofErr w:type="gramStart"/>
            <w:r w:rsidRPr="00626079">
              <w:rPr>
                <w:rFonts w:ascii="黑体" w:eastAsia="黑体" w:hAnsi="黑体" w:hint="eastAsia"/>
                <w:bCs/>
                <w:szCs w:val="21"/>
              </w:rPr>
              <w:t>医</w:t>
            </w:r>
            <w:proofErr w:type="gramEnd"/>
          </w:p>
          <w:p w14:paraId="10A406DE" w14:textId="77777777" w:rsidR="00E30671" w:rsidRPr="00626079" w:rsidRDefault="00E30671" w:rsidP="00E30671">
            <w:pPr>
              <w:adjustRightInd w:val="0"/>
              <w:snapToGrid w:val="0"/>
              <w:ind w:firstLineChars="50" w:firstLine="105"/>
              <w:jc w:val="center"/>
              <w:rPr>
                <w:rFonts w:ascii="黑体" w:eastAsia="黑体" w:hAnsi="黑体"/>
                <w:bCs/>
                <w:szCs w:val="21"/>
              </w:rPr>
            </w:pPr>
          </w:p>
          <w:p w14:paraId="7FA83A20" w14:textId="77777777" w:rsidR="00E30671" w:rsidRPr="00626079" w:rsidRDefault="00E30671" w:rsidP="00E30671">
            <w:pPr>
              <w:adjustRightInd w:val="0"/>
              <w:snapToGrid w:val="0"/>
              <w:ind w:firstLineChars="50" w:firstLine="105"/>
              <w:jc w:val="center"/>
              <w:rPr>
                <w:rFonts w:ascii="黑体" w:eastAsia="黑体" w:hAnsi="黑体"/>
                <w:bCs/>
                <w:szCs w:val="21"/>
              </w:rPr>
            </w:pPr>
            <w:proofErr w:type="gramStart"/>
            <w:r w:rsidRPr="00626079">
              <w:rPr>
                <w:rFonts w:ascii="黑体" w:eastAsia="黑体" w:hAnsi="黑体" w:hint="eastAsia"/>
                <w:bCs/>
                <w:szCs w:val="21"/>
              </w:rPr>
              <w:t>嘱</w:t>
            </w:r>
            <w:proofErr w:type="gramEnd"/>
          </w:p>
        </w:tc>
        <w:tc>
          <w:tcPr>
            <w:tcW w:w="3717" w:type="dxa"/>
            <w:tcBorders>
              <w:top w:val="single" w:sz="8" w:space="0" w:color="auto"/>
              <w:left w:val="single" w:sz="8" w:space="0" w:color="auto"/>
              <w:bottom w:val="single" w:sz="8" w:space="0" w:color="auto"/>
              <w:right w:val="single" w:sz="8" w:space="0" w:color="auto"/>
            </w:tcBorders>
          </w:tcPr>
          <w:p w14:paraId="73CAE8C4" w14:textId="77777777" w:rsidR="00E30671" w:rsidRPr="00626079" w:rsidRDefault="00E30671" w:rsidP="00E30671">
            <w:pPr>
              <w:rPr>
                <w:rFonts w:ascii="宋体" w:hAnsi="宋体"/>
                <w:b/>
                <w:szCs w:val="21"/>
              </w:rPr>
            </w:pPr>
            <w:r w:rsidRPr="00626079">
              <w:rPr>
                <w:rFonts w:ascii="宋体" w:hAnsi="宋体"/>
                <w:b/>
                <w:szCs w:val="21"/>
              </w:rPr>
              <w:t>长期医嘱</w:t>
            </w:r>
          </w:p>
          <w:p w14:paraId="4A508CE1"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消化内科护理常规</w:t>
            </w:r>
          </w:p>
          <w:p w14:paraId="0F398050"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hint="eastAsia"/>
                <w:bCs/>
                <w:szCs w:val="21"/>
              </w:rPr>
              <w:t>二</w:t>
            </w:r>
            <w:r w:rsidRPr="00626079">
              <w:rPr>
                <w:rFonts w:ascii="宋体" w:hAnsi="宋体"/>
                <w:bCs/>
                <w:szCs w:val="21"/>
              </w:rPr>
              <w:t>级护理</w:t>
            </w:r>
          </w:p>
          <w:p w14:paraId="2BFC381C"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低盐饮食</w:t>
            </w:r>
          </w:p>
          <w:p w14:paraId="060142BF"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记24小时</w:t>
            </w:r>
            <w:r w:rsidRPr="00626079">
              <w:rPr>
                <w:rFonts w:ascii="宋体" w:hAnsi="宋体" w:hint="eastAsia"/>
                <w:bCs/>
                <w:szCs w:val="21"/>
              </w:rPr>
              <w:t>液体</w:t>
            </w:r>
            <w:r w:rsidRPr="00626079">
              <w:rPr>
                <w:rFonts w:ascii="宋体" w:hAnsi="宋体"/>
                <w:bCs/>
                <w:szCs w:val="21"/>
              </w:rPr>
              <w:t>出入量</w:t>
            </w:r>
          </w:p>
          <w:p w14:paraId="796A522E"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测体重</w:t>
            </w:r>
            <w:r w:rsidRPr="00626079">
              <w:rPr>
                <w:rFonts w:ascii="宋体" w:hAnsi="宋体" w:hint="eastAsia"/>
                <w:bCs/>
                <w:szCs w:val="21"/>
              </w:rPr>
              <w:t>＋腹围</w:t>
            </w:r>
            <w:r w:rsidRPr="00626079">
              <w:rPr>
                <w:rFonts w:ascii="宋体" w:hAnsi="宋体"/>
                <w:bCs/>
                <w:szCs w:val="21"/>
              </w:rPr>
              <w:t xml:space="preserve"> </w:t>
            </w:r>
            <w:proofErr w:type="spellStart"/>
            <w:r w:rsidRPr="00626079">
              <w:rPr>
                <w:rFonts w:ascii="宋体" w:hAnsi="宋体"/>
                <w:bCs/>
                <w:szCs w:val="21"/>
              </w:rPr>
              <w:t>Qd</w:t>
            </w:r>
            <w:proofErr w:type="spellEnd"/>
          </w:p>
          <w:p w14:paraId="7EDFA2C5" w14:textId="77777777" w:rsidR="005B1094" w:rsidRPr="00626079" w:rsidRDefault="005B1094" w:rsidP="005B1094">
            <w:pPr>
              <w:spacing w:line="260" w:lineRule="exact"/>
              <w:rPr>
                <w:rFonts w:ascii="宋体" w:hAnsi="宋体"/>
                <w:szCs w:val="21"/>
              </w:rPr>
            </w:pPr>
            <w:r w:rsidRPr="00626079">
              <w:rPr>
                <w:rFonts w:ascii="宋体" w:hAnsi="宋体"/>
                <w:szCs w:val="21"/>
                <w:lang w:val="en-GB"/>
              </w:rPr>
              <w:t xml:space="preserve">□ </w:t>
            </w:r>
            <w:r w:rsidRPr="00626079">
              <w:rPr>
                <w:rFonts w:ascii="宋体" w:hAnsi="宋体" w:hint="eastAsia"/>
                <w:szCs w:val="21"/>
                <w:lang w:val="en-GB"/>
              </w:rPr>
              <w:t>营养</w:t>
            </w:r>
            <w:r w:rsidR="00F9718C" w:rsidRPr="00626079">
              <w:rPr>
                <w:rFonts w:ascii="宋体" w:hAnsi="宋体" w:hint="eastAsia"/>
                <w:szCs w:val="21"/>
                <w:lang w:val="en-GB"/>
              </w:rPr>
              <w:t>治疗药物</w:t>
            </w:r>
            <w:r w:rsidRPr="00626079">
              <w:rPr>
                <w:rFonts w:ascii="宋体" w:hAnsi="宋体" w:hint="eastAsia"/>
                <w:szCs w:val="21"/>
                <w:lang w:val="en-GB"/>
              </w:rPr>
              <w:t>（视评估情况）</w:t>
            </w:r>
          </w:p>
          <w:p w14:paraId="64746DB4" w14:textId="77777777" w:rsidR="00E30671" w:rsidRPr="00626079" w:rsidRDefault="00E30671" w:rsidP="00E30671">
            <w:pPr>
              <w:rPr>
                <w:rFonts w:ascii="宋体" w:hAnsi="宋体"/>
                <w:b/>
                <w:szCs w:val="21"/>
              </w:rPr>
            </w:pPr>
            <w:r w:rsidRPr="00626079">
              <w:rPr>
                <w:rFonts w:ascii="宋体" w:hAnsi="宋体"/>
                <w:b/>
                <w:szCs w:val="21"/>
              </w:rPr>
              <w:t>临时医嘱</w:t>
            </w:r>
          </w:p>
          <w:p w14:paraId="61A18242"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血</w:t>
            </w:r>
            <w:r w:rsidRPr="00626079">
              <w:rPr>
                <w:rFonts w:ascii="宋体" w:hAnsi="宋体" w:hint="eastAsia"/>
                <w:bCs/>
                <w:szCs w:val="21"/>
              </w:rPr>
              <w:t>、</w:t>
            </w:r>
            <w:r w:rsidRPr="00626079">
              <w:rPr>
                <w:rFonts w:ascii="宋体" w:hAnsi="宋体"/>
                <w:bCs/>
                <w:szCs w:val="21"/>
              </w:rPr>
              <w:t>尿</w:t>
            </w:r>
            <w:r w:rsidRPr="00626079">
              <w:rPr>
                <w:rFonts w:ascii="宋体" w:hAnsi="宋体" w:hint="eastAsia"/>
                <w:bCs/>
                <w:szCs w:val="21"/>
              </w:rPr>
              <w:t>、粪便</w:t>
            </w:r>
            <w:r w:rsidRPr="00626079">
              <w:rPr>
                <w:rFonts w:ascii="宋体" w:hAnsi="宋体"/>
                <w:bCs/>
                <w:szCs w:val="21"/>
              </w:rPr>
              <w:t>常规＋</w:t>
            </w:r>
            <w:r w:rsidRPr="00626079">
              <w:rPr>
                <w:rFonts w:ascii="宋体" w:hAnsi="宋体" w:hint="eastAsia"/>
                <w:bCs/>
                <w:szCs w:val="21"/>
              </w:rPr>
              <w:t>隐血</w:t>
            </w:r>
          </w:p>
          <w:p w14:paraId="0C0EFF16"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肝肾功</w:t>
            </w:r>
            <w:r w:rsidRPr="00626079">
              <w:rPr>
                <w:rFonts w:ascii="宋体" w:hAnsi="宋体" w:hint="eastAsia"/>
                <w:bCs/>
                <w:szCs w:val="21"/>
              </w:rPr>
              <w:t>能</w:t>
            </w:r>
            <w:r w:rsidRPr="00626079">
              <w:rPr>
                <w:rFonts w:ascii="宋体" w:hAnsi="宋体"/>
                <w:bCs/>
                <w:szCs w:val="21"/>
              </w:rPr>
              <w:t>、电解质、血糖</w:t>
            </w:r>
            <w:r w:rsidRPr="00626079">
              <w:rPr>
                <w:rFonts w:ascii="宋体" w:hAnsi="宋体" w:hint="eastAsia"/>
                <w:bCs/>
                <w:szCs w:val="21"/>
              </w:rPr>
              <w:t>、</w:t>
            </w:r>
            <w:r w:rsidRPr="00626079">
              <w:rPr>
                <w:rFonts w:ascii="宋体" w:hAnsi="宋体"/>
                <w:bCs/>
                <w:szCs w:val="21"/>
              </w:rPr>
              <w:t>血型</w:t>
            </w:r>
            <w:r w:rsidRPr="00626079">
              <w:rPr>
                <w:rFonts w:ascii="宋体" w:hAnsi="宋体" w:hint="eastAsia"/>
                <w:bCs/>
                <w:szCs w:val="21"/>
              </w:rPr>
              <w:t>、</w:t>
            </w:r>
            <w:r w:rsidRPr="00626079">
              <w:rPr>
                <w:rFonts w:ascii="宋体" w:hAnsi="宋体"/>
                <w:bCs/>
                <w:szCs w:val="21"/>
              </w:rPr>
              <w:t>凝血</w:t>
            </w:r>
            <w:r w:rsidRPr="00626079">
              <w:rPr>
                <w:rFonts w:ascii="宋体" w:hAnsi="宋体" w:hint="eastAsia"/>
                <w:bCs/>
                <w:szCs w:val="21"/>
              </w:rPr>
              <w:t>功能、</w:t>
            </w:r>
            <w:r w:rsidRPr="00626079">
              <w:rPr>
                <w:rFonts w:ascii="宋体" w:hAnsi="宋体"/>
                <w:bCs/>
                <w:szCs w:val="21"/>
              </w:rPr>
              <w:t>AFP</w:t>
            </w:r>
            <w:r w:rsidRPr="00626079">
              <w:rPr>
                <w:rFonts w:ascii="宋体" w:hAnsi="宋体" w:hint="eastAsia"/>
                <w:bCs/>
                <w:szCs w:val="21"/>
              </w:rPr>
              <w:t>、</w:t>
            </w:r>
            <w:r w:rsidRPr="00626079">
              <w:rPr>
                <w:rFonts w:ascii="宋体" w:hAnsi="宋体" w:hint="eastAsia"/>
                <w:szCs w:val="21"/>
              </w:rPr>
              <w:t>HBV、HCV</w:t>
            </w:r>
          </w:p>
          <w:p w14:paraId="365CB20E" w14:textId="77777777" w:rsidR="00E30671" w:rsidRPr="00626079" w:rsidRDefault="00E30671" w:rsidP="00E30671">
            <w:pPr>
              <w:numPr>
                <w:ilvl w:val="0"/>
                <w:numId w:val="1"/>
              </w:numPr>
              <w:adjustRightInd w:val="0"/>
              <w:snapToGrid w:val="0"/>
              <w:rPr>
                <w:rFonts w:ascii="宋体" w:hAnsi="宋体"/>
                <w:szCs w:val="21"/>
              </w:rPr>
            </w:pPr>
            <w:r w:rsidRPr="00626079">
              <w:rPr>
                <w:rFonts w:ascii="宋体" w:hAnsi="宋体" w:hint="eastAsia"/>
                <w:szCs w:val="21"/>
              </w:rPr>
              <w:t>腹水检查</w:t>
            </w:r>
          </w:p>
          <w:p w14:paraId="1D278C5E" w14:textId="77777777" w:rsidR="00E30671" w:rsidRPr="00626079" w:rsidRDefault="00E30671" w:rsidP="00E30671">
            <w:pPr>
              <w:numPr>
                <w:ilvl w:val="0"/>
                <w:numId w:val="1"/>
              </w:numPr>
              <w:adjustRightInd w:val="0"/>
              <w:snapToGrid w:val="0"/>
              <w:rPr>
                <w:rFonts w:ascii="宋体" w:hAnsi="宋体"/>
                <w:szCs w:val="21"/>
              </w:rPr>
            </w:pPr>
            <w:r w:rsidRPr="00626079">
              <w:rPr>
                <w:rFonts w:ascii="宋体" w:hAnsi="宋体" w:hint="eastAsia"/>
                <w:szCs w:val="21"/>
              </w:rPr>
              <w:t xml:space="preserve">腹部超声、胸正侧位片 </w:t>
            </w:r>
          </w:p>
          <w:p w14:paraId="1140BE5B" w14:textId="77777777" w:rsidR="00E30671" w:rsidRPr="00626079" w:rsidRDefault="00E30671" w:rsidP="00E30671">
            <w:pPr>
              <w:numPr>
                <w:ilvl w:val="0"/>
                <w:numId w:val="1"/>
              </w:numPr>
              <w:adjustRightInd w:val="0"/>
              <w:snapToGrid w:val="0"/>
              <w:rPr>
                <w:rFonts w:ascii="宋体" w:hAnsi="宋体"/>
                <w:szCs w:val="21"/>
              </w:rPr>
            </w:pPr>
            <w:r w:rsidRPr="00626079">
              <w:rPr>
                <w:rFonts w:ascii="宋体" w:hAnsi="宋体" w:hint="eastAsia"/>
                <w:szCs w:val="21"/>
              </w:rPr>
              <w:t>必要时行：腹水病原学检查，腹部CT或MRI，超声心动检查，24小时尿钠排出量或尿钠/钾比值</w:t>
            </w:r>
          </w:p>
          <w:p w14:paraId="7BD3521E" w14:textId="77777777" w:rsidR="00E30671" w:rsidRPr="00626079" w:rsidRDefault="00E30671" w:rsidP="00E30671">
            <w:pPr>
              <w:numPr>
                <w:ilvl w:val="0"/>
                <w:numId w:val="1"/>
              </w:numPr>
              <w:rPr>
                <w:rFonts w:ascii="宋体" w:hAnsi="宋体"/>
                <w:bCs/>
                <w:szCs w:val="21"/>
              </w:rPr>
            </w:pPr>
            <w:r w:rsidRPr="00626079">
              <w:rPr>
                <w:rFonts w:ascii="宋体" w:hAnsi="宋体" w:hint="eastAsia"/>
                <w:bCs/>
                <w:szCs w:val="21"/>
              </w:rPr>
              <w:t>其他检查（酌情）</w:t>
            </w:r>
          </w:p>
        </w:tc>
        <w:tc>
          <w:tcPr>
            <w:tcW w:w="4579" w:type="dxa"/>
            <w:tcBorders>
              <w:top w:val="single" w:sz="8" w:space="0" w:color="auto"/>
              <w:left w:val="single" w:sz="8" w:space="0" w:color="auto"/>
              <w:bottom w:val="single" w:sz="8" w:space="0" w:color="auto"/>
              <w:right w:val="single" w:sz="8" w:space="0" w:color="auto"/>
            </w:tcBorders>
          </w:tcPr>
          <w:p w14:paraId="7502376A" w14:textId="77777777" w:rsidR="00E30671" w:rsidRPr="00626079" w:rsidRDefault="00E30671" w:rsidP="00E30671">
            <w:pPr>
              <w:rPr>
                <w:rFonts w:ascii="宋体" w:hAnsi="宋体"/>
                <w:b/>
                <w:szCs w:val="21"/>
              </w:rPr>
            </w:pPr>
            <w:r w:rsidRPr="00626079">
              <w:rPr>
                <w:rFonts w:ascii="宋体" w:hAnsi="宋体"/>
                <w:b/>
                <w:szCs w:val="21"/>
              </w:rPr>
              <w:t>长期医嘱</w:t>
            </w:r>
          </w:p>
          <w:p w14:paraId="7114DAB6"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消化内科护理常规</w:t>
            </w:r>
          </w:p>
          <w:p w14:paraId="48176609"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hint="eastAsia"/>
                <w:bCs/>
                <w:szCs w:val="21"/>
              </w:rPr>
              <w:t>二</w:t>
            </w:r>
            <w:r w:rsidRPr="00626079">
              <w:rPr>
                <w:rFonts w:ascii="宋体" w:hAnsi="宋体"/>
                <w:bCs/>
                <w:szCs w:val="21"/>
              </w:rPr>
              <w:t>级护理</w:t>
            </w:r>
          </w:p>
          <w:p w14:paraId="44B25317"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低盐饮食</w:t>
            </w:r>
          </w:p>
          <w:p w14:paraId="082A81CF"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记24小时</w:t>
            </w:r>
            <w:r w:rsidRPr="00626079">
              <w:rPr>
                <w:rFonts w:ascii="宋体" w:hAnsi="宋体" w:hint="eastAsia"/>
                <w:bCs/>
                <w:szCs w:val="21"/>
              </w:rPr>
              <w:t>液体</w:t>
            </w:r>
            <w:r w:rsidRPr="00626079">
              <w:rPr>
                <w:rFonts w:ascii="宋体" w:hAnsi="宋体"/>
                <w:bCs/>
                <w:szCs w:val="21"/>
              </w:rPr>
              <w:t>出入量</w:t>
            </w:r>
          </w:p>
          <w:p w14:paraId="61C29D9E"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测体重</w:t>
            </w:r>
            <w:r w:rsidRPr="00626079">
              <w:rPr>
                <w:rFonts w:ascii="宋体" w:hAnsi="宋体" w:hint="eastAsia"/>
                <w:bCs/>
                <w:szCs w:val="21"/>
              </w:rPr>
              <w:t>＋腹围</w:t>
            </w:r>
            <w:proofErr w:type="spellStart"/>
            <w:r w:rsidRPr="00626079">
              <w:rPr>
                <w:rFonts w:ascii="宋体" w:hAnsi="宋体"/>
                <w:bCs/>
                <w:szCs w:val="21"/>
              </w:rPr>
              <w:t>Qd</w:t>
            </w:r>
            <w:proofErr w:type="spellEnd"/>
          </w:p>
          <w:p w14:paraId="022591D1"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hint="eastAsia"/>
                <w:bCs/>
                <w:szCs w:val="21"/>
              </w:rPr>
              <w:t>利尿剂</w:t>
            </w:r>
          </w:p>
          <w:p w14:paraId="7657A31D" w14:textId="77777777" w:rsidR="005B1094" w:rsidRPr="00626079" w:rsidRDefault="005B1094" w:rsidP="005B1094">
            <w:pPr>
              <w:spacing w:line="260" w:lineRule="exact"/>
              <w:rPr>
                <w:rFonts w:ascii="宋体" w:hAnsi="宋体"/>
                <w:szCs w:val="21"/>
              </w:rPr>
            </w:pPr>
            <w:r w:rsidRPr="00626079">
              <w:rPr>
                <w:rFonts w:ascii="宋体" w:hAnsi="宋体"/>
                <w:szCs w:val="21"/>
                <w:lang w:val="en-GB"/>
              </w:rPr>
              <w:t xml:space="preserve">□ </w:t>
            </w:r>
            <w:r w:rsidRPr="00626079">
              <w:rPr>
                <w:rFonts w:ascii="宋体" w:hAnsi="宋体" w:hint="eastAsia"/>
                <w:szCs w:val="21"/>
                <w:lang w:val="en-GB"/>
              </w:rPr>
              <w:t>营养</w:t>
            </w:r>
            <w:r w:rsidR="00F9718C" w:rsidRPr="00626079">
              <w:rPr>
                <w:rFonts w:ascii="宋体" w:hAnsi="宋体" w:hint="eastAsia"/>
                <w:szCs w:val="21"/>
                <w:lang w:val="en-GB"/>
              </w:rPr>
              <w:t>治疗药物</w:t>
            </w:r>
          </w:p>
          <w:p w14:paraId="1B19857A" w14:textId="77777777" w:rsidR="00E30671" w:rsidRPr="00626079" w:rsidRDefault="00E30671" w:rsidP="00E30671">
            <w:pPr>
              <w:rPr>
                <w:rFonts w:ascii="宋体" w:hAnsi="宋体"/>
                <w:b/>
                <w:szCs w:val="21"/>
              </w:rPr>
            </w:pPr>
            <w:r w:rsidRPr="00626079">
              <w:rPr>
                <w:rFonts w:ascii="宋体" w:hAnsi="宋体"/>
                <w:b/>
                <w:szCs w:val="21"/>
              </w:rPr>
              <w:t>临时医嘱</w:t>
            </w:r>
          </w:p>
          <w:p w14:paraId="3D226021"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腹腔穿刺术</w:t>
            </w:r>
          </w:p>
          <w:p w14:paraId="6ACE9E6A"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腹水常规、总蛋白、白蛋白</w:t>
            </w:r>
            <w:r w:rsidRPr="00626079">
              <w:rPr>
                <w:rFonts w:ascii="宋体" w:hAnsi="宋体" w:hint="eastAsia"/>
                <w:bCs/>
                <w:szCs w:val="21"/>
              </w:rPr>
              <w:t>、</w:t>
            </w:r>
            <w:r w:rsidRPr="00626079">
              <w:rPr>
                <w:rFonts w:ascii="宋体" w:hAnsi="宋体"/>
                <w:bCs/>
                <w:szCs w:val="21"/>
              </w:rPr>
              <w:t>细胞学检查</w:t>
            </w:r>
          </w:p>
          <w:p w14:paraId="13A02CD7"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腹水需氧菌及厌氧菌培养（</w:t>
            </w:r>
            <w:r w:rsidRPr="00626079">
              <w:rPr>
                <w:rFonts w:ascii="宋体" w:hAnsi="宋体" w:hint="eastAsia"/>
                <w:bCs/>
                <w:szCs w:val="21"/>
              </w:rPr>
              <w:t>必要时</w:t>
            </w:r>
            <w:r w:rsidRPr="00626079">
              <w:rPr>
                <w:rFonts w:ascii="宋体" w:hAnsi="宋体"/>
                <w:bCs/>
                <w:szCs w:val="21"/>
              </w:rPr>
              <w:t>）</w:t>
            </w:r>
          </w:p>
          <w:p w14:paraId="02E4EFFA"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白蛋白静</w:t>
            </w:r>
            <w:r w:rsidRPr="00626079">
              <w:rPr>
                <w:rFonts w:ascii="宋体" w:hAnsi="宋体" w:hint="eastAsia"/>
                <w:bCs/>
                <w:szCs w:val="21"/>
              </w:rPr>
              <w:t>脉</w:t>
            </w:r>
            <w:r w:rsidRPr="00626079">
              <w:rPr>
                <w:rFonts w:ascii="宋体" w:hAnsi="宋体"/>
                <w:bCs/>
                <w:szCs w:val="21"/>
              </w:rPr>
              <w:t>滴</w:t>
            </w:r>
            <w:r w:rsidRPr="00626079">
              <w:rPr>
                <w:rFonts w:ascii="宋体" w:hAnsi="宋体" w:hint="eastAsia"/>
                <w:bCs/>
                <w:szCs w:val="21"/>
              </w:rPr>
              <w:t>注</w:t>
            </w:r>
            <w:r w:rsidRPr="00626079">
              <w:rPr>
                <w:rFonts w:ascii="宋体" w:hAnsi="宋体"/>
                <w:bCs/>
                <w:szCs w:val="21"/>
              </w:rPr>
              <w:t>（</w:t>
            </w:r>
            <w:r w:rsidRPr="00626079">
              <w:rPr>
                <w:rFonts w:ascii="宋体" w:hAnsi="宋体" w:hint="eastAsia"/>
                <w:bCs/>
                <w:szCs w:val="21"/>
              </w:rPr>
              <w:t>必要时</w:t>
            </w:r>
            <w:r w:rsidRPr="00626079">
              <w:rPr>
                <w:rFonts w:ascii="宋体" w:hAnsi="宋体"/>
                <w:bCs/>
                <w:szCs w:val="21"/>
              </w:rPr>
              <w:t xml:space="preserve">） </w:t>
            </w:r>
          </w:p>
          <w:p w14:paraId="23D70251" w14:textId="77777777" w:rsidR="00E30671" w:rsidRPr="00626079" w:rsidRDefault="00E30671" w:rsidP="00E30671">
            <w:pPr>
              <w:numPr>
                <w:ilvl w:val="0"/>
                <w:numId w:val="1"/>
              </w:numPr>
              <w:rPr>
                <w:rFonts w:ascii="宋体" w:hAnsi="宋体"/>
                <w:bCs/>
                <w:szCs w:val="21"/>
              </w:rPr>
            </w:pPr>
            <w:r w:rsidRPr="00626079">
              <w:rPr>
                <w:rFonts w:ascii="宋体" w:hAnsi="宋体" w:hint="eastAsia"/>
                <w:bCs/>
                <w:szCs w:val="21"/>
              </w:rPr>
              <w:t>其他检查（酌情）</w:t>
            </w:r>
          </w:p>
        </w:tc>
      </w:tr>
      <w:tr w:rsidR="00E30671" w:rsidRPr="00626079" w14:paraId="44BFAF17" w14:textId="77777777" w:rsidTr="00E30671">
        <w:trPr>
          <w:cantSplit/>
          <w:trHeight w:val="1134"/>
          <w:jc w:val="center"/>
        </w:trPr>
        <w:tc>
          <w:tcPr>
            <w:tcW w:w="773" w:type="dxa"/>
            <w:tcBorders>
              <w:top w:val="single" w:sz="8" w:space="0" w:color="auto"/>
              <w:left w:val="single" w:sz="8" w:space="0" w:color="auto"/>
              <w:bottom w:val="single" w:sz="8" w:space="0" w:color="auto"/>
              <w:right w:val="single" w:sz="8" w:space="0" w:color="auto"/>
            </w:tcBorders>
            <w:vAlign w:val="center"/>
          </w:tcPr>
          <w:p w14:paraId="06C4573A" w14:textId="77777777" w:rsidR="00E30671" w:rsidRPr="00626079" w:rsidRDefault="00E30671" w:rsidP="00E30671">
            <w:pPr>
              <w:adjustRightInd w:val="0"/>
              <w:snapToGrid w:val="0"/>
              <w:ind w:firstLineChars="50" w:firstLine="105"/>
              <w:jc w:val="center"/>
              <w:rPr>
                <w:rFonts w:ascii="黑体" w:eastAsia="黑体" w:hAnsi="黑体"/>
                <w:bCs/>
                <w:szCs w:val="21"/>
              </w:rPr>
            </w:pPr>
          </w:p>
          <w:p w14:paraId="355303F8" w14:textId="77777777" w:rsidR="00E30671" w:rsidRPr="00626079" w:rsidRDefault="00E30671" w:rsidP="00E30671">
            <w:pPr>
              <w:adjustRightInd w:val="0"/>
              <w:snapToGrid w:val="0"/>
              <w:rPr>
                <w:rFonts w:ascii="黑体" w:eastAsia="黑体" w:hAnsi="黑体"/>
                <w:bCs/>
                <w:szCs w:val="21"/>
              </w:rPr>
            </w:pPr>
            <w:r w:rsidRPr="00626079">
              <w:rPr>
                <w:rFonts w:ascii="黑体" w:eastAsia="黑体" w:hAnsi="黑体" w:hint="eastAsia"/>
                <w:bCs/>
                <w:szCs w:val="21"/>
              </w:rPr>
              <w:t>主要</w:t>
            </w:r>
          </w:p>
          <w:p w14:paraId="4CCC07E7" w14:textId="77777777" w:rsidR="00E30671" w:rsidRPr="00626079" w:rsidRDefault="00E30671" w:rsidP="00E30671">
            <w:pPr>
              <w:adjustRightInd w:val="0"/>
              <w:snapToGrid w:val="0"/>
              <w:rPr>
                <w:rFonts w:ascii="黑体" w:eastAsia="黑体" w:hAnsi="黑体"/>
                <w:bCs/>
                <w:szCs w:val="21"/>
              </w:rPr>
            </w:pPr>
            <w:r w:rsidRPr="00626079">
              <w:rPr>
                <w:rFonts w:ascii="黑体" w:eastAsia="黑体" w:hAnsi="黑体" w:hint="eastAsia"/>
                <w:bCs/>
                <w:szCs w:val="21"/>
              </w:rPr>
              <w:t>护理</w:t>
            </w:r>
          </w:p>
          <w:p w14:paraId="4A57F558" w14:textId="77777777" w:rsidR="00E30671" w:rsidRPr="00626079" w:rsidRDefault="00E30671" w:rsidP="00E30671">
            <w:pPr>
              <w:adjustRightInd w:val="0"/>
              <w:snapToGrid w:val="0"/>
              <w:rPr>
                <w:rFonts w:ascii="黑体" w:eastAsia="黑体" w:hAnsi="黑体"/>
                <w:bCs/>
                <w:szCs w:val="21"/>
              </w:rPr>
            </w:pPr>
            <w:r w:rsidRPr="00626079">
              <w:rPr>
                <w:rFonts w:ascii="黑体" w:eastAsia="黑体" w:hAnsi="黑体" w:hint="eastAsia"/>
                <w:bCs/>
                <w:szCs w:val="21"/>
              </w:rPr>
              <w:t>工作</w:t>
            </w:r>
          </w:p>
        </w:tc>
        <w:tc>
          <w:tcPr>
            <w:tcW w:w="3717" w:type="dxa"/>
            <w:tcBorders>
              <w:top w:val="single" w:sz="8" w:space="0" w:color="auto"/>
              <w:left w:val="single" w:sz="8" w:space="0" w:color="auto"/>
              <w:bottom w:val="single" w:sz="8" w:space="0" w:color="auto"/>
              <w:right w:val="single" w:sz="8" w:space="0" w:color="auto"/>
            </w:tcBorders>
          </w:tcPr>
          <w:p w14:paraId="2B6C154D"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入院</w:t>
            </w:r>
            <w:r w:rsidRPr="00626079">
              <w:rPr>
                <w:rFonts w:ascii="宋体" w:hAnsi="宋体" w:hint="eastAsia"/>
                <w:bCs/>
                <w:szCs w:val="21"/>
              </w:rPr>
              <w:t>宣教</w:t>
            </w:r>
          </w:p>
          <w:p w14:paraId="6C79E6C3"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健康宣教：疾病相关知识</w:t>
            </w:r>
          </w:p>
          <w:p w14:paraId="1B96C519"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根据</w:t>
            </w:r>
            <w:r w:rsidRPr="00626079">
              <w:rPr>
                <w:rFonts w:ascii="宋体" w:hAnsi="宋体" w:hint="eastAsia"/>
                <w:bCs/>
                <w:szCs w:val="21"/>
              </w:rPr>
              <w:t>医师</w:t>
            </w:r>
            <w:r w:rsidRPr="00626079">
              <w:rPr>
                <w:rFonts w:ascii="宋体" w:hAnsi="宋体"/>
                <w:bCs/>
                <w:szCs w:val="21"/>
              </w:rPr>
              <w:t>医嘱指导患者完成相关检查</w:t>
            </w:r>
          </w:p>
          <w:p w14:paraId="0214061C"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完成护理记录</w:t>
            </w:r>
          </w:p>
          <w:p w14:paraId="553B1239" w14:textId="77777777" w:rsidR="00E30671" w:rsidRPr="00626079" w:rsidRDefault="00E30671" w:rsidP="00E30671">
            <w:pPr>
              <w:numPr>
                <w:ilvl w:val="0"/>
                <w:numId w:val="1"/>
              </w:numPr>
              <w:tabs>
                <w:tab w:val="clear" w:pos="360"/>
              </w:tabs>
              <w:rPr>
                <w:rFonts w:ascii="宋体" w:hAnsi="宋体"/>
                <w:bCs/>
                <w:szCs w:val="21"/>
                <w:u w:val="single"/>
              </w:rPr>
            </w:pPr>
            <w:r w:rsidRPr="00626079">
              <w:rPr>
                <w:rFonts w:ascii="宋体" w:hAnsi="宋体"/>
                <w:bCs/>
                <w:szCs w:val="21"/>
              </w:rPr>
              <w:t>记录入院时患者体重和腹围</w:t>
            </w:r>
          </w:p>
          <w:p w14:paraId="5636FB6F" w14:textId="77777777" w:rsidR="005B1094" w:rsidRPr="00626079" w:rsidRDefault="005B1094" w:rsidP="005B1094">
            <w:pPr>
              <w:spacing w:line="260" w:lineRule="exact"/>
              <w:rPr>
                <w:rFonts w:ascii="宋体" w:hAnsi="宋体"/>
                <w:szCs w:val="21"/>
                <w:lang w:val="en-GB"/>
              </w:rPr>
            </w:pPr>
            <w:r w:rsidRPr="00626079">
              <w:rPr>
                <w:rFonts w:ascii="宋体" w:hAnsi="宋体"/>
                <w:szCs w:val="21"/>
                <w:lang w:val="en-GB"/>
              </w:rPr>
              <w:t xml:space="preserve">□ </w:t>
            </w:r>
            <w:r w:rsidRPr="00626079">
              <w:rPr>
                <w:rFonts w:ascii="宋体" w:hAnsi="宋体" w:hint="eastAsia"/>
                <w:szCs w:val="21"/>
                <w:lang w:val="en-GB"/>
              </w:rPr>
              <w:t>填写营养评估表</w:t>
            </w:r>
          </w:p>
          <w:p w14:paraId="1658C34B" w14:textId="77777777" w:rsidR="005B1094" w:rsidRPr="00626079" w:rsidRDefault="005B1094" w:rsidP="005B1094">
            <w:pPr>
              <w:jc w:val="left"/>
              <w:rPr>
                <w:rFonts w:ascii="宋体" w:hAnsi="宋体"/>
                <w:bCs/>
                <w:szCs w:val="21"/>
                <w:u w:val="single"/>
              </w:rPr>
            </w:pPr>
            <w:r w:rsidRPr="00626079">
              <w:rPr>
                <w:rFonts w:ascii="宋体" w:hAnsi="宋体"/>
                <w:szCs w:val="21"/>
                <w:lang w:val="en-GB"/>
              </w:rPr>
              <w:t xml:space="preserve">□ </w:t>
            </w:r>
            <w:r w:rsidRPr="00626079">
              <w:rPr>
                <w:rFonts w:ascii="宋体" w:hAnsi="宋体" w:hint="eastAsia"/>
                <w:szCs w:val="21"/>
                <w:lang w:val="en-GB"/>
              </w:rPr>
              <w:t>营养</w:t>
            </w:r>
            <w:r w:rsidR="00F9718C" w:rsidRPr="00626079">
              <w:rPr>
                <w:rFonts w:ascii="宋体" w:hAnsi="宋体" w:hint="eastAsia"/>
                <w:szCs w:val="21"/>
                <w:lang w:val="en-GB"/>
              </w:rPr>
              <w:t>治疗</w:t>
            </w:r>
            <w:r w:rsidRPr="00626079">
              <w:rPr>
                <w:rFonts w:ascii="宋体" w:hAnsi="宋体" w:hint="eastAsia"/>
                <w:szCs w:val="21"/>
                <w:lang w:val="en-GB"/>
              </w:rPr>
              <w:t>护理（</w:t>
            </w:r>
            <w:proofErr w:type="gramStart"/>
            <w:r w:rsidRPr="00626079">
              <w:rPr>
                <w:rFonts w:ascii="宋体" w:hAnsi="宋体" w:hint="eastAsia"/>
                <w:szCs w:val="21"/>
                <w:lang w:val="en-GB"/>
              </w:rPr>
              <w:t>遵</w:t>
            </w:r>
            <w:proofErr w:type="gramEnd"/>
            <w:r w:rsidRPr="00626079">
              <w:rPr>
                <w:rFonts w:ascii="宋体" w:hAnsi="宋体" w:hint="eastAsia"/>
                <w:szCs w:val="21"/>
                <w:lang w:val="en-GB"/>
              </w:rPr>
              <w:t>医嘱）</w:t>
            </w:r>
          </w:p>
        </w:tc>
        <w:tc>
          <w:tcPr>
            <w:tcW w:w="4579" w:type="dxa"/>
            <w:tcBorders>
              <w:top w:val="single" w:sz="8" w:space="0" w:color="auto"/>
              <w:left w:val="single" w:sz="8" w:space="0" w:color="auto"/>
              <w:bottom w:val="single" w:sz="8" w:space="0" w:color="auto"/>
              <w:right w:val="single" w:sz="8" w:space="0" w:color="auto"/>
            </w:tcBorders>
          </w:tcPr>
          <w:p w14:paraId="6648D249"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基本生活和心理护理</w:t>
            </w:r>
          </w:p>
          <w:p w14:paraId="12B823A6"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监督患者进行出入量及体重测量</w:t>
            </w:r>
          </w:p>
          <w:p w14:paraId="3D3C44B6"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腹腔穿刺术后观察患者病情变化：神志变化、生命体征、穿刺点渗血及渗液情况，发现异常及时向医师汇报并记录</w:t>
            </w:r>
          </w:p>
          <w:p w14:paraId="4C24D6CE"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正确执行医嘱</w:t>
            </w:r>
          </w:p>
          <w:p w14:paraId="3C516AC3" w14:textId="77777777" w:rsidR="00E30671" w:rsidRPr="00626079" w:rsidRDefault="00E30671" w:rsidP="00E30671">
            <w:pPr>
              <w:numPr>
                <w:ilvl w:val="0"/>
                <w:numId w:val="1"/>
              </w:numPr>
              <w:tabs>
                <w:tab w:val="clear" w:pos="360"/>
              </w:tabs>
              <w:rPr>
                <w:rFonts w:ascii="宋体" w:hAnsi="宋体"/>
                <w:bCs/>
                <w:szCs w:val="21"/>
                <w:u w:val="single"/>
              </w:rPr>
            </w:pPr>
            <w:r w:rsidRPr="00626079">
              <w:rPr>
                <w:rFonts w:ascii="宋体" w:hAnsi="宋体"/>
                <w:bCs/>
                <w:szCs w:val="21"/>
              </w:rPr>
              <w:t>认真完成交接班</w:t>
            </w:r>
          </w:p>
          <w:p w14:paraId="1A799116" w14:textId="77777777" w:rsidR="005B1094" w:rsidRPr="00626079" w:rsidRDefault="005B1094" w:rsidP="005B1094">
            <w:pPr>
              <w:spacing w:line="260" w:lineRule="exact"/>
              <w:rPr>
                <w:rFonts w:ascii="宋体" w:hAnsi="宋体"/>
                <w:szCs w:val="21"/>
                <w:lang w:val="en-GB"/>
              </w:rPr>
            </w:pPr>
            <w:r w:rsidRPr="00626079">
              <w:rPr>
                <w:rFonts w:ascii="宋体" w:hAnsi="宋体"/>
                <w:szCs w:val="21"/>
                <w:lang w:val="en-GB"/>
              </w:rPr>
              <w:t xml:space="preserve">□ </w:t>
            </w:r>
            <w:r w:rsidRPr="00626079">
              <w:rPr>
                <w:rFonts w:ascii="宋体" w:hAnsi="宋体" w:hint="eastAsia"/>
                <w:szCs w:val="21"/>
                <w:lang w:val="en-GB"/>
              </w:rPr>
              <w:t>营养</w:t>
            </w:r>
            <w:r w:rsidR="00F9718C" w:rsidRPr="00626079">
              <w:rPr>
                <w:rFonts w:ascii="宋体" w:hAnsi="宋体" w:hint="eastAsia"/>
                <w:szCs w:val="21"/>
                <w:lang w:val="en-GB"/>
              </w:rPr>
              <w:t>治疗</w:t>
            </w:r>
            <w:r w:rsidRPr="00626079">
              <w:rPr>
                <w:rFonts w:ascii="宋体" w:hAnsi="宋体" w:hint="eastAsia"/>
                <w:szCs w:val="21"/>
                <w:lang w:val="en-GB"/>
              </w:rPr>
              <w:t>护理</w:t>
            </w:r>
          </w:p>
        </w:tc>
      </w:tr>
      <w:tr w:rsidR="00E30671" w:rsidRPr="00626079" w14:paraId="0650DB6E" w14:textId="77777777" w:rsidTr="00E30671">
        <w:trPr>
          <w:jc w:val="center"/>
        </w:trPr>
        <w:tc>
          <w:tcPr>
            <w:tcW w:w="773" w:type="dxa"/>
            <w:tcBorders>
              <w:top w:val="single" w:sz="8" w:space="0" w:color="auto"/>
              <w:left w:val="single" w:sz="8" w:space="0" w:color="auto"/>
              <w:bottom w:val="single" w:sz="8" w:space="0" w:color="auto"/>
              <w:right w:val="single" w:sz="8" w:space="0" w:color="auto"/>
            </w:tcBorders>
            <w:vAlign w:val="center"/>
          </w:tcPr>
          <w:p w14:paraId="08ACE4BE" w14:textId="77777777" w:rsidR="00E30671" w:rsidRPr="00626079" w:rsidRDefault="00E30671" w:rsidP="00E30671">
            <w:pPr>
              <w:adjustRightInd w:val="0"/>
              <w:snapToGrid w:val="0"/>
              <w:rPr>
                <w:rFonts w:ascii="黑体" w:eastAsia="黑体" w:hAnsi="黑体"/>
                <w:bCs/>
                <w:szCs w:val="21"/>
              </w:rPr>
            </w:pPr>
            <w:r w:rsidRPr="00626079">
              <w:rPr>
                <w:rFonts w:ascii="黑体" w:eastAsia="黑体" w:hAnsi="黑体" w:hint="eastAsia"/>
                <w:bCs/>
                <w:szCs w:val="21"/>
              </w:rPr>
              <w:t>病情</w:t>
            </w:r>
          </w:p>
          <w:p w14:paraId="6BD00943" w14:textId="77777777" w:rsidR="00E30671" w:rsidRPr="00626079" w:rsidRDefault="00E30671" w:rsidP="00E30671">
            <w:pPr>
              <w:adjustRightInd w:val="0"/>
              <w:snapToGrid w:val="0"/>
              <w:rPr>
                <w:rFonts w:ascii="黑体" w:eastAsia="黑体" w:hAnsi="黑体"/>
                <w:bCs/>
                <w:szCs w:val="21"/>
              </w:rPr>
            </w:pPr>
            <w:r w:rsidRPr="00626079">
              <w:rPr>
                <w:rFonts w:ascii="黑体" w:eastAsia="黑体" w:hAnsi="黑体" w:hint="eastAsia"/>
                <w:bCs/>
                <w:szCs w:val="21"/>
              </w:rPr>
              <w:t>变异</w:t>
            </w:r>
          </w:p>
          <w:p w14:paraId="2700510B" w14:textId="77777777" w:rsidR="00E30671" w:rsidRPr="00626079" w:rsidRDefault="00E30671" w:rsidP="00E30671">
            <w:pPr>
              <w:adjustRightInd w:val="0"/>
              <w:snapToGrid w:val="0"/>
              <w:rPr>
                <w:rFonts w:ascii="黑体" w:eastAsia="黑体" w:hAnsi="黑体"/>
                <w:bCs/>
                <w:szCs w:val="21"/>
              </w:rPr>
            </w:pPr>
            <w:r w:rsidRPr="00626079">
              <w:rPr>
                <w:rFonts w:ascii="黑体" w:eastAsia="黑体" w:hAnsi="黑体" w:hint="eastAsia"/>
                <w:bCs/>
                <w:szCs w:val="21"/>
              </w:rPr>
              <w:t>记录</w:t>
            </w:r>
          </w:p>
        </w:tc>
        <w:tc>
          <w:tcPr>
            <w:tcW w:w="3717" w:type="dxa"/>
            <w:tcBorders>
              <w:top w:val="single" w:sz="8" w:space="0" w:color="auto"/>
              <w:left w:val="single" w:sz="8" w:space="0" w:color="auto"/>
              <w:bottom w:val="single" w:sz="8" w:space="0" w:color="auto"/>
              <w:right w:val="single" w:sz="8" w:space="0" w:color="auto"/>
            </w:tcBorders>
          </w:tcPr>
          <w:p w14:paraId="5231D6A8" w14:textId="77777777" w:rsidR="00E30671" w:rsidRPr="00626079" w:rsidRDefault="00E30671" w:rsidP="00E30671">
            <w:pPr>
              <w:rPr>
                <w:rFonts w:ascii="宋体" w:hAnsi="宋体"/>
                <w:bCs/>
                <w:szCs w:val="21"/>
              </w:rPr>
            </w:pPr>
            <w:r w:rsidRPr="00626079">
              <w:rPr>
                <w:rFonts w:ascii="宋体" w:hAnsi="宋体" w:hint="eastAsia"/>
                <w:szCs w:val="21"/>
              </w:rPr>
              <w:t>□</w:t>
            </w:r>
            <w:r w:rsidRPr="00626079">
              <w:rPr>
                <w:rFonts w:ascii="宋体" w:hAnsi="宋体"/>
                <w:bCs/>
                <w:szCs w:val="21"/>
              </w:rPr>
              <w:t xml:space="preserve">无  </w:t>
            </w:r>
            <w:r w:rsidRPr="00626079">
              <w:rPr>
                <w:rFonts w:ascii="宋体" w:hAnsi="宋体" w:hint="eastAsia"/>
                <w:szCs w:val="21"/>
              </w:rPr>
              <w:t>□</w:t>
            </w:r>
            <w:r w:rsidRPr="00626079">
              <w:rPr>
                <w:rFonts w:ascii="宋体" w:hAnsi="宋体"/>
                <w:bCs/>
                <w:szCs w:val="21"/>
              </w:rPr>
              <w:t>有，原因：</w:t>
            </w:r>
          </w:p>
          <w:p w14:paraId="5D04C5B1" w14:textId="77777777" w:rsidR="00E30671" w:rsidRPr="00626079" w:rsidRDefault="00E30671" w:rsidP="00E30671">
            <w:pPr>
              <w:rPr>
                <w:rFonts w:ascii="宋体" w:hAnsi="宋体"/>
                <w:bCs/>
                <w:szCs w:val="21"/>
              </w:rPr>
            </w:pPr>
            <w:r w:rsidRPr="00626079">
              <w:rPr>
                <w:rFonts w:ascii="宋体" w:hAnsi="宋体" w:hint="eastAsia"/>
                <w:bCs/>
                <w:szCs w:val="21"/>
              </w:rPr>
              <w:t>1．</w:t>
            </w:r>
          </w:p>
          <w:p w14:paraId="1B210F43" w14:textId="77777777" w:rsidR="00E30671" w:rsidRPr="00626079" w:rsidRDefault="00E30671" w:rsidP="00E30671">
            <w:pPr>
              <w:rPr>
                <w:rFonts w:ascii="宋体" w:hAnsi="宋体"/>
                <w:bCs/>
                <w:szCs w:val="21"/>
                <w:u w:val="single"/>
              </w:rPr>
            </w:pPr>
            <w:r w:rsidRPr="00626079">
              <w:rPr>
                <w:rFonts w:ascii="宋体" w:hAnsi="宋体" w:hint="eastAsia"/>
                <w:bCs/>
                <w:szCs w:val="21"/>
              </w:rPr>
              <w:t>2．</w:t>
            </w:r>
          </w:p>
        </w:tc>
        <w:tc>
          <w:tcPr>
            <w:tcW w:w="4579" w:type="dxa"/>
            <w:tcBorders>
              <w:top w:val="single" w:sz="8" w:space="0" w:color="auto"/>
              <w:left w:val="single" w:sz="8" w:space="0" w:color="auto"/>
              <w:bottom w:val="single" w:sz="8" w:space="0" w:color="auto"/>
              <w:right w:val="single" w:sz="8" w:space="0" w:color="auto"/>
            </w:tcBorders>
          </w:tcPr>
          <w:p w14:paraId="5E534FC2" w14:textId="77777777" w:rsidR="00E30671" w:rsidRPr="00626079" w:rsidRDefault="00E30671" w:rsidP="00E30671">
            <w:pPr>
              <w:rPr>
                <w:rFonts w:ascii="宋体" w:hAnsi="宋体"/>
                <w:bCs/>
                <w:szCs w:val="21"/>
              </w:rPr>
            </w:pPr>
            <w:r w:rsidRPr="00626079">
              <w:rPr>
                <w:rFonts w:ascii="宋体" w:hAnsi="宋体" w:hint="eastAsia"/>
                <w:szCs w:val="21"/>
              </w:rPr>
              <w:t>□</w:t>
            </w:r>
            <w:r w:rsidRPr="00626079">
              <w:rPr>
                <w:rFonts w:ascii="宋体" w:hAnsi="宋体"/>
                <w:bCs/>
                <w:szCs w:val="21"/>
              </w:rPr>
              <w:t xml:space="preserve">无  </w:t>
            </w:r>
            <w:r w:rsidRPr="00626079">
              <w:rPr>
                <w:rFonts w:ascii="宋体" w:hAnsi="宋体" w:hint="eastAsia"/>
                <w:szCs w:val="21"/>
              </w:rPr>
              <w:t>□</w:t>
            </w:r>
            <w:r w:rsidRPr="00626079">
              <w:rPr>
                <w:rFonts w:ascii="宋体" w:hAnsi="宋体"/>
                <w:bCs/>
                <w:szCs w:val="21"/>
              </w:rPr>
              <w:t>有，原因：</w:t>
            </w:r>
          </w:p>
          <w:p w14:paraId="3D27BE30" w14:textId="77777777" w:rsidR="00E30671" w:rsidRPr="00626079" w:rsidRDefault="00E30671" w:rsidP="00E30671">
            <w:pPr>
              <w:rPr>
                <w:rFonts w:ascii="宋体" w:hAnsi="宋体"/>
                <w:bCs/>
                <w:szCs w:val="21"/>
              </w:rPr>
            </w:pPr>
            <w:r w:rsidRPr="00626079">
              <w:rPr>
                <w:rFonts w:ascii="宋体" w:hAnsi="宋体" w:hint="eastAsia"/>
                <w:bCs/>
                <w:szCs w:val="21"/>
              </w:rPr>
              <w:t>1．</w:t>
            </w:r>
          </w:p>
          <w:p w14:paraId="38B802D1" w14:textId="77777777" w:rsidR="00E30671" w:rsidRPr="00626079" w:rsidRDefault="00E30671" w:rsidP="00E30671">
            <w:pPr>
              <w:rPr>
                <w:rFonts w:ascii="宋体" w:hAnsi="宋体"/>
                <w:bCs/>
                <w:szCs w:val="21"/>
                <w:u w:val="single"/>
              </w:rPr>
            </w:pPr>
            <w:r w:rsidRPr="00626079">
              <w:rPr>
                <w:rFonts w:ascii="宋体" w:hAnsi="宋体" w:hint="eastAsia"/>
                <w:bCs/>
                <w:szCs w:val="21"/>
              </w:rPr>
              <w:t>2．</w:t>
            </w:r>
          </w:p>
        </w:tc>
      </w:tr>
      <w:tr w:rsidR="00E30671" w:rsidRPr="00626079" w14:paraId="07148A73" w14:textId="77777777" w:rsidTr="00E30671">
        <w:trPr>
          <w:trHeight w:val="650"/>
          <w:jc w:val="center"/>
        </w:trPr>
        <w:tc>
          <w:tcPr>
            <w:tcW w:w="773" w:type="dxa"/>
            <w:tcBorders>
              <w:top w:val="single" w:sz="8" w:space="0" w:color="auto"/>
              <w:left w:val="single" w:sz="8" w:space="0" w:color="auto"/>
              <w:bottom w:val="single" w:sz="8" w:space="0" w:color="auto"/>
              <w:right w:val="single" w:sz="8" w:space="0" w:color="auto"/>
            </w:tcBorders>
            <w:vAlign w:val="center"/>
          </w:tcPr>
          <w:p w14:paraId="66FEB3B8" w14:textId="77777777" w:rsidR="00E30671" w:rsidRPr="00626079" w:rsidRDefault="00E30671" w:rsidP="00E30671">
            <w:pPr>
              <w:adjustRightInd w:val="0"/>
              <w:snapToGrid w:val="0"/>
              <w:rPr>
                <w:rFonts w:ascii="黑体" w:eastAsia="黑体" w:hAnsi="黑体"/>
                <w:bCs/>
                <w:szCs w:val="21"/>
              </w:rPr>
            </w:pPr>
            <w:r w:rsidRPr="00626079">
              <w:rPr>
                <w:rFonts w:ascii="黑体" w:eastAsia="黑体" w:hAnsi="黑体" w:hint="eastAsia"/>
                <w:bCs/>
                <w:szCs w:val="21"/>
              </w:rPr>
              <w:t>护士</w:t>
            </w:r>
          </w:p>
          <w:p w14:paraId="544192DA" w14:textId="77777777" w:rsidR="00E30671" w:rsidRPr="00626079" w:rsidRDefault="00E30671" w:rsidP="00E30671">
            <w:pPr>
              <w:adjustRightInd w:val="0"/>
              <w:snapToGrid w:val="0"/>
              <w:rPr>
                <w:rFonts w:ascii="黑体" w:eastAsia="黑体" w:hAnsi="黑体"/>
                <w:bCs/>
                <w:szCs w:val="21"/>
              </w:rPr>
            </w:pPr>
            <w:r w:rsidRPr="00626079">
              <w:rPr>
                <w:rFonts w:ascii="黑体" w:eastAsia="黑体" w:hAnsi="黑体" w:hint="eastAsia"/>
                <w:bCs/>
                <w:szCs w:val="21"/>
              </w:rPr>
              <w:t>签名</w:t>
            </w:r>
          </w:p>
        </w:tc>
        <w:tc>
          <w:tcPr>
            <w:tcW w:w="3717" w:type="dxa"/>
            <w:tcBorders>
              <w:top w:val="single" w:sz="8" w:space="0" w:color="auto"/>
              <w:left w:val="single" w:sz="8" w:space="0" w:color="auto"/>
              <w:right w:val="single" w:sz="8" w:space="0" w:color="auto"/>
            </w:tcBorders>
          </w:tcPr>
          <w:p w14:paraId="72AB9C72" w14:textId="77777777" w:rsidR="00E30671" w:rsidRPr="00626079" w:rsidRDefault="00E30671" w:rsidP="00E30671">
            <w:pPr>
              <w:jc w:val="center"/>
              <w:rPr>
                <w:rFonts w:ascii="宋体" w:hAnsi="宋体"/>
                <w:bCs/>
                <w:szCs w:val="21"/>
              </w:rPr>
            </w:pPr>
          </w:p>
        </w:tc>
        <w:tc>
          <w:tcPr>
            <w:tcW w:w="4579" w:type="dxa"/>
            <w:tcBorders>
              <w:top w:val="single" w:sz="8" w:space="0" w:color="auto"/>
              <w:left w:val="single" w:sz="8" w:space="0" w:color="auto"/>
              <w:right w:val="single" w:sz="8" w:space="0" w:color="auto"/>
            </w:tcBorders>
          </w:tcPr>
          <w:p w14:paraId="3C9DA6CB" w14:textId="77777777" w:rsidR="00E30671" w:rsidRPr="00626079" w:rsidRDefault="00E30671" w:rsidP="00E30671">
            <w:pPr>
              <w:jc w:val="center"/>
              <w:rPr>
                <w:rFonts w:ascii="宋体" w:hAnsi="宋体"/>
                <w:bCs/>
                <w:szCs w:val="21"/>
              </w:rPr>
            </w:pPr>
          </w:p>
        </w:tc>
      </w:tr>
      <w:tr w:rsidR="00E30671" w:rsidRPr="00626079" w14:paraId="6D02DC49" w14:textId="77777777" w:rsidTr="00E30671">
        <w:trPr>
          <w:trHeight w:val="645"/>
          <w:jc w:val="center"/>
        </w:trPr>
        <w:tc>
          <w:tcPr>
            <w:tcW w:w="773" w:type="dxa"/>
            <w:tcBorders>
              <w:top w:val="single" w:sz="8" w:space="0" w:color="auto"/>
              <w:left w:val="single" w:sz="8" w:space="0" w:color="auto"/>
              <w:bottom w:val="single" w:sz="8" w:space="0" w:color="auto"/>
              <w:right w:val="single" w:sz="8" w:space="0" w:color="auto"/>
            </w:tcBorders>
            <w:vAlign w:val="center"/>
          </w:tcPr>
          <w:p w14:paraId="3A1002F1" w14:textId="77777777" w:rsidR="00E30671" w:rsidRPr="00626079" w:rsidRDefault="00E30671" w:rsidP="00E30671">
            <w:pPr>
              <w:adjustRightInd w:val="0"/>
              <w:snapToGrid w:val="0"/>
              <w:rPr>
                <w:rFonts w:ascii="黑体" w:eastAsia="黑体" w:hAnsi="黑体"/>
                <w:bCs/>
                <w:szCs w:val="21"/>
              </w:rPr>
            </w:pPr>
            <w:r w:rsidRPr="00626079">
              <w:rPr>
                <w:rFonts w:ascii="黑体" w:eastAsia="黑体" w:hAnsi="黑体" w:hint="eastAsia"/>
                <w:bCs/>
                <w:szCs w:val="21"/>
              </w:rPr>
              <w:lastRenderedPageBreak/>
              <w:t>医师</w:t>
            </w:r>
          </w:p>
          <w:p w14:paraId="134DB4FD" w14:textId="77777777" w:rsidR="00E30671" w:rsidRPr="00626079" w:rsidRDefault="00E30671" w:rsidP="00E30671">
            <w:pPr>
              <w:adjustRightInd w:val="0"/>
              <w:snapToGrid w:val="0"/>
              <w:rPr>
                <w:rFonts w:ascii="黑体" w:eastAsia="黑体" w:hAnsi="黑体"/>
                <w:bCs/>
                <w:szCs w:val="21"/>
              </w:rPr>
            </w:pPr>
            <w:r w:rsidRPr="00626079">
              <w:rPr>
                <w:rFonts w:ascii="黑体" w:eastAsia="黑体" w:hAnsi="黑体" w:hint="eastAsia"/>
                <w:bCs/>
                <w:szCs w:val="21"/>
              </w:rPr>
              <w:t>签名</w:t>
            </w:r>
          </w:p>
        </w:tc>
        <w:tc>
          <w:tcPr>
            <w:tcW w:w="3717" w:type="dxa"/>
            <w:tcBorders>
              <w:top w:val="single" w:sz="8" w:space="0" w:color="auto"/>
              <w:left w:val="single" w:sz="8" w:space="0" w:color="auto"/>
              <w:bottom w:val="single" w:sz="8" w:space="0" w:color="auto"/>
              <w:right w:val="single" w:sz="8" w:space="0" w:color="auto"/>
            </w:tcBorders>
          </w:tcPr>
          <w:p w14:paraId="272514CB" w14:textId="77777777" w:rsidR="00E30671" w:rsidRPr="00626079" w:rsidRDefault="00E30671" w:rsidP="00E30671">
            <w:pPr>
              <w:rPr>
                <w:rFonts w:ascii="宋体" w:hAnsi="宋体"/>
                <w:bCs/>
                <w:szCs w:val="21"/>
              </w:rPr>
            </w:pPr>
          </w:p>
        </w:tc>
        <w:tc>
          <w:tcPr>
            <w:tcW w:w="4579" w:type="dxa"/>
            <w:tcBorders>
              <w:top w:val="single" w:sz="8" w:space="0" w:color="auto"/>
              <w:left w:val="single" w:sz="8" w:space="0" w:color="auto"/>
              <w:bottom w:val="single" w:sz="8" w:space="0" w:color="auto"/>
              <w:right w:val="single" w:sz="8" w:space="0" w:color="auto"/>
            </w:tcBorders>
          </w:tcPr>
          <w:p w14:paraId="549B8324" w14:textId="77777777" w:rsidR="00E30671" w:rsidRPr="00626079" w:rsidRDefault="00E30671" w:rsidP="00E30671">
            <w:pPr>
              <w:rPr>
                <w:rFonts w:ascii="宋体" w:hAnsi="宋体"/>
                <w:bCs/>
                <w:szCs w:val="21"/>
              </w:rPr>
            </w:pPr>
          </w:p>
        </w:tc>
      </w:tr>
    </w:tbl>
    <w:p w14:paraId="21C9BF0D" w14:textId="42EC7498" w:rsidR="008B54EE" w:rsidRDefault="008B54EE">
      <w:r>
        <w:br w:type="page"/>
      </w:r>
    </w:p>
    <w:p w14:paraId="0441D492" w14:textId="77777777" w:rsidR="00E35C2C" w:rsidRDefault="00E35C2C"/>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2955"/>
        <w:gridCol w:w="2782"/>
        <w:gridCol w:w="2442"/>
      </w:tblGrid>
      <w:tr w:rsidR="00E30671" w:rsidRPr="00626079" w14:paraId="6A8480B1" w14:textId="77777777" w:rsidTr="00E35C2C">
        <w:trPr>
          <w:cantSplit/>
          <w:trHeight w:val="306"/>
          <w:jc w:val="center"/>
        </w:trPr>
        <w:tc>
          <w:tcPr>
            <w:tcW w:w="695" w:type="dxa"/>
            <w:tcBorders>
              <w:top w:val="double" w:sz="4" w:space="0" w:color="auto"/>
              <w:left w:val="double" w:sz="4" w:space="0" w:color="auto"/>
              <w:bottom w:val="double" w:sz="4" w:space="0" w:color="auto"/>
              <w:right w:val="double" w:sz="4" w:space="0" w:color="auto"/>
            </w:tcBorders>
            <w:vAlign w:val="center"/>
          </w:tcPr>
          <w:p w14:paraId="53B32A2A" w14:textId="77777777" w:rsidR="00E30671" w:rsidRPr="00626079" w:rsidRDefault="00E30671" w:rsidP="00E30671">
            <w:pPr>
              <w:jc w:val="center"/>
              <w:rPr>
                <w:rFonts w:ascii="黑体" w:eastAsia="黑体" w:hAnsi="黑体"/>
                <w:bCs/>
                <w:szCs w:val="21"/>
              </w:rPr>
            </w:pPr>
            <w:r w:rsidRPr="00626079">
              <w:rPr>
                <w:rFonts w:ascii="黑体" w:eastAsia="黑体" w:hAnsi="黑体"/>
                <w:bCs/>
                <w:szCs w:val="21"/>
              </w:rPr>
              <w:br w:type="page"/>
            </w:r>
            <w:r w:rsidRPr="00626079">
              <w:rPr>
                <w:rFonts w:ascii="黑体" w:eastAsia="黑体" w:hAnsi="黑体" w:hint="eastAsia"/>
                <w:bCs/>
                <w:szCs w:val="21"/>
              </w:rPr>
              <w:t>时间</w:t>
            </w:r>
          </w:p>
        </w:tc>
        <w:tc>
          <w:tcPr>
            <w:tcW w:w="2955" w:type="dxa"/>
            <w:tcBorders>
              <w:top w:val="double" w:sz="4" w:space="0" w:color="auto"/>
              <w:left w:val="double" w:sz="4" w:space="0" w:color="auto"/>
              <w:bottom w:val="double" w:sz="4" w:space="0" w:color="auto"/>
              <w:right w:val="double" w:sz="4" w:space="0" w:color="auto"/>
            </w:tcBorders>
          </w:tcPr>
          <w:p w14:paraId="1B65824C" w14:textId="77777777" w:rsidR="00E30671" w:rsidRPr="00626079" w:rsidRDefault="00E30671" w:rsidP="00E30671">
            <w:pPr>
              <w:jc w:val="center"/>
              <w:rPr>
                <w:rFonts w:ascii="黑体" w:eastAsia="黑体" w:hAnsi="黑体"/>
                <w:bCs/>
                <w:szCs w:val="21"/>
                <w:u w:val="single"/>
              </w:rPr>
            </w:pPr>
            <w:r w:rsidRPr="00626079">
              <w:rPr>
                <w:rFonts w:ascii="黑体" w:eastAsia="黑体" w:hAnsi="黑体" w:hint="eastAsia"/>
                <w:bCs/>
                <w:szCs w:val="21"/>
              </w:rPr>
              <w:t>住院第3～5天</w:t>
            </w:r>
          </w:p>
        </w:tc>
        <w:tc>
          <w:tcPr>
            <w:tcW w:w="2782" w:type="dxa"/>
            <w:tcBorders>
              <w:top w:val="double" w:sz="4" w:space="0" w:color="auto"/>
              <w:left w:val="double" w:sz="4" w:space="0" w:color="auto"/>
              <w:bottom w:val="double" w:sz="4" w:space="0" w:color="auto"/>
              <w:right w:val="double" w:sz="4" w:space="0" w:color="auto"/>
            </w:tcBorders>
          </w:tcPr>
          <w:p w14:paraId="20446CD0" w14:textId="77777777" w:rsidR="00E30671" w:rsidRPr="00626079" w:rsidRDefault="00E30671" w:rsidP="00E30671">
            <w:pPr>
              <w:ind w:firstLineChars="50" w:firstLine="105"/>
              <w:jc w:val="center"/>
              <w:rPr>
                <w:rFonts w:ascii="黑体" w:eastAsia="黑体" w:hAnsi="黑体"/>
                <w:bCs/>
                <w:szCs w:val="21"/>
              </w:rPr>
            </w:pPr>
            <w:r w:rsidRPr="00626079">
              <w:rPr>
                <w:rFonts w:ascii="黑体" w:eastAsia="黑体" w:hAnsi="黑体" w:hint="eastAsia"/>
                <w:bCs/>
                <w:szCs w:val="21"/>
              </w:rPr>
              <w:t>住院第6～9天</w:t>
            </w:r>
          </w:p>
        </w:tc>
        <w:tc>
          <w:tcPr>
            <w:tcW w:w="2442" w:type="dxa"/>
            <w:tcBorders>
              <w:top w:val="double" w:sz="4" w:space="0" w:color="auto"/>
              <w:left w:val="double" w:sz="4" w:space="0" w:color="auto"/>
              <w:bottom w:val="double" w:sz="4" w:space="0" w:color="auto"/>
              <w:right w:val="double" w:sz="4" w:space="0" w:color="auto"/>
            </w:tcBorders>
            <w:vAlign w:val="center"/>
          </w:tcPr>
          <w:p w14:paraId="7C0F1ACF" w14:textId="77777777" w:rsidR="00E30671" w:rsidRPr="00626079" w:rsidRDefault="00E30671" w:rsidP="00E30671">
            <w:pPr>
              <w:jc w:val="center"/>
              <w:rPr>
                <w:rFonts w:ascii="黑体" w:eastAsia="黑体" w:hAnsi="黑体"/>
                <w:bCs/>
                <w:szCs w:val="21"/>
              </w:rPr>
            </w:pPr>
            <w:r w:rsidRPr="00626079">
              <w:rPr>
                <w:rFonts w:ascii="黑体" w:eastAsia="黑体" w:hAnsi="黑体" w:hint="eastAsia"/>
                <w:bCs/>
                <w:szCs w:val="21"/>
              </w:rPr>
              <w:t>住院第10～14天</w:t>
            </w:r>
          </w:p>
        </w:tc>
      </w:tr>
      <w:tr w:rsidR="00E30671" w:rsidRPr="00626079" w14:paraId="1EC89FE6" w14:textId="77777777" w:rsidTr="00E35C2C">
        <w:trPr>
          <w:cantSplit/>
          <w:trHeight w:val="625"/>
          <w:jc w:val="center"/>
        </w:trPr>
        <w:tc>
          <w:tcPr>
            <w:tcW w:w="695" w:type="dxa"/>
            <w:tcBorders>
              <w:top w:val="double" w:sz="4" w:space="0" w:color="auto"/>
              <w:left w:val="single" w:sz="8" w:space="0" w:color="auto"/>
              <w:bottom w:val="single" w:sz="8" w:space="0" w:color="auto"/>
              <w:right w:val="single" w:sz="8" w:space="0" w:color="auto"/>
            </w:tcBorders>
            <w:vAlign w:val="center"/>
          </w:tcPr>
          <w:p w14:paraId="7849EC20" w14:textId="77777777" w:rsidR="00E30671" w:rsidRPr="00626079" w:rsidRDefault="00E30671" w:rsidP="00E30671">
            <w:pPr>
              <w:ind w:firstLineChars="50" w:firstLine="105"/>
              <w:jc w:val="center"/>
              <w:rPr>
                <w:rFonts w:ascii="黑体" w:eastAsia="黑体" w:hAnsi="黑体"/>
                <w:bCs/>
                <w:szCs w:val="21"/>
              </w:rPr>
            </w:pPr>
          </w:p>
          <w:p w14:paraId="46F4820F" w14:textId="77777777" w:rsidR="00E30671" w:rsidRPr="00626079" w:rsidRDefault="00E30671" w:rsidP="00E30671">
            <w:pPr>
              <w:ind w:firstLineChars="50" w:firstLine="105"/>
              <w:rPr>
                <w:rFonts w:ascii="黑体" w:eastAsia="黑体" w:hAnsi="黑体"/>
                <w:bCs/>
                <w:szCs w:val="21"/>
              </w:rPr>
            </w:pPr>
            <w:r w:rsidRPr="00626079">
              <w:rPr>
                <w:rFonts w:ascii="黑体" w:eastAsia="黑体" w:hAnsi="黑体" w:hint="eastAsia"/>
                <w:bCs/>
                <w:szCs w:val="21"/>
              </w:rPr>
              <w:t>主</w:t>
            </w:r>
          </w:p>
          <w:p w14:paraId="2D2E4BCC" w14:textId="77777777" w:rsidR="00E30671" w:rsidRPr="00626079" w:rsidRDefault="00E30671" w:rsidP="00E30671">
            <w:pPr>
              <w:ind w:firstLineChars="50" w:firstLine="105"/>
              <w:rPr>
                <w:rFonts w:ascii="黑体" w:eastAsia="黑体" w:hAnsi="黑体"/>
                <w:bCs/>
                <w:szCs w:val="21"/>
              </w:rPr>
            </w:pPr>
            <w:r w:rsidRPr="00626079">
              <w:rPr>
                <w:rFonts w:ascii="黑体" w:eastAsia="黑体" w:hAnsi="黑体" w:hint="eastAsia"/>
                <w:bCs/>
                <w:szCs w:val="21"/>
              </w:rPr>
              <w:t>要</w:t>
            </w:r>
          </w:p>
          <w:p w14:paraId="641E9C7C" w14:textId="77777777" w:rsidR="00E30671" w:rsidRPr="00626079" w:rsidRDefault="00E30671" w:rsidP="00E30671">
            <w:pPr>
              <w:ind w:firstLineChars="50" w:firstLine="105"/>
              <w:rPr>
                <w:rFonts w:ascii="黑体" w:eastAsia="黑体" w:hAnsi="黑体"/>
                <w:bCs/>
                <w:szCs w:val="21"/>
              </w:rPr>
            </w:pPr>
            <w:proofErr w:type="gramStart"/>
            <w:r w:rsidRPr="00626079">
              <w:rPr>
                <w:rFonts w:ascii="黑体" w:eastAsia="黑体" w:hAnsi="黑体" w:hint="eastAsia"/>
                <w:bCs/>
                <w:szCs w:val="21"/>
              </w:rPr>
              <w:t>诊</w:t>
            </w:r>
            <w:proofErr w:type="gramEnd"/>
          </w:p>
          <w:p w14:paraId="056636EA" w14:textId="77777777" w:rsidR="00E30671" w:rsidRPr="00626079" w:rsidRDefault="00E30671" w:rsidP="00E30671">
            <w:pPr>
              <w:ind w:firstLineChars="50" w:firstLine="105"/>
              <w:rPr>
                <w:rFonts w:ascii="黑体" w:eastAsia="黑体" w:hAnsi="黑体"/>
                <w:bCs/>
                <w:szCs w:val="21"/>
              </w:rPr>
            </w:pPr>
            <w:proofErr w:type="gramStart"/>
            <w:r w:rsidRPr="00626079">
              <w:rPr>
                <w:rFonts w:ascii="黑体" w:eastAsia="黑体" w:hAnsi="黑体" w:hint="eastAsia"/>
                <w:bCs/>
                <w:szCs w:val="21"/>
              </w:rPr>
              <w:t>疗</w:t>
            </w:r>
            <w:proofErr w:type="gramEnd"/>
          </w:p>
          <w:p w14:paraId="3D5557C5" w14:textId="77777777" w:rsidR="00E30671" w:rsidRPr="00626079" w:rsidRDefault="00E30671" w:rsidP="00E30671">
            <w:pPr>
              <w:ind w:firstLineChars="50" w:firstLine="105"/>
              <w:rPr>
                <w:rFonts w:ascii="黑体" w:eastAsia="黑体" w:hAnsi="黑体"/>
                <w:bCs/>
                <w:szCs w:val="21"/>
              </w:rPr>
            </w:pPr>
            <w:r w:rsidRPr="00626079">
              <w:rPr>
                <w:rFonts w:ascii="黑体" w:eastAsia="黑体" w:hAnsi="黑体" w:hint="eastAsia"/>
                <w:bCs/>
                <w:szCs w:val="21"/>
              </w:rPr>
              <w:t>工</w:t>
            </w:r>
          </w:p>
          <w:p w14:paraId="0E14F337" w14:textId="77777777" w:rsidR="00E30671" w:rsidRPr="00626079" w:rsidRDefault="00E30671" w:rsidP="00E30671">
            <w:pPr>
              <w:ind w:firstLineChars="50" w:firstLine="105"/>
              <w:rPr>
                <w:rFonts w:ascii="黑体" w:eastAsia="黑体" w:hAnsi="黑体"/>
                <w:bCs/>
                <w:szCs w:val="21"/>
              </w:rPr>
            </w:pPr>
            <w:r w:rsidRPr="00626079">
              <w:rPr>
                <w:rFonts w:ascii="黑体" w:eastAsia="黑体" w:hAnsi="黑体" w:hint="eastAsia"/>
                <w:bCs/>
                <w:szCs w:val="21"/>
              </w:rPr>
              <w:t>作</w:t>
            </w:r>
          </w:p>
          <w:p w14:paraId="54C345DE" w14:textId="77777777" w:rsidR="00E30671" w:rsidRPr="00626079" w:rsidRDefault="00E30671" w:rsidP="00E30671">
            <w:pPr>
              <w:ind w:firstLineChars="50" w:firstLine="105"/>
              <w:jc w:val="center"/>
              <w:rPr>
                <w:rFonts w:ascii="黑体" w:eastAsia="黑体" w:hAnsi="黑体"/>
                <w:bCs/>
                <w:szCs w:val="21"/>
              </w:rPr>
            </w:pPr>
          </w:p>
        </w:tc>
        <w:tc>
          <w:tcPr>
            <w:tcW w:w="2955" w:type="dxa"/>
            <w:tcBorders>
              <w:top w:val="double" w:sz="4" w:space="0" w:color="auto"/>
              <w:left w:val="single" w:sz="8" w:space="0" w:color="auto"/>
              <w:bottom w:val="single" w:sz="8" w:space="0" w:color="auto"/>
              <w:right w:val="single" w:sz="8" w:space="0" w:color="auto"/>
            </w:tcBorders>
          </w:tcPr>
          <w:p w14:paraId="625C3B06"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上级医师查房</w:t>
            </w:r>
          </w:p>
          <w:p w14:paraId="07514C2B"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完成</w:t>
            </w:r>
            <w:r w:rsidRPr="00626079">
              <w:rPr>
                <w:rFonts w:ascii="宋体" w:hAnsi="宋体" w:hint="eastAsia"/>
                <w:bCs/>
                <w:szCs w:val="21"/>
              </w:rPr>
              <w:t>病历</w:t>
            </w:r>
            <w:r w:rsidRPr="00626079">
              <w:rPr>
                <w:rFonts w:ascii="宋体" w:hAnsi="宋体"/>
                <w:bCs/>
                <w:szCs w:val="21"/>
              </w:rPr>
              <w:t>记录</w:t>
            </w:r>
          </w:p>
          <w:p w14:paraId="54E3D22E"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评价治疗疗效，调整治疗药物（无</w:t>
            </w:r>
            <w:r w:rsidRPr="00626079">
              <w:rPr>
                <w:rFonts w:ascii="宋体" w:hAnsi="宋体" w:hint="eastAsia"/>
                <w:bCs/>
                <w:szCs w:val="21"/>
              </w:rPr>
              <w:t>水</w:t>
            </w:r>
            <w:r w:rsidRPr="00626079">
              <w:rPr>
                <w:rFonts w:ascii="宋体" w:hAnsi="宋体"/>
                <w:bCs/>
                <w:szCs w:val="21"/>
              </w:rPr>
              <w:t>肿者每天体重减轻300</w:t>
            </w:r>
            <w:r w:rsidRPr="00626079">
              <w:rPr>
                <w:rFonts w:ascii="宋体" w:hAnsi="宋体" w:hint="eastAsia"/>
                <w:bCs/>
                <w:szCs w:val="21"/>
              </w:rPr>
              <w:t>～</w:t>
            </w:r>
            <w:r w:rsidRPr="00626079">
              <w:rPr>
                <w:rFonts w:ascii="宋体" w:hAnsi="宋体"/>
                <w:bCs/>
                <w:szCs w:val="21"/>
              </w:rPr>
              <w:t>500g，有下肢</w:t>
            </w:r>
            <w:r w:rsidRPr="00626079">
              <w:rPr>
                <w:rFonts w:ascii="宋体" w:hAnsi="宋体" w:hint="eastAsia"/>
                <w:bCs/>
                <w:szCs w:val="21"/>
              </w:rPr>
              <w:t>水</w:t>
            </w:r>
            <w:r w:rsidRPr="00626079">
              <w:rPr>
                <w:rFonts w:ascii="宋体" w:hAnsi="宋体"/>
                <w:bCs/>
                <w:szCs w:val="21"/>
              </w:rPr>
              <w:t>肿者每天体重减轻800</w:t>
            </w:r>
            <w:r w:rsidRPr="00626079">
              <w:rPr>
                <w:rFonts w:ascii="宋体" w:hAnsi="宋体" w:hint="eastAsia"/>
                <w:bCs/>
                <w:szCs w:val="21"/>
              </w:rPr>
              <w:t>～</w:t>
            </w:r>
            <w:r w:rsidRPr="00626079">
              <w:rPr>
                <w:rFonts w:ascii="宋体" w:hAnsi="宋体"/>
                <w:bCs/>
                <w:szCs w:val="21"/>
              </w:rPr>
              <w:t>1000g时，无须调整药物剂量）</w:t>
            </w:r>
          </w:p>
          <w:p w14:paraId="43031045"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根据</w:t>
            </w:r>
            <w:r w:rsidRPr="00626079">
              <w:rPr>
                <w:rFonts w:ascii="宋体" w:hAnsi="宋体" w:hint="eastAsia"/>
                <w:bCs/>
                <w:szCs w:val="21"/>
              </w:rPr>
              <w:t>腹部</w:t>
            </w:r>
            <w:r w:rsidRPr="00626079">
              <w:rPr>
                <w:rFonts w:ascii="宋体" w:hAnsi="宋体"/>
                <w:bCs/>
                <w:szCs w:val="21"/>
              </w:rPr>
              <w:t>血管彩超结果决定是否请相关科室会诊</w:t>
            </w:r>
          </w:p>
          <w:p w14:paraId="6793ED92"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根据腹水检测结果调整治疗方案</w:t>
            </w:r>
            <w:r w:rsidRPr="00626079">
              <w:rPr>
                <w:rFonts w:ascii="宋体" w:hAnsi="宋体" w:hint="eastAsia"/>
                <w:bCs/>
                <w:szCs w:val="21"/>
              </w:rPr>
              <w:t>（</w:t>
            </w:r>
            <w:r w:rsidRPr="00626079">
              <w:rPr>
                <w:rFonts w:ascii="宋体" w:hAnsi="宋体"/>
                <w:bCs/>
                <w:szCs w:val="21"/>
              </w:rPr>
              <w:t>如加用抗感染治疗等</w:t>
            </w:r>
            <w:r w:rsidRPr="00626079">
              <w:rPr>
                <w:rFonts w:ascii="宋体" w:hAnsi="宋体" w:hint="eastAsia"/>
                <w:bCs/>
                <w:szCs w:val="21"/>
              </w:rPr>
              <w:t>）</w:t>
            </w:r>
          </w:p>
        </w:tc>
        <w:tc>
          <w:tcPr>
            <w:tcW w:w="2782" w:type="dxa"/>
            <w:tcBorders>
              <w:top w:val="double" w:sz="4" w:space="0" w:color="auto"/>
              <w:left w:val="single" w:sz="8" w:space="0" w:color="auto"/>
              <w:bottom w:val="single" w:sz="8" w:space="0" w:color="auto"/>
              <w:right w:val="single" w:sz="8" w:space="0" w:color="auto"/>
            </w:tcBorders>
          </w:tcPr>
          <w:p w14:paraId="310DF752"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上级医师查房</w:t>
            </w:r>
          </w:p>
          <w:p w14:paraId="7FD5D33C"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完成</w:t>
            </w:r>
            <w:r w:rsidRPr="00626079">
              <w:rPr>
                <w:rFonts w:ascii="宋体" w:hAnsi="宋体" w:hint="eastAsia"/>
                <w:bCs/>
                <w:szCs w:val="21"/>
              </w:rPr>
              <w:t>病历</w:t>
            </w:r>
            <w:r w:rsidRPr="00626079">
              <w:rPr>
                <w:rFonts w:ascii="宋体" w:hAnsi="宋体"/>
                <w:bCs/>
                <w:szCs w:val="21"/>
              </w:rPr>
              <w:t>记录</w:t>
            </w:r>
          </w:p>
          <w:p w14:paraId="4915ABD1" w14:textId="77777777" w:rsidR="00EC5F1B" w:rsidRPr="00626079" w:rsidRDefault="00EC5F1B" w:rsidP="00EC5F1B">
            <w:pPr>
              <w:numPr>
                <w:ilvl w:val="0"/>
                <w:numId w:val="1"/>
              </w:numPr>
              <w:rPr>
                <w:szCs w:val="21"/>
              </w:rPr>
            </w:pPr>
            <w:r w:rsidRPr="00626079">
              <w:rPr>
                <w:rFonts w:hint="eastAsia"/>
                <w:szCs w:val="21"/>
              </w:rPr>
              <w:t>再次进行营养筛选和评估</w:t>
            </w:r>
          </w:p>
          <w:p w14:paraId="5F6D570D"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评价治疗疗效</w:t>
            </w:r>
            <w:r w:rsidRPr="00626079">
              <w:rPr>
                <w:rFonts w:ascii="宋体" w:hAnsi="宋体" w:hint="eastAsia"/>
                <w:bCs/>
                <w:szCs w:val="21"/>
              </w:rPr>
              <w:t>，</w:t>
            </w:r>
            <w:r w:rsidRPr="00626079">
              <w:rPr>
                <w:rFonts w:ascii="宋体" w:hAnsi="宋体"/>
                <w:bCs/>
                <w:szCs w:val="21"/>
              </w:rPr>
              <w:t>若评价为难治性腹水，可选择：</w:t>
            </w:r>
          </w:p>
          <w:p w14:paraId="00B17DAB" w14:textId="77777777" w:rsidR="00E30671" w:rsidRPr="00626079" w:rsidRDefault="00E30671" w:rsidP="00E30671">
            <w:pPr>
              <w:ind w:leftChars="100" w:left="525" w:hangingChars="150" w:hanging="315"/>
              <w:rPr>
                <w:rFonts w:ascii="宋体" w:hAnsi="宋体"/>
                <w:bCs/>
                <w:szCs w:val="21"/>
              </w:rPr>
            </w:pPr>
            <w:r w:rsidRPr="00626079">
              <w:rPr>
                <w:rFonts w:ascii="宋体" w:hAnsi="宋体"/>
                <w:bCs/>
                <w:szCs w:val="21"/>
              </w:rPr>
              <w:t>1．系列性、治疗性腹腔穿刺术</w:t>
            </w:r>
          </w:p>
          <w:p w14:paraId="342ECAD6" w14:textId="77777777" w:rsidR="00E30671" w:rsidRPr="00626079" w:rsidRDefault="00E30671" w:rsidP="00E30671">
            <w:pPr>
              <w:ind w:firstLineChars="100" w:firstLine="210"/>
              <w:rPr>
                <w:rFonts w:ascii="宋体" w:hAnsi="宋体"/>
                <w:bCs/>
                <w:szCs w:val="21"/>
              </w:rPr>
            </w:pPr>
            <w:r w:rsidRPr="00626079">
              <w:rPr>
                <w:rFonts w:ascii="宋体" w:hAnsi="宋体"/>
                <w:bCs/>
                <w:szCs w:val="21"/>
              </w:rPr>
              <w:t>2．转诊行TIPS治疗</w:t>
            </w:r>
          </w:p>
          <w:p w14:paraId="022832B0" w14:textId="77777777" w:rsidR="00E30671" w:rsidRPr="00626079" w:rsidRDefault="00E30671" w:rsidP="00E30671">
            <w:pPr>
              <w:ind w:firstLineChars="100" w:firstLine="210"/>
              <w:rPr>
                <w:rFonts w:ascii="宋体" w:hAnsi="宋体"/>
                <w:bCs/>
                <w:szCs w:val="21"/>
              </w:rPr>
            </w:pPr>
            <w:r w:rsidRPr="00626079">
              <w:rPr>
                <w:rFonts w:ascii="宋体" w:hAnsi="宋体"/>
                <w:bCs/>
                <w:szCs w:val="21"/>
              </w:rPr>
              <w:t>3．</w:t>
            </w:r>
            <w:r w:rsidRPr="00626079">
              <w:rPr>
                <w:rFonts w:ascii="宋体" w:hAnsi="宋体" w:hint="eastAsia"/>
                <w:bCs/>
                <w:szCs w:val="21"/>
              </w:rPr>
              <w:t>转外科治疗</w:t>
            </w:r>
          </w:p>
          <w:p w14:paraId="5B2D38BB" w14:textId="77777777" w:rsidR="00E30671" w:rsidRPr="00626079" w:rsidRDefault="00E30671" w:rsidP="00E30671">
            <w:pPr>
              <w:rPr>
                <w:rFonts w:ascii="宋体" w:hAnsi="宋体"/>
                <w:bCs/>
                <w:szCs w:val="21"/>
              </w:rPr>
            </w:pPr>
          </w:p>
        </w:tc>
        <w:tc>
          <w:tcPr>
            <w:tcW w:w="2442" w:type="dxa"/>
            <w:tcBorders>
              <w:top w:val="double" w:sz="4" w:space="0" w:color="auto"/>
              <w:left w:val="single" w:sz="8" w:space="0" w:color="auto"/>
              <w:bottom w:val="single" w:sz="8" w:space="0" w:color="auto"/>
              <w:right w:val="single" w:sz="8" w:space="0" w:color="auto"/>
            </w:tcBorders>
          </w:tcPr>
          <w:p w14:paraId="70E63543" w14:textId="77777777" w:rsidR="00EC5F1B" w:rsidRPr="00626079" w:rsidRDefault="00EC5F1B" w:rsidP="00EC5F1B">
            <w:pPr>
              <w:numPr>
                <w:ilvl w:val="0"/>
                <w:numId w:val="1"/>
              </w:numPr>
              <w:rPr>
                <w:szCs w:val="21"/>
              </w:rPr>
            </w:pPr>
            <w:r w:rsidRPr="00626079">
              <w:rPr>
                <w:rFonts w:hint="eastAsia"/>
                <w:szCs w:val="21"/>
              </w:rPr>
              <w:t>营养</w:t>
            </w:r>
            <w:r w:rsidR="00F9718C" w:rsidRPr="00626079">
              <w:rPr>
                <w:rFonts w:hint="eastAsia"/>
                <w:szCs w:val="21"/>
              </w:rPr>
              <w:t>治疗药物</w:t>
            </w:r>
          </w:p>
          <w:p w14:paraId="4A9643E6"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上级医师查房，确定患者可以出院</w:t>
            </w:r>
          </w:p>
          <w:p w14:paraId="01B7B270"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完成上级医师查房记录、出院记录、出院证明书和病历首页的填写</w:t>
            </w:r>
          </w:p>
          <w:p w14:paraId="7F452B08"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通知出院</w:t>
            </w:r>
          </w:p>
          <w:p w14:paraId="1B90C287"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向患者交待出院注意事项及随诊时间</w:t>
            </w:r>
          </w:p>
          <w:p w14:paraId="1B837FC0"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若患者不能出院，在病程记录中说明原因和继续治疗的方案</w:t>
            </w:r>
          </w:p>
        </w:tc>
      </w:tr>
      <w:tr w:rsidR="00E30671" w:rsidRPr="00626079" w14:paraId="3CE31AD0" w14:textId="77777777" w:rsidTr="00E35C2C">
        <w:trPr>
          <w:cantSplit/>
          <w:trHeight w:val="3852"/>
          <w:jc w:val="center"/>
        </w:trPr>
        <w:tc>
          <w:tcPr>
            <w:tcW w:w="695" w:type="dxa"/>
            <w:tcBorders>
              <w:top w:val="single" w:sz="8" w:space="0" w:color="auto"/>
              <w:left w:val="single" w:sz="8" w:space="0" w:color="auto"/>
              <w:bottom w:val="single" w:sz="8" w:space="0" w:color="auto"/>
              <w:right w:val="single" w:sz="8" w:space="0" w:color="auto"/>
            </w:tcBorders>
            <w:vAlign w:val="center"/>
          </w:tcPr>
          <w:p w14:paraId="11AB0869" w14:textId="77777777" w:rsidR="00E30671" w:rsidRPr="00626079" w:rsidRDefault="00E30671" w:rsidP="00E30671">
            <w:pPr>
              <w:ind w:firstLineChars="50" w:firstLine="105"/>
              <w:rPr>
                <w:rFonts w:ascii="黑体" w:eastAsia="黑体" w:hAnsi="黑体"/>
                <w:bCs/>
                <w:szCs w:val="21"/>
              </w:rPr>
            </w:pPr>
            <w:r w:rsidRPr="00626079">
              <w:rPr>
                <w:rFonts w:ascii="黑体" w:eastAsia="黑体" w:hAnsi="黑体" w:hint="eastAsia"/>
                <w:bCs/>
                <w:szCs w:val="21"/>
              </w:rPr>
              <w:t>重</w:t>
            </w:r>
          </w:p>
          <w:p w14:paraId="696E4D0E" w14:textId="77777777" w:rsidR="00E30671" w:rsidRPr="00626079" w:rsidRDefault="00E30671" w:rsidP="00E30671">
            <w:pPr>
              <w:ind w:firstLineChars="50" w:firstLine="105"/>
              <w:rPr>
                <w:rFonts w:ascii="黑体" w:eastAsia="黑体" w:hAnsi="黑体"/>
                <w:bCs/>
                <w:szCs w:val="21"/>
              </w:rPr>
            </w:pPr>
          </w:p>
          <w:p w14:paraId="478EF2AB" w14:textId="77777777" w:rsidR="00E30671" w:rsidRPr="00626079" w:rsidRDefault="00E30671" w:rsidP="00E30671">
            <w:pPr>
              <w:ind w:firstLineChars="50" w:firstLine="105"/>
              <w:rPr>
                <w:rFonts w:ascii="黑体" w:eastAsia="黑体" w:hAnsi="黑体"/>
                <w:bCs/>
                <w:szCs w:val="21"/>
              </w:rPr>
            </w:pPr>
            <w:r w:rsidRPr="00626079">
              <w:rPr>
                <w:rFonts w:ascii="黑体" w:eastAsia="黑体" w:hAnsi="黑体" w:hint="eastAsia"/>
                <w:bCs/>
                <w:szCs w:val="21"/>
              </w:rPr>
              <w:t>点</w:t>
            </w:r>
          </w:p>
          <w:p w14:paraId="52006921" w14:textId="77777777" w:rsidR="00E30671" w:rsidRPr="00626079" w:rsidRDefault="00E30671" w:rsidP="00E30671">
            <w:pPr>
              <w:ind w:firstLineChars="50" w:firstLine="105"/>
              <w:rPr>
                <w:rFonts w:ascii="黑体" w:eastAsia="黑体" w:hAnsi="黑体"/>
                <w:bCs/>
                <w:szCs w:val="21"/>
              </w:rPr>
            </w:pPr>
          </w:p>
          <w:p w14:paraId="74CDFD1D" w14:textId="77777777" w:rsidR="00E30671" w:rsidRPr="00626079" w:rsidRDefault="00E30671" w:rsidP="00E30671">
            <w:pPr>
              <w:ind w:firstLineChars="50" w:firstLine="105"/>
              <w:rPr>
                <w:rFonts w:ascii="黑体" w:eastAsia="黑体" w:hAnsi="黑体"/>
                <w:bCs/>
                <w:szCs w:val="21"/>
              </w:rPr>
            </w:pPr>
            <w:proofErr w:type="gramStart"/>
            <w:r w:rsidRPr="00626079">
              <w:rPr>
                <w:rFonts w:ascii="黑体" w:eastAsia="黑体" w:hAnsi="黑体" w:hint="eastAsia"/>
                <w:bCs/>
                <w:szCs w:val="21"/>
              </w:rPr>
              <w:t>医</w:t>
            </w:r>
            <w:proofErr w:type="gramEnd"/>
          </w:p>
          <w:p w14:paraId="1D74317B" w14:textId="77777777" w:rsidR="00E30671" w:rsidRPr="00626079" w:rsidRDefault="00E30671" w:rsidP="00E30671">
            <w:pPr>
              <w:ind w:firstLineChars="50" w:firstLine="105"/>
              <w:rPr>
                <w:rFonts w:ascii="黑体" w:eastAsia="黑体" w:hAnsi="黑体"/>
                <w:bCs/>
                <w:szCs w:val="21"/>
              </w:rPr>
            </w:pPr>
          </w:p>
          <w:p w14:paraId="0D9AFD8D" w14:textId="77777777" w:rsidR="00E30671" w:rsidRPr="00626079" w:rsidRDefault="00E30671" w:rsidP="00E30671">
            <w:pPr>
              <w:ind w:firstLineChars="50" w:firstLine="105"/>
              <w:rPr>
                <w:rFonts w:ascii="黑体" w:eastAsia="黑体" w:hAnsi="黑体"/>
                <w:bCs/>
                <w:szCs w:val="21"/>
              </w:rPr>
            </w:pPr>
            <w:proofErr w:type="gramStart"/>
            <w:r w:rsidRPr="00626079">
              <w:rPr>
                <w:rFonts w:ascii="黑体" w:eastAsia="黑体" w:hAnsi="黑体" w:hint="eastAsia"/>
                <w:bCs/>
                <w:szCs w:val="21"/>
              </w:rPr>
              <w:t>嘱</w:t>
            </w:r>
            <w:proofErr w:type="gramEnd"/>
          </w:p>
        </w:tc>
        <w:tc>
          <w:tcPr>
            <w:tcW w:w="2955" w:type="dxa"/>
            <w:tcBorders>
              <w:top w:val="single" w:sz="8" w:space="0" w:color="auto"/>
              <w:left w:val="single" w:sz="8" w:space="0" w:color="auto"/>
              <w:bottom w:val="single" w:sz="8" w:space="0" w:color="auto"/>
              <w:right w:val="single" w:sz="8" w:space="0" w:color="auto"/>
            </w:tcBorders>
          </w:tcPr>
          <w:p w14:paraId="0DFDB0BD" w14:textId="77777777" w:rsidR="00E30671" w:rsidRPr="00626079" w:rsidRDefault="00E30671" w:rsidP="00E30671">
            <w:pPr>
              <w:rPr>
                <w:rFonts w:ascii="宋体" w:hAnsi="宋体"/>
                <w:b/>
                <w:szCs w:val="21"/>
              </w:rPr>
            </w:pPr>
            <w:r w:rsidRPr="00626079">
              <w:rPr>
                <w:rFonts w:ascii="宋体" w:hAnsi="宋体"/>
                <w:b/>
                <w:szCs w:val="21"/>
              </w:rPr>
              <w:t>长期医嘱</w:t>
            </w:r>
          </w:p>
          <w:p w14:paraId="58720412"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消化内科护理常规</w:t>
            </w:r>
          </w:p>
          <w:p w14:paraId="29131655"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hint="eastAsia"/>
                <w:bCs/>
                <w:szCs w:val="21"/>
              </w:rPr>
              <w:t>二</w:t>
            </w:r>
            <w:r w:rsidRPr="00626079">
              <w:rPr>
                <w:rFonts w:ascii="宋体" w:hAnsi="宋体"/>
                <w:bCs/>
                <w:szCs w:val="21"/>
              </w:rPr>
              <w:t>级护理</w:t>
            </w:r>
          </w:p>
          <w:p w14:paraId="5C4C9504"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低盐饮食</w:t>
            </w:r>
          </w:p>
          <w:p w14:paraId="00FDA801"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记24小时</w:t>
            </w:r>
            <w:r w:rsidRPr="00626079">
              <w:rPr>
                <w:rFonts w:ascii="宋体" w:hAnsi="宋体" w:hint="eastAsia"/>
                <w:bCs/>
                <w:szCs w:val="21"/>
              </w:rPr>
              <w:t>液体</w:t>
            </w:r>
            <w:r w:rsidRPr="00626079">
              <w:rPr>
                <w:rFonts w:ascii="宋体" w:hAnsi="宋体"/>
                <w:bCs/>
                <w:szCs w:val="21"/>
              </w:rPr>
              <w:t>出入量</w:t>
            </w:r>
          </w:p>
          <w:p w14:paraId="1E22D0E8"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测体重</w:t>
            </w:r>
            <w:r w:rsidRPr="00626079">
              <w:rPr>
                <w:rFonts w:ascii="宋体" w:hAnsi="宋体" w:hint="eastAsia"/>
                <w:bCs/>
                <w:szCs w:val="21"/>
              </w:rPr>
              <w:t>＋腹围</w:t>
            </w:r>
            <w:proofErr w:type="spellStart"/>
            <w:r w:rsidRPr="00626079">
              <w:rPr>
                <w:rFonts w:ascii="宋体" w:hAnsi="宋体"/>
                <w:bCs/>
                <w:szCs w:val="21"/>
              </w:rPr>
              <w:t>Qd</w:t>
            </w:r>
            <w:proofErr w:type="spellEnd"/>
          </w:p>
          <w:p w14:paraId="38B52402"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hint="eastAsia"/>
                <w:bCs/>
                <w:szCs w:val="21"/>
              </w:rPr>
              <w:t>利尿剂</w:t>
            </w:r>
          </w:p>
          <w:p w14:paraId="183329E6" w14:textId="77777777" w:rsidR="005B1094" w:rsidRPr="00626079" w:rsidRDefault="005B1094" w:rsidP="005B1094">
            <w:pPr>
              <w:numPr>
                <w:ilvl w:val="0"/>
                <w:numId w:val="1"/>
              </w:numPr>
              <w:rPr>
                <w:szCs w:val="21"/>
              </w:rPr>
            </w:pPr>
            <w:r w:rsidRPr="00626079">
              <w:rPr>
                <w:rFonts w:hint="eastAsia"/>
                <w:szCs w:val="21"/>
              </w:rPr>
              <w:t>营养</w:t>
            </w:r>
            <w:r w:rsidR="00F9718C" w:rsidRPr="00626079">
              <w:rPr>
                <w:rFonts w:hint="eastAsia"/>
                <w:szCs w:val="21"/>
              </w:rPr>
              <w:t>治疗药物</w:t>
            </w:r>
          </w:p>
          <w:p w14:paraId="7DDB0B28" w14:textId="77777777" w:rsidR="00E30671" w:rsidRPr="00626079" w:rsidRDefault="00E30671" w:rsidP="00E30671">
            <w:pPr>
              <w:rPr>
                <w:rFonts w:ascii="宋体" w:hAnsi="宋体"/>
                <w:b/>
                <w:szCs w:val="21"/>
              </w:rPr>
            </w:pPr>
            <w:r w:rsidRPr="00626079">
              <w:rPr>
                <w:rFonts w:ascii="宋体" w:hAnsi="宋体"/>
                <w:b/>
                <w:szCs w:val="21"/>
              </w:rPr>
              <w:t>临时医嘱</w:t>
            </w:r>
          </w:p>
          <w:p w14:paraId="5747FCFC"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cs="宋体"/>
                <w:bCs/>
                <w:szCs w:val="21"/>
              </w:rPr>
              <w:t>根据病情需要下达</w:t>
            </w:r>
          </w:p>
          <w:p w14:paraId="7FC12855"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hint="eastAsia"/>
                <w:bCs/>
                <w:szCs w:val="21"/>
              </w:rPr>
              <w:t>酌情复查：</w:t>
            </w:r>
            <w:r w:rsidRPr="00626079">
              <w:rPr>
                <w:rFonts w:ascii="宋体" w:hAnsi="宋体"/>
                <w:bCs/>
                <w:szCs w:val="21"/>
              </w:rPr>
              <w:t>24小时尿钠排出量测定</w:t>
            </w:r>
            <w:r w:rsidRPr="00626079">
              <w:rPr>
                <w:rFonts w:ascii="宋体" w:hAnsi="宋体" w:hint="eastAsia"/>
                <w:bCs/>
                <w:szCs w:val="21"/>
              </w:rPr>
              <w:t>、</w:t>
            </w:r>
            <w:r w:rsidRPr="00626079">
              <w:rPr>
                <w:rFonts w:ascii="宋体" w:hAnsi="宋体"/>
                <w:bCs/>
                <w:szCs w:val="21"/>
              </w:rPr>
              <w:t>尿钠/钾比值测定</w:t>
            </w:r>
            <w:r w:rsidRPr="00626079">
              <w:rPr>
                <w:rFonts w:ascii="宋体" w:hAnsi="宋体" w:hint="eastAsia"/>
                <w:bCs/>
                <w:szCs w:val="21"/>
              </w:rPr>
              <w:t>、</w:t>
            </w:r>
            <w:r w:rsidRPr="00626079">
              <w:rPr>
                <w:rFonts w:ascii="宋体" w:hAnsi="宋体"/>
                <w:bCs/>
                <w:szCs w:val="21"/>
              </w:rPr>
              <w:t>肾功</w:t>
            </w:r>
            <w:r w:rsidR="001A705F" w:rsidRPr="00626079">
              <w:rPr>
                <w:rFonts w:ascii="宋体" w:hAnsi="宋体" w:hint="eastAsia"/>
                <w:bCs/>
                <w:szCs w:val="21"/>
              </w:rPr>
              <w:t>能</w:t>
            </w:r>
            <w:r w:rsidRPr="00626079">
              <w:rPr>
                <w:rFonts w:ascii="宋体" w:hAnsi="宋体"/>
                <w:bCs/>
                <w:szCs w:val="21"/>
              </w:rPr>
              <w:t>、电解质测定</w:t>
            </w:r>
          </w:p>
        </w:tc>
        <w:tc>
          <w:tcPr>
            <w:tcW w:w="2782" w:type="dxa"/>
            <w:tcBorders>
              <w:top w:val="single" w:sz="8" w:space="0" w:color="auto"/>
              <w:left w:val="single" w:sz="8" w:space="0" w:color="auto"/>
              <w:bottom w:val="single" w:sz="8" w:space="0" w:color="auto"/>
              <w:right w:val="single" w:sz="8" w:space="0" w:color="auto"/>
            </w:tcBorders>
          </w:tcPr>
          <w:p w14:paraId="30354E73" w14:textId="77777777" w:rsidR="00E30671" w:rsidRPr="00626079" w:rsidRDefault="00E30671" w:rsidP="00E30671">
            <w:pPr>
              <w:rPr>
                <w:rFonts w:ascii="宋体" w:hAnsi="宋体"/>
                <w:b/>
                <w:szCs w:val="21"/>
              </w:rPr>
            </w:pPr>
            <w:r w:rsidRPr="00626079">
              <w:rPr>
                <w:rFonts w:ascii="宋体" w:hAnsi="宋体"/>
                <w:b/>
                <w:szCs w:val="21"/>
              </w:rPr>
              <w:t>长期医嘱</w:t>
            </w:r>
          </w:p>
          <w:p w14:paraId="080F5824"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消化内科护理常规</w:t>
            </w:r>
          </w:p>
          <w:p w14:paraId="4FB4FFB2"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hint="eastAsia"/>
                <w:bCs/>
                <w:szCs w:val="21"/>
              </w:rPr>
              <w:t>二</w:t>
            </w:r>
            <w:r w:rsidRPr="00626079">
              <w:rPr>
                <w:rFonts w:ascii="宋体" w:hAnsi="宋体"/>
                <w:bCs/>
                <w:szCs w:val="21"/>
              </w:rPr>
              <w:t>级护理</w:t>
            </w:r>
          </w:p>
          <w:p w14:paraId="6DC2265B"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低盐饮食</w:t>
            </w:r>
          </w:p>
          <w:p w14:paraId="4C4650F7"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记24小时</w:t>
            </w:r>
            <w:r w:rsidRPr="00626079">
              <w:rPr>
                <w:rFonts w:ascii="宋体" w:hAnsi="宋体" w:hint="eastAsia"/>
                <w:bCs/>
                <w:szCs w:val="21"/>
              </w:rPr>
              <w:t>液体</w:t>
            </w:r>
            <w:r w:rsidRPr="00626079">
              <w:rPr>
                <w:rFonts w:ascii="宋体" w:hAnsi="宋体"/>
                <w:bCs/>
                <w:szCs w:val="21"/>
              </w:rPr>
              <w:t>出入量</w:t>
            </w:r>
          </w:p>
          <w:p w14:paraId="409D00C0"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测体重</w:t>
            </w:r>
            <w:r w:rsidRPr="00626079">
              <w:rPr>
                <w:rFonts w:ascii="宋体" w:hAnsi="宋体" w:hint="eastAsia"/>
                <w:bCs/>
                <w:szCs w:val="21"/>
              </w:rPr>
              <w:t>＋腹围</w:t>
            </w:r>
            <w:proofErr w:type="spellStart"/>
            <w:r w:rsidRPr="00626079">
              <w:rPr>
                <w:rFonts w:ascii="宋体" w:hAnsi="宋体"/>
                <w:bCs/>
                <w:szCs w:val="21"/>
              </w:rPr>
              <w:t>Qd</w:t>
            </w:r>
            <w:proofErr w:type="spellEnd"/>
          </w:p>
          <w:p w14:paraId="6232AA9A"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hint="eastAsia"/>
                <w:bCs/>
                <w:szCs w:val="21"/>
              </w:rPr>
              <w:t>利尿剂</w:t>
            </w:r>
          </w:p>
          <w:p w14:paraId="4CC7C284" w14:textId="77777777" w:rsidR="00EC5F1B" w:rsidRPr="00626079" w:rsidRDefault="00EC5F1B" w:rsidP="00EC5F1B">
            <w:pPr>
              <w:numPr>
                <w:ilvl w:val="0"/>
                <w:numId w:val="1"/>
              </w:numPr>
              <w:rPr>
                <w:szCs w:val="21"/>
              </w:rPr>
            </w:pPr>
            <w:r w:rsidRPr="00626079">
              <w:rPr>
                <w:rFonts w:hint="eastAsia"/>
                <w:szCs w:val="21"/>
              </w:rPr>
              <w:t>营养</w:t>
            </w:r>
            <w:r w:rsidR="00F9718C" w:rsidRPr="00626079">
              <w:rPr>
                <w:rFonts w:hint="eastAsia"/>
                <w:szCs w:val="21"/>
              </w:rPr>
              <w:t>治疗药物</w:t>
            </w:r>
            <w:r w:rsidRPr="00626079">
              <w:rPr>
                <w:rFonts w:hint="eastAsia"/>
                <w:szCs w:val="21"/>
              </w:rPr>
              <w:t>（视评估情况）</w:t>
            </w:r>
          </w:p>
          <w:p w14:paraId="267E235D" w14:textId="77777777" w:rsidR="00E30671" w:rsidRPr="00626079" w:rsidRDefault="00E30671" w:rsidP="00E30671">
            <w:pPr>
              <w:rPr>
                <w:rFonts w:ascii="宋体" w:hAnsi="宋体"/>
                <w:b/>
                <w:szCs w:val="21"/>
              </w:rPr>
            </w:pPr>
            <w:r w:rsidRPr="00626079">
              <w:rPr>
                <w:rFonts w:ascii="宋体" w:hAnsi="宋体"/>
                <w:b/>
                <w:szCs w:val="21"/>
              </w:rPr>
              <w:t>临时医嘱</w:t>
            </w:r>
          </w:p>
          <w:p w14:paraId="501F5F5B"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cs="宋体"/>
                <w:bCs/>
                <w:szCs w:val="21"/>
              </w:rPr>
              <w:t>根据病情</w:t>
            </w:r>
            <w:r w:rsidRPr="00626079">
              <w:rPr>
                <w:rFonts w:ascii="宋体" w:hAnsi="宋体"/>
                <w:bCs/>
                <w:szCs w:val="21"/>
              </w:rPr>
              <w:t>需要</w:t>
            </w:r>
            <w:r w:rsidRPr="00626079">
              <w:rPr>
                <w:rFonts w:ascii="宋体" w:hAnsi="宋体" w:cs="宋体"/>
                <w:bCs/>
                <w:szCs w:val="21"/>
              </w:rPr>
              <w:t>下达</w:t>
            </w:r>
          </w:p>
          <w:p w14:paraId="5E9A0537" w14:textId="77777777" w:rsidR="00E30671" w:rsidRPr="00626079" w:rsidRDefault="00E30671" w:rsidP="00E30671">
            <w:pPr>
              <w:rPr>
                <w:rFonts w:ascii="宋体" w:hAnsi="宋体"/>
                <w:bCs/>
                <w:szCs w:val="21"/>
              </w:rPr>
            </w:pPr>
          </w:p>
        </w:tc>
        <w:tc>
          <w:tcPr>
            <w:tcW w:w="2442" w:type="dxa"/>
            <w:tcBorders>
              <w:top w:val="single" w:sz="8" w:space="0" w:color="auto"/>
              <w:left w:val="single" w:sz="8" w:space="0" w:color="auto"/>
              <w:bottom w:val="single" w:sz="8" w:space="0" w:color="auto"/>
              <w:right w:val="single" w:sz="8" w:space="0" w:color="auto"/>
            </w:tcBorders>
          </w:tcPr>
          <w:p w14:paraId="55C7030B" w14:textId="77777777" w:rsidR="00E30671" w:rsidRPr="00626079" w:rsidRDefault="00E30671" w:rsidP="00E30671">
            <w:pPr>
              <w:rPr>
                <w:rFonts w:ascii="宋体" w:hAnsi="宋体"/>
                <w:b/>
                <w:bCs/>
                <w:szCs w:val="21"/>
              </w:rPr>
            </w:pPr>
            <w:r w:rsidRPr="00626079">
              <w:rPr>
                <w:rFonts w:ascii="宋体" w:hAnsi="宋体"/>
                <w:b/>
                <w:bCs/>
                <w:szCs w:val="21"/>
              </w:rPr>
              <w:t>出院医嘱</w:t>
            </w:r>
          </w:p>
          <w:p w14:paraId="4ECCA4B2"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今日出院</w:t>
            </w:r>
          </w:p>
          <w:p w14:paraId="1BD7297E"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低盐饮食</w:t>
            </w:r>
          </w:p>
          <w:p w14:paraId="285F7EAC"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出院带药</w:t>
            </w:r>
          </w:p>
          <w:p w14:paraId="728B534A" w14:textId="77777777" w:rsidR="00E30671" w:rsidRPr="00626079" w:rsidRDefault="00E30671" w:rsidP="00E30671">
            <w:pPr>
              <w:numPr>
                <w:ilvl w:val="0"/>
                <w:numId w:val="1"/>
              </w:numPr>
              <w:tabs>
                <w:tab w:val="clear" w:pos="360"/>
              </w:tabs>
              <w:rPr>
                <w:rFonts w:ascii="宋体" w:hAnsi="宋体"/>
                <w:bCs/>
                <w:szCs w:val="21"/>
              </w:rPr>
            </w:pPr>
            <w:proofErr w:type="gramStart"/>
            <w:r w:rsidRPr="00626079">
              <w:rPr>
                <w:rFonts w:ascii="宋体" w:hAnsi="宋体" w:hint="eastAsia"/>
                <w:bCs/>
                <w:szCs w:val="21"/>
              </w:rPr>
              <w:t>嘱</w:t>
            </w:r>
            <w:proofErr w:type="gramEnd"/>
            <w:r w:rsidRPr="00626079">
              <w:rPr>
                <w:rFonts w:ascii="宋体" w:hAnsi="宋体"/>
                <w:bCs/>
                <w:szCs w:val="21"/>
              </w:rPr>
              <w:t>定期监测肾功能及电解质</w:t>
            </w:r>
          </w:p>
          <w:p w14:paraId="660730AC" w14:textId="77777777" w:rsidR="00E30671" w:rsidRPr="00626079" w:rsidRDefault="00E30671" w:rsidP="00E30671">
            <w:pPr>
              <w:numPr>
                <w:ilvl w:val="0"/>
                <w:numId w:val="1"/>
              </w:numPr>
              <w:tabs>
                <w:tab w:val="clear" w:pos="360"/>
              </w:tabs>
              <w:rPr>
                <w:rFonts w:ascii="宋体" w:hAnsi="宋体"/>
                <w:b/>
                <w:bCs/>
                <w:szCs w:val="21"/>
                <w:u w:val="single"/>
              </w:rPr>
            </w:pPr>
            <w:r w:rsidRPr="00626079">
              <w:rPr>
                <w:rFonts w:ascii="宋体" w:hAnsi="宋体" w:hint="eastAsia"/>
                <w:bCs/>
                <w:szCs w:val="21"/>
              </w:rPr>
              <w:t>门诊随诊</w:t>
            </w:r>
          </w:p>
        </w:tc>
      </w:tr>
      <w:tr w:rsidR="00E30671" w:rsidRPr="00626079" w14:paraId="44F71187" w14:textId="77777777" w:rsidTr="00E35C2C">
        <w:trPr>
          <w:cantSplit/>
          <w:trHeight w:val="625"/>
          <w:jc w:val="center"/>
        </w:trPr>
        <w:tc>
          <w:tcPr>
            <w:tcW w:w="695" w:type="dxa"/>
            <w:tcBorders>
              <w:top w:val="single" w:sz="8" w:space="0" w:color="auto"/>
              <w:left w:val="single" w:sz="8" w:space="0" w:color="auto"/>
              <w:bottom w:val="single" w:sz="8" w:space="0" w:color="auto"/>
              <w:right w:val="single" w:sz="8" w:space="0" w:color="auto"/>
            </w:tcBorders>
            <w:vAlign w:val="center"/>
          </w:tcPr>
          <w:p w14:paraId="6F887FB7" w14:textId="77777777" w:rsidR="00E30671" w:rsidRPr="00626079" w:rsidRDefault="00E30671" w:rsidP="00E30671">
            <w:pPr>
              <w:rPr>
                <w:rFonts w:ascii="黑体" w:eastAsia="黑体" w:hAnsi="黑体"/>
                <w:bCs/>
                <w:szCs w:val="21"/>
              </w:rPr>
            </w:pPr>
            <w:r w:rsidRPr="00626079">
              <w:rPr>
                <w:rFonts w:ascii="黑体" w:eastAsia="黑体" w:hAnsi="黑体" w:hint="eastAsia"/>
                <w:bCs/>
                <w:szCs w:val="21"/>
              </w:rPr>
              <w:t>主要</w:t>
            </w:r>
          </w:p>
          <w:p w14:paraId="62988DBC" w14:textId="77777777" w:rsidR="00E30671" w:rsidRPr="00626079" w:rsidRDefault="00E30671" w:rsidP="00E30671">
            <w:pPr>
              <w:rPr>
                <w:rFonts w:ascii="黑体" w:eastAsia="黑体" w:hAnsi="黑体"/>
                <w:bCs/>
                <w:szCs w:val="21"/>
              </w:rPr>
            </w:pPr>
            <w:r w:rsidRPr="00626079">
              <w:rPr>
                <w:rFonts w:ascii="黑体" w:eastAsia="黑体" w:hAnsi="黑体" w:hint="eastAsia"/>
                <w:bCs/>
                <w:szCs w:val="21"/>
              </w:rPr>
              <w:t>护理</w:t>
            </w:r>
          </w:p>
          <w:p w14:paraId="118241B0" w14:textId="77777777" w:rsidR="00E30671" w:rsidRPr="00626079" w:rsidRDefault="00E30671" w:rsidP="00E30671">
            <w:pPr>
              <w:rPr>
                <w:rFonts w:ascii="黑体" w:eastAsia="黑体" w:hAnsi="黑体"/>
                <w:bCs/>
                <w:szCs w:val="21"/>
              </w:rPr>
            </w:pPr>
            <w:r w:rsidRPr="00626079">
              <w:rPr>
                <w:rFonts w:ascii="黑体" w:eastAsia="黑体" w:hAnsi="黑体" w:hint="eastAsia"/>
                <w:bCs/>
                <w:szCs w:val="21"/>
              </w:rPr>
              <w:t>工作</w:t>
            </w:r>
          </w:p>
        </w:tc>
        <w:tc>
          <w:tcPr>
            <w:tcW w:w="2955" w:type="dxa"/>
            <w:tcBorders>
              <w:top w:val="single" w:sz="8" w:space="0" w:color="auto"/>
              <w:left w:val="single" w:sz="8" w:space="0" w:color="auto"/>
              <w:bottom w:val="single" w:sz="8" w:space="0" w:color="auto"/>
              <w:right w:val="single" w:sz="8" w:space="0" w:color="auto"/>
            </w:tcBorders>
          </w:tcPr>
          <w:p w14:paraId="4D1EAEFD"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基本生活和心理护理</w:t>
            </w:r>
          </w:p>
          <w:p w14:paraId="2D2C06A3"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监督患者进行出入量及体重测量</w:t>
            </w:r>
          </w:p>
          <w:p w14:paraId="0D07762E"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正确执行医嘱</w:t>
            </w:r>
          </w:p>
          <w:p w14:paraId="724D89D1"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认真完成交接班</w:t>
            </w:r>
          </w:p>
          <w:p w14:paraId="23ACFF3A" w14:textId="77777777" w:rsidR="00EC5F1B" w:rsidRPr="00626079" w:rsidRDefault="00EC5F1B" w:rsidP="00EC5F1B">
            <w:pPr>
              <w:numPr>
                <w:ilvl w:val="0"/>
                <w:numId w:val="1"/>
              </w:numPr>
              <w:rPr>
                <w:szCs w:val="21"/>
              </w:rPr>
            </w:pPr>
            <w:r w:rsidRPr="00626079">
              <w:rPr>
                <w:rFonts w:hint="eastAsia"/>
                <w:szCs w:val="21"/>
              </w:rPr>
              <w:t>对患者进行营养宣教</w:t>
            </w:r>
          </w:p>
          <w:p w14:paraId="3EC827EA" w14:textId="77777777" w:rsidR="00EC5F1B" w:rsidRPr="00626079" w:rsidRDefault="00EC5F1B" w:rsidP="00E30671">
            <w:pPr>
              <w:numPr>
                <w:ilvl w:val="0"/>
                <w:numId w:val="1"/>
              </w:numPr>
              <w:tabs>
                <w:tab w:val="clear" w:pos="360"/>
              </w:tabs>
              <w:rPr>
                <w:rFonts w:ascii="宋体" w:hAnsi="宋体"/>
                <w:bCs/>
                <w:szCs w:val="21"/>
              </w:rPr>
            </w:pPr>
            <w:r w:rsidRPr="00626079">
              <w:rPr>
                <w:rFonts w:hint="eastAsia"/>
                <w:szCs w:val="21"/>
              </w:rPr>
              <w:t>营养</w:t>
            </w:r>
            <w:r w:rsidR="00F9718C" w:rsidRPr="00626079">
              <w:rPr>
                <w:rFonts w:hint="eastAsia"/>
                <w:szCs w:val="21"/>
              </w:rPr>
              <w:t>治疗</w:t>
            </w:r>
            <w:r w:rsidRPr="00626079">
              <w:rPr>
                <w:rFonts w:hint="eastAsia"/>
                <w:szCs w:val="21"/>
              </w:rPr>
              <w:t>护理</w:t>
            </w:r>
          </w:p>
        </w:tc>
        <w:tc>
          <w:tcPr>
            <w:tcW w:w="2782" w:type="dxa"/>
            <w:tcBorders>
              <w:top w:val="single" w:sz="8" w:space="0" w:color="auto"/>
              <w:left w:val="single" w:sz="8" w:space="0" w:color="auto"/>
              <w:bottom w:val="single" w:sz="8" w:space="0" w:color="auto"/>
              <w:right w:val="single" w:sz="8" w:space="0" w:color="auto"/>
            </w:tcBorders>
          </w:tcPr>
          <w:p w14:paraId="1FB01FAA"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基本生活和心理护理</w:t>
            </w:r>
          </w:p>
          <w:p w14:paraId="42BB8690"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监督患者进行出入量及体重测量</w:t>
            </w:r>
          </w:p>
          <w:p w14:paraId="2F2618EE"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正确执行医嘱</w:t>
            </w:r>
          </w:p>
          <w:p w14:paraId="63973B66"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认真完成交接班</w:t>
            </w:r>
          </w:p>
          <w:p w14:paraId="3BCEA932" w14:textId="77777777" w:rsidR="00EC5F1B" w:rsidRPr="00626079" w:rsidRDefault="00EC5F1B" w:rsidP="00EC5F1B">
            <w:pPr>
              <w:numPr>
                <w:ilvl w:val="0"/>
                <w:numId w:val="1"/>
              </w:numPr>
              <w:rPr>
                <w:szCs w:val="21"/>
              </w:rPr>
            </w:pPr>
            <w:r w:rsidRPr="00626079">
              <w:rPr>
                <w:rFonts w:hint="eastAsia"/>
                <w:szCs w:val="21"/>
              </w:rPr>
              <w:t>对患者进行营养宣教</w:t>
            </w:r>
          </w:p>
          <w:p w14:paraId="023DC7A6" w14:textId="77777777" w:rsidR="00EC5F1B" w:rsidRPr="00626079" w:rsidRDefault="00EC5F1B" w:rsidP="00EC5F1B">
            <w:pPr>
              <w:numPr>
                <w:ilvl w:val="0"/>
                <w:numId w:val="1"/>
              </w:numPr>
              <w:rPr>
                <w:szCs w:val="21"/>
              </w:rPr>
            </w:pPr>
            <w:r w:rsidRPr="00626079">
              <w:rPr>
                <w:rFonts w:hint="eastAsia"/>
                <w:szCs w:val="21"/>
              </w:rPr>
              <w:t>填写营养评估表</w:t>
            </w:r>
          </w:p>
          <w:p w14:paraId="1720CEAC" w14:textId="77777777" w:rsidR="00EC5F1B" w:rsidRPr="00626079" w:rsidRDefault="00EC5F1B" w:rsidP="00EC5F1B">
            <w:pPr>
              <w:numPr>
                <w:ilvl w:val="0"/>
                <w:numId w:val="1"/>
              </w:numPr>
              <w:tabs>
                <w:tab w:val="clear" w:pos="360"/>
              </w:tabs>
              <w:rPr>
                <w:rFonts w:ascii="宋体" w:hAnsi="宋体"/>
                <w:bCs/>
                <w:szCs w:val="21"/>
              </w:rPr>
            </w:pPr>
            <w:r w:rsidRPr="00626079">
              <w:rPr>
                <w:rFonts w:hint="eastAsia"/>
                <w:szCs w:val="21"/>
              </w:rPr>
              <w:t>营养</w:t>
            </w:r>
            <w:r w:rsidR="00F9718C" w:rsidRPr="00626079">
              <w:rPr>
                <w:rFonts w:hint="eastAsia"/>
                <w:szCs w:val="21"/>
              </w:rPr>
              <w:t>治疗</w:t>
            </w:r>
            <w:r w:rsidRPr="00626079">
              <w:rPr>
                <w:rFonts w:hint="eastAsia"/>
                <w:szCs w:val="21"/>
              </w:rPr>
              <w:t>护理</w:t>
            </w:r>
          </w:p>
        </w:tc>
        <w:tc>
          <w:tcPr>
            <w:tcW w:w="2442" w:type="dxa"/>
            <w:tcBorders>
              <w:top w:val="single" w:sz="8" w:space="0" w:color="auto"/>
              <w:left w:val="single" w:sz="8" w:space="0" w:color="auto"/>
              <w:bottom w:val="single" w:sz="8" w:space="0" w:color="auto"/>
              <w:right w:val="single" w:sz="8" w:space="0" w:color="auto"/>
            </w:tcBorders>
          </w:tcPr>
          <w:p w14:paraId="60A56C22" w14:textId="77777777" w:rsidR="00EC5F1B" w:rsidRPr="00626079" w:rsidRDefault="00EC5F1B" w:rsidP="00EC5F1B">
            <w:pPr>
              <w:numPr>
                <w:ilvl w:val="0"/>
                <w:numId w:val="1"/>
              </w:numPr>
              <w:tabs>
                <w:tab w:val="clear" w:pos="360"/>
              </w:tabs>
              <w:rPr>
                <w:rFonts w:ascii="宋体" w:hAnsi="宋体"/>
                <w:bCs/>
                <w:szCs w:val="21"/>
              </w:rPr>
            </w:pPr>
            <w:r w:rsidRPr="00626079">
              <w:rPr>
                <w:rFonts w:ascii="宋体" w:hAnsi="宋体" w:hint="eastAsia"/>
                <w:sz w:val="20"/>
                <w:szCs w:val="21"/>
              </w:rPr>
              <w:t>营养、防护等健康宣教</w:t>
            </w:r>
          </w:p>
          <w:p w14:paraId="4532486A"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帮助患者办理出院手续、交费等事宜</w:t>
            </w:r>
          </w:p>
          <w:p w14:paraId="3510F236" w14:textId="77777777" w:rsidR="00E30671" w:rsidRPr="00626079" w:rsidRDefault="00E30671" w:rsidP="00E30671">
            <w:pPr>
              <w:numPr>
                <w:ilvl w:val="0"/>
                <w:numId w:val="1"/>
              </w:numPr>
              <w:tabs>
                <w:tab w:val="clear" w:pos="360"/>
              </w:tabs>
              <w:rPr>
                <w:rFonts w:ascii="宋体" w:hAnsi="宋体"/>
                <w:bCs/>
                <w:szCs w:val="21"/>
              </w:rPr>
            </w:pPr>
            <w:r w:rsidRPr="00626079">
              <w:rPr>
                <w:rFonts w:ascii="宋体" w:hAnsi="宋体"/>
                <w:bCs/>
                <w:szCs w:val="21"/>
              </w:rPr>
              <w:t>出院指导</w:t>
            </w:r>
          </w:p>
          <w:p w14:paraId="6628C414" w14:textId="77777777" w:rsidR="00E30671" w:rsidRPr="00626079" w:rsidRDefault="00E30671" w:rsidP="00E30671">
            <w:pPr>
              <w:rPr>
                <w:rFonts w:ascii="宋体" w:hAnsi="宋体"/>
                <w:bCs/>
                <w:szCs w:val="21"/>
              </w:rPr>
            </w:pPr>
          </w:p>
        </w:tc>
      </w:tr>
      <w:tr w:rsidR="00E30671" w:rsidRPr="00626079" w14:paraId="664D8999" w14:textId="77777777" w:rsidTr="00E35C2C">
        <w:trPr>
          <w:cantSplit/>
          <w:trHeight w:val="340"/>
          <w:jc w:val="center"/>
        </w:trPr>
        <w:tc>
          <w:tcPr>
            <w:tcW w:w="695" w:type="dxa"/>
            <w:tcBorders>
              <w:top w:val="single" w:sz="8" w:space="0" w:color="auto"/>
              <w:left w:val="single" w:sz="8" w:space="0" w:color="auto"/>
              <w:bottom w:val="single" w:sz="8" w:space="0" w:color="auto"/>
              <w:right w:val="single" w:sz="8" w:space="0" w:color="auto"/>
            </w:tcBorders>
            <w:vAlign w:val="center"/>
          </w:tcPr>
          <w:p w14:paraId="55682ED9" w14:textId="77777777" w:rsidR="00E30671" w:rsidRPr="00626079" w:rsidRDefault="00E30671" w:rsidP="00E30671">
            <w:pPr>
              <w:rPr>
                <w:rFonts w:ascii="黑体" w:eastAsia="黑体" w:hAnsi="黑体"/>
                <w:bCs/>
                <w:szCs w:val="21"/>
              </w:rPr>
            </w:pPr>
            <w:r w:rsidRPr="00626079">
              <w:rPr>
                <w:rFonts w:ascii="黑体" w:eastAsia="黑体" w:hAnsi="黑体" w:hint="eastAsia"/>
                <w:bCs/>
                <w:szCs w:val="21"/>
              </w:rPr>
              <w:t>病情</w:t>
            </w:r>
          </w:p>
          <w:p w14:paraId="18DA2DA0" w14:textId="77777777" w:rsidR="00E30671" w:rsidRPr="00626079" w:rsidRDefault="00E30671" w:rsidP="00E30671">
            <w:pPr>
              <w:rPr>
                <w:rFonts w:ascii="黑体" w:eastAsia="黑体" w:hAnsi="黑体"/>
                <w:bCs/>
                <w:szCs w:val="21"/>
              </w:rPr>
            </w:pPr>
            <w:r w:rsidRPr="00626079">
              <w:rPr>
                <w:rFonts w:ascii="黑体" w:eastAsia="黑体" w:hAnsi="黑体" w:hint="eastAsia"/>
                <w:bCs/>
                <w:szCs w:val="21"/>
              </w:rPr>
              <w:t>变异</w:t>
            </w:r>
          </w:p>
          <w:p w14:paraId="05151118" w14:textId="77777777" w:rsidR="00E30671" w:rsidRPr="00626079" w:rsidRDefault="00E30671" w:rsidP="00E30671">
            <w:pPr>
              <w:rPr>
                <w:rFonts w:ascii="黑体" w:eastAsia="黑体" w:hAnsi="黑体"/>
                <w:bCs/>
                <w:szCs w:val="21"/>
              </w:rPr>
            </w:pPr>
            <w:r w:rsidRPr="00626079">
              <w:rPr>
                <w:rFonts w:ascii="黑体" w:eastAsia="黑体" w:hAnsi="黑体" w:hint="eastAsia"/>
                <w:bCs/>
                <w:szCs w:val="21"/>
              </w:rPr>
              <w:t>记录</w:t>
            </w:r>
          </w:p>
        </w:tc>
        <w:tc>
          <w:tcPr>
            <w:tcW w:w="2955" w:type="dxa"/>
            <w:tcBorders>
              <w:top w:val="single" w:sz="8" w:space="0" w:color="auto"/>
              <w:left w:val="single" w:sz="8" w:space="0" w:color="auto"/>
              <w:bottom w:val="single" w:sz="8" w:space="0" w:color="auto"/>
              <w:right w:val="single" w:sz="8" w:space="0" w:color="auto"/>
            </w:tcBorders>
          </w:tcPr>
          <w:p w14:paraId="143D8184" w14:textId="77777777" w:rsidR="00E30671" w:rsidRPr="00626079" w:rsidRDefault="00E30671" w:rsidP="00E30671">
            <w:pPr>
              <w:rPr>
                <w:rFonts w:ascii="宋体" w:hAnsi="宋体"/>
                <w:bCs/>
                <w:szCs w:val="21"/>
              </w:rPr>
            </w:pPr>
            <w:r w:rsidRPr="00626079">
              <w:rPr>
                <w:rFonts w:ascii="宋体" w:hAnsi="宋体" w:hint="eastAsia"/>
                <w:szCs w:val="21"/>
              </w:rPr>
              <w:t>□</w:t>
            </w:r>
            <w:r w:rsidRPr="00626079">
              <w:rPr>
                <w:rFonts w:ascii="宋体" w:hAnsi="宋体"/>
                <w:bCs/>
                <w:szCs w:val="21"/>
              </w:rPr>
              <w:t xml:space="preserve">无  </w:t>
            </w:r>
            <w:r w:rsidRPr="00626079">
              <w:rPr>
                <w:rFonts w:ascii="宋体" w:hAnsi="宋体" w:hint="eastAsia"/>
                <w:szCs w:val="21"/>
              </w:rPr>
              <w:t>□</w:t>
            </w:r>
            <w:r w:rsidRPr="00626079">
              <w:rPr>
                <w:rFonts w:ascii="宋体" w:hAnsi="宋体"/>
                <w:bCs/>
                <w:szCs w:val="21"/>
              </w:rPr>
              <w:t>有，原因：</w:t>
            </w:r>
          </w:p>
          <w:p w14:paraId="169E567C" w14:textId="77777777" w:rsidR="00E30671" w:rsidRPr="00626079" w:rsidRDefault="00E30671" w:rsidP="00E30671">
            <w:pPr>
              <w:rPr>
                <w:rFonts w:ascii="宋体" w:hAnsi="宋体"/>
                <w:bCs/>
                <w:szCs w:val="21"/>
              </w:rPr>
            </w:pPr>
            <w:r w:rsidRPr="00626079">
              <w:rPr>
                <w:rFonts w:ascii="宋体" w:hAnsi="宋体" w:hint="eastAsia"/>
                <w:bCs/>
                <w:szCs w:val="21"/>
              </w:rPr>
              <w:t>1．</w:t>
            </w:r>
          </w:p>
          <w:p w14:paraId="536888FF" w14:textId="77777777" w:rsidR="00E30671" w:rsidRPr="00626079" w:rsidRDefault="00E30671" w:rsidP="00E30671">
            <w:pPr>
              <w:rPr>
                <w:rFonts w:ascii="宋体" w:hAnsi="宋体"/>
                <w:bCs/>
                <w:szCs w:val="21"/>
              </w:rPr>
            </w:pPr>
            <w:r w:rsidRPr="00626079">
              <w:rPr>
                <w:rFonts w:ascii="宋体" w:hAnsi="宋体" w:hint="eastAsia"/>
                <w:bCs/>
                <w:szCs w:val="21"/>
              </w:rPr>
              <w:t>2．</w:t>
            </w:r>
          </w:p>
        </w:tc>
        <w:tc>
          <w:tcPr>
            <w:tcW w:w="2782" w:type="dxa"/>
            <w:tcBorders>
              <w:top w:val="single" w:sz="8" w:space="0" w:color="auto"/>
              <w:left w:val="single" w:sz="8" w:space="0" w:color="auto"/>
              <w:bottom w:val="single" w:sz="8" w:space="0" w:color="auto"/>
              <w:right w:val="single" w:sz="8" w:space="0" w:color="auto"/>
            </w:tcBorders>
          </w:tcPr>
          <w:p w14:paraId="6C5C7015" w14:textId="77777777" w:rsidR="00E30671" w:rsidRPr="00626079" w:rsidRDefault="00E30671" w:rsidP="00E30671">
            <w:pPr>
              <w:rPr>
                <w:rFonts w:ascii="宋体" w:hAnsi="宋体"/>
                <w:bCs/>
                <w:szCs w:val="21"/>
              </w:rPr>
            </w:pPr>
            <w:r w:rsidRPr="00626079">
              <w:rPr>
                <w:rFonts w:ascii="宋体" w:hAnsi="宋体" w:hint="eastAsia"/>
                <w:szCs w:val="21"/>
              </w:rPr>
              <w:t>□</w:t>
            </w:r>
            <w:r w:rsidRPr="00626079">
              <w:rPr>
                <w:rFonts w:ascii="宋体" w:hAnsi="宋体"/>
                <w:bCs/>
                <w:szCs w:val="21"/>
              </w:rPr>
              <w:t xml:space="preserve">无  </w:t>
            </w:r>
            <w:r w:rsidRPr="00626079">
              <w:rPr>
                <w:rFonts w:ascii="宋体" w:hAnsi="宋体" w:hint="eastAsia"/>
                <w:szCs w:val="21"/>
              </w:rPr>
              <w:t>□</w:t>
            </w:r>
            <w:r w:rsidRPr="00626079">
              <w:rPr>
                <w:rFonts w:ascii="宋体" w:hAnsi="宋体"/>
                <w:bCs/>
                <w:szCs w:val="21"/>
              </w:rPr>
              <w:t>有，原因：</w:t>
            </w:r>
          </w:p>
          <w:p w14:paraId="3144C07A" w14:textId="77777777" w:rsidR="00E30671" w:rsidRPr="00626079" w:rsidRDefault="00E30671" w:rsidP="00E30671">
            <w:pPr>
              <w:rPr>
                <w:rFonts w:ascii="宋体" w:hAnsi="宋体"/>
                <w:bCs/>
                <w:szCs w:val="21"/>
              </w:rPr>
            </w:pPr>
            <w:r w:rsidRPr="00626079">
              <w:rPr>
                <w:rFonts w:ascii="宋体" w:hAnsi="宋体" w:hint="eastAsia"/>
                <w:bCs/>
                <w:szCs w:val="21"/>
              </w:rPr>
              <w:t>1．</w:t>
            </w:r>
          </w:p>
          <w:p w14:paraId="3598E30F" w14:textId="77777777" w:rsidR="00E30671" w:rsidRPr="00626079" w:rsidRDefault="00E30671" w:rsidP="00E30671">
            <w:pPr>
              <w:rPr>
                <w:rFonts w:ascii="宋体" w:hAnsi="宋体"/>
                <w:bCs/>
                <w:szCs w:val="21"/>
              </w:rPr>
            </w:pPr>
            <w:r w:rsidRPr="00626079">
              <w:rPr>
                <w:rFonts w:ascii="宋体" w:hAnsi="宋体" w:hint="eastAsia"/>
                <w:bCs/>
                <w:szCs w:val="21"/>
              </w:rPr>
              <w:t>2．</w:t>
            </w:r>
          </w:p>
        </w:tc>
        <w:tc>
          <w:tcPr>
            <w:tcW w:w="2442" w:type="dxa"/>
            <w:tcBorders>
              <w:top w:val="single" w:sz="8" w:space="0" w:color="auto"/>
              <w:left w:val="single" w:sz="8" w:space="0" w:color="auto"/>
              <w:bottom w:val="single" w:sz="8" w:space="0" w:color="auto"/>
              <w:right w:val="single" w:sz="8" w:space="0" w:color="auto"/>
            </w:tcBorders>
          </w:tcPr>
          <w:p w14:paraId="454B8F04" w14:textId="77777777" w:rsidR="00E30671" w:rsidRPr="00626079" w:rsidRDefault="00E30671" w:rsidP="00E30671">
            <w:pPr>
              <w:rPr>
                <w:rFonts w:ascii="宋体" w:hAnsi="宋体"/>
                <w:bCs/>
                <w:szCs w:val="21"/>
              </w:rPr>
            </w:pPr>
            <w:r w:rsidRPr="00626079">
              <w:rPr>
                <w:rFonts w:ascii="宋体" w:hAnsi="宋体" w:hint="eastAsia"/>
                <w:szCs w:val="21"/>
              </w:rPr>
              <w:t>□</w:t>
            </w:r>
            <w:r w:rsidRPr="00626079">
              <w:rPr>
                <w:rFonts w:ascii="宋体" w:hAnsi="宋体"/>
                <w:bCs/>
                <w:szCs w:val="21"/>
              </w:rPr>
              <w:t xml:space="preserve">无 </w:t>
            </w:r>
            <w:r w:rsidRPr="00626079">
              <w:rPr>
                <w:rFonts w:ascii="宋体" w:hAnsi="宋体" w:hint="eastAsia"/>
                <w:szCs w:val="21"/>
              </w:rPr>
              <w:t>□</w:t>
            </w:r>
            <w:r w:rsidRPr="00626079">
              <w:rPr>
                <w:rFonts w:ascii="宋体" w:hAnsi="宋体"/>
                <w:bCs/>
                <w:szCs w:val="21"/>
              </w:rPr>
              <w:t>有，原因：</w:t>
            </w:r>
          </w:p>
          <w:p w14:paraId="7EBA5AC0" w14:textId="77777777" w:rsidR="00E30671" w:rsidRPr="00626079" w:rsidRDefault="00E30671" w:rsidP="00E30671">
            <w:pPr>
              <w:rPr>
                <w:rFonts w:ascii="宋体" w:hAnsi="宋体"/>
                <w:bCs/>
                <w:szCs w:val="21"/>
              </w:rPr>
            </w:pPr>
            <w:r w:rsidRPr="00626079">
              <w:rPr>
                <w:rFonts w:ascii="宋体" w:hAnsi="宋体" w:hint="eastAsia"/>
                <w:bCs/>
                <w:szCs w:val="21"/>
              </w:rPr>
              <w:t>1．</w:t>
            </w:r>
          </w:p>
          <w:p w14:paraId="4E3870D5" w14:textId="77777777" w:rsidR="00E30671" w:rsidRPr="00626079" w:rsidRDefault="00E30671" w:rsidP="00E30671">
            <w:pPr>
              <w:rPr>
                <w:rFonts w:ascii="宋体" w:hAnsi="宋体"/>
                <w:bCs/>
                <w:szCs w:val="21"/>
              </w:rPr>
            </w:pPr>
            <w:r w:rsidRPr="00626079">
              <w:rPr>
                <w:rFonts w:ascii="宋体" w:hAnsi="宋体" w:hint="eastAsia"/>
                <w:bCs/>
                <w:szCs w:val="21"/>
              </w:rPr>
              <w:t>2．</w:t>
            </w:r>
          </w:p>
        </w:tc>
      </w:tr>
      <w:tr w:rsidR="00E30671" w:rsidRPr="00626079" w14:paraId="64C524BA" w14:textId="77777777" w:rsidTr="00E35C2C">
        <w:trPr>
          <w:trHeight w:val="650"/>
          <w:jc w:val="center"/>
        </w:trPr>
        <w:tc>
          <w:tcPr>
            <w:tcW w:w="695" w:type="dxa"/>
            <w:tcBorders>
              <w:top w:val="single" w:sz="8" w:space="0" w:color="auto"/>
              <w:left w:val="single" w:sz="8" w:space="0" w:color="auto"/>
              <w:bottom w:val="single" w:sz="8" w:space="0" w:color="auto"/>
              <w:right w:val="single" w:sz="8" w:space="0" w:color="auto"/>
            </w:tcBorders>
            <w:vAlign w:val="center"/>
          </w:tcPr>
          <w:p w14:paraId="47A493D7" w14:textId="77777777" w:rsidR="00E30671" w:rsidRPr="00626079" w:rsidRDefault="00E30671" w:rsidP="00E30671">
            <w:pPr>
              <w:ind w:leftChars="-75" w:left="-158" w:firstLineChars="50" w:firstLine="105"/>
              <w:jc w:val="center"/>
              <w:rPr>
                <w:rFonts w:ascii="黑体" w:eastAsia="黑体" w:hAnsi="黑体"/>
                <w:bCs/>
                <w:szCs w:val="21"/>
              </w:rPr>
            </w:pPr>
            <w:r w:rsidRPr="00626079">
              <w:rPr>
                <w:rFonts w:ascii="黑体" w:eastAsia="黑体" w:hAnsi="黑体" w:hint="eastAsia"/>
                <w:bCs/>
                <w:szCs w:val="21"/>
              </w:rPr>
              <w:t>护士</w:t>
            </w:r>
          </w:p>
          <w:p w14:paraId="0FC8701B" w14:textId="77777777" w:rsidR="00E30671" w:rsidRPr="00626079" w:rsidRDefault="00E30671" w:rsidP="00E30671">
            <w:pPr>
              <w:ind w:leftChars="-75" w:left="-158" w:firstLineChars="50" w:firstLine="105"/>
              <w:jc w:val="center"/>
              <w:rPr>
                <w:rFonts w:ascii="黑体" w:eastAsia="黑体" w:hAnsi="黑体"/>
                <w:bCs/>
                <w:szCs w:val="21"/>
              </w:rPr>
            </w:pPr>
            <w:r w:rsidRPr="00626079">
              <w:rPr>
                <w:rFonts w:ascii="黑体" w:eastAsia="黑体" w:hAnsi="黑体" w:hint="eastAsia"/>
                <w:bCs/>
                <w:szCs w:val="21"/>
              </w:rPr>
              <w:t>签名</w:t>
            </w:r>
          </w:p>
        </w:tc>
        <w:tc>
          <w:tcPr>
            <w:tcW w:w="2955" w:type="dxa"/>
            <w:tcBorders>
              <w:top w:val="single" w:sz="8" w:space="0" w:color="auto"/>
              <w:left w:val="single" w:sz="8" w:space="0" w:color="auto"/>
              <w:right w:val="single" w:sz="8" w:space="0" w:color="auto"/>
            </w:tcBorders>
          </w:tcPr>
          <w:p w14:paraId="17817CD9" w14:textId="77777777" w:rsidR="00E30671" w:rsidRPr="00626079" w:rsidRDefault="00E30671" w:rsidP="00E30671">
            <w:pPr>
              <w:jc w:val="center"/>
              <w:rPr>
                <w:rFonts w:ascii="宋体" w:hAnsi="宋体"/>
                <w:bCs/>
                <w:szCs w:val="21"/>
              </w:rPr>
            </w:pPr>
          </w:p>
        </w:tc>
        <w:tc>
          <w:tcPr>
            <w:tcW w:w="2782" w:type="dxa"/>
            <w:tcBorders>
              <w:top w:val="single" w:sz="8" w:space="0" w:color="auto"/>
              <w:left w:val="single" w:sz="8" w:space="0" w:color="auto"/>
              <w:right w:val="single" w:sz="8" w:space="0" w:color="auto"/>
            </w:tcBorders>
          </w:tcPr>
          <w:p w14:paraId="5D9F5DC8" w14:textId="77777777" w:rsidR="00E30671" w:rsidRPr="00626079" w:rsidRDefault="00E30671" w:rsidP="00E30671">
            <w:pPr>
              <w:jc w:val="center"/>
              <w:rPr>
                <w:rFonts w:ascii="宋体" w:hAnsi="宋体"/>
                <w:bCs/>
                <w:szCs w:val="21"/>
              </w:rPr>
            </w:pPr>
          </w:p>
        </w:tc>
        <w:tc>
          <w:tcPr>
            <w:tcW w:w="2442" w:type="dxa"/>
            <w:tcBorders>
              <w:top w:val="single" w:sz="8" w:space="0" w:color="auto"/>
              <w:left w:val="single" w:sz="8" w:space="0" w:color="auto"/>
              <w:right w:val="single" w:sz="8" w:space="0" w:color="auto"/>
            </w:tcBorders>
          </w:tcPr>
          <w:p w14:paraId="45DDB066" w14:textId="77777777" w:rsidR="00E30671" w:rsidRPr="00626079" w:rsidRDefault="00E30671" w:rsidP="00E30671">
            <w:pPr>
              <w:jc w:val="center"/>
              <w:rPr>
                <w:rFonts w:ascii="宋体" w:hAnsi="宋体"/>
                <w:bCs/>
                <w:szCs w:val="21"/>
              </w:rPr>
            </w:pPr>
          </w:p>
        </w:tc>
      </w:tr>
      <w:tr w:rsidR="00E30671" w:rsidRPr="00E30671" w14:paraId="5FFBE592" w14:textId="77777777" w:rsidTr="00E35C2C">
        <w:trPr>
          <w:trHeight w:val="645"/>
          <w:jc w:val="center"/>
        </w:trPr>
        <w:tc>
          <w:tcPr>
            <w:tcW w:w="695" w:type="dxa"/>
            <w:tcBorders>
              <w:top w:val="single" w:sz="8" w:space="0" w:color="auto"/>
              <w:left w:val="single" w:sz="8" w:space="0" w:color="auto"/>
              <w:bottom w:val="single" w:sz="8" w:space="0" w:color="auto"/>
              <w:right w:val="single" w:sz="8" w:space="0" w:color="auto"/>
            </w:tcBorders>
            <w:vAlign w:val="center"/>
          </w:tcPr>
          <w:p w14:paraId="7A1ECE15" w14:textId="77777777" w:rsidR="00E30671" w:rsidRPr="00626079" w:rsidRDefault="00E30671" w:rsidP="00E30671">
            <w:pPr>
              <w:rPr>
                <w:rFonts w:ascii="黑体" w:eastAsia="黑体" w:hAnsi="黑体"/>
                <w:bCs/>
                <w:szCs w:val="21"/>
              </w:rPr>
            </w:pPr>
            <w:r w:rsidRPr="00626079">
              <w:rPr>
                <w:rFonts w:ascii="黑体" w:eastAsia="黑体" w:hAnsi="黑体" w:hint="eastAsia"/>
                <w:bCs/>
                <w:szCs w:val="21"/>
              </w:rPr>
              <w:t>医师</w:t>
            </w:r>
          </w:p>
          <w:p w14:paraId="0AD4E5A8" w14:textId="77777777" w:rsidR="00E30671" w:rsidRPr="00E30671" w:rsidRDefault="00E30671" w:rsidP="00E30671">
            <w:pPr>
              <w:rPr>
                <w:rFonts w:ascii="黑体" w:eastAsia="黑体" w:hAnsi="黑体"/>
                <w:bCs/>
                <w:szCs w:val="21"/>
              </w:rPr>
            </w:pPr>
            <w:r w:rsidRPr="00626079">
              <w:rPr>
                <w:rFonts w:ascii="黑体" w:eastAsia="黑体" w:hAnsi="黑体" w:hint="eastAsia"/>
                <w:bCs/>
                <w:szCs w:val="21"/>
              </w:rPr>
              <w:t>签名</w:t>
            </w:r>
          </w:p>
        </w:tc>
        <w:tc>
          <w:tcPr>
            <w:tcW w:w="2955" w:type="dxa"/>
            <w:tcBorders>
              <w:top w:val="single" w:sz="8" w:space="0" w:color="auto"/>
              <w:left w:val="single" w:sz="8" w:space="0" w:color="auto"/>
              <w:bottom w:val="single" w:sz="8" w:space="0" w:color="auto"/>
              <w:right w:val="single" w:sz="8" w:space="0" w:color="auto"/>
            </w:tcBorders>
          </w:tcPr>
          <w:p w14:paraId="247B1268" w14:textId="77777777" w:rsidR="00E30671" w:rsidRPr="00E30671" w:rsidRDefault="00E30671" w:rsidP="00E30671">
            <w:pPr>
              <w:rPr>
                <w:rFonts w:ascii="宋体" w:hAnsi="宋体"/>
                <w:bCs/>
                <w:szCs w:val="21"/>
              </w:rPr>
            </w:pPr>
          </w:p>
        </w:tc>
        <w:tc>
          <w:tcPr>
            <w:tcW w:w="2782" w:type="dxa"/>
            <w:tcBorders>
              <w:top w:val="single" w:sz="8" w:space="0" w:color="auto"/>
              <w:left w:val="single" w:sz="8" w:space="0" w:color="auto"/>
              <w:bottom w:val="single" w:sz="8" w:space="0" w:color="auto"/>
              <w:right w:val="single" w:sz="8" w:space="0" w:color="auto"/>
            </w:tcBorders>
          </w:tcPr>
          <w:p w14:paraId="207DF859" w14:textId="77777777" w:rsidR="00E30671" w:rsidRPr="00E30671" w:rsidRDefault="00E30671" w:rsidP="00E30671">
            <w:pPr>
              <w:rPr>
                <w:rFonts w:ascii="宋体" w:hAnsi="宋体"/>
                <w:bCs/>
                <w:szCs w:val="21"/>
              </w:rPr>
            </w:pPr>
          </w:p>
        </w:tc>
        <w:tc>
          <w:tcPr>
            <w:tcW w:w="2442" w:type="dxa"/>
            <w:tcBorders>
              <w:top w:val="single" w:sz="8" w:space="0" w:color="auto"/>
              <w:left w:val="single" w:sz="8" w:space="0" w:color="auto"/>
              <w:bottom w:val="single" w:sz="8" w:space="0" w:color="auto"/>
              <w:right w:val="single" w:sz="8" w:space="0" w:color="auto"/>
            </w:tcBorders>
          </w:tcPr>
          <w:p w14:paraId="1BAD3CA2" w14:textId="77777777" w:rsidR="00E30671" w:rsidRPr="00E30671" w:rsidRDefault="00E30671" w:rsidP="00E30671">
            <w:pPr>
              <w:rPr>
                <w:rFonts w:ascii="宋体" w:hAnsi="宋体"/>
                <w:bCs/>
                <w:szCs w:val="21"/>
              </w:rPr>
            </w:pPr>
          </w:p>
        </w:tc>
      </w:tr>
    </w:tbl>
    <w:p w14:paraId="514DC53C" w14:textId="77777777" w:rsidR="00381591" w:rsidRPr="00E30671" w:rsidRDefault="00381591">
      <w:pPr>
        <w:rPr>
          <w:rFonts w:ascii="宋体" w:hAnsi="宋体" w:hint="eastAsia"/>
          <w:szCs w:val="21"/>
        </w:rPr>
      </w:pPr>
      <w:bookmarkStart w:id="0" w:name="_GoBack"/>
      <w:bookmarkEnd w:id="0"/>
    </w:p>
    <w:sectPr w:rsidR="00381591" w:rsidRPr="00E30671" w:rsidSect="00B64B14">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83F2D" w14:textId="77777777" w:rsidR="00D760ED" w:rsidRDefault="00D760ED">
      <w:r>
        <w:separator/>
      </w:r>
    </w:p>
  </w:endnote>
  <w:endnote w:type="continuationSeparator" w:id="0">
    <w:p w14:paraId="2838868B" w14:textId="77777777" w:rsidR="00D760ED" w:rsidRDefault="00D7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panose1 w:val="02010609030101010101"/>
    <w:charset w:val="86"/>
    <w:family w:val="modern"/>
    <w:pitch w:val="fixed"/>
    <w:sig w:usb0="00000001" w:usb1="080E0000" w:usb2="00000010" w:usb3="00000000" w:csb0="00040000" w:csb1="00000000"/>
  </w:font>
  <w:font w:name="楷体">
    <w:altName w:val="Microsoft Ya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4AB97" w14:textId="77777777" w:rsidR="00D760ED" w:rsidRDefault="00D760ED">
      <w:r>
        <w:separator/>
      </w:r>
    </w:p>
  </w:footnote>
  <w:footnote w:type="continuationSeparator" w:id="0">
    <w:p w14:paraId="6B281B9C" w14:textId="77777777" w:rsidR="00D760ED" w:rsidRDefault="00D76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2EF0" w14:textId="77777777" w:rsidR="001D14E5" w:rsidRDefault="001D14E5" w:rsidP="00F142DD">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67EE"/>
    <w:multiLevelType w:val="hybridMultilevel"/>
    <w:tmpl w:val="A6302660"/>
    <w:lvl w:ilvl="0" w:tplc="EC807D5E">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2C41E1"/>
    <w:multiLevelType w:val="hybridMultilevel"/>
    <w:tmpl w:val="527AA6D4"/>
    <w:lvl w:ilvl="0" w:tplc="EC807D5E">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F7A6604"/>
    <w:multiLevelType w:val="hybridMultilevel"/>
    <w:tmpl w:val="237EFE14"/>
    <w:lvl w:ilvl="0" w:tplc="ED94E1F8">
      <w:numFmt w:val="bullet"/>
      <w:lvlText w:val="□"/>
      <w:lvlJc w:val="left"/>
      <w:pPr>
        <w:tabs>
          <w:tab w:val="num" w:pos="360"/>
        </w:tabs>
        <w:ind w:left="360" w:hanging="360"/>
      </w:pPr>
      <w:rPr>
        <w:rFonts w:ascii="宋体" w:eastAsia="宋体" w:hAnsi="宋体" w:cs="Times New Roman" w:hint="eastAsia"/>
        <w:lang w:val="en-US"/>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E617F3"/>
    <w:multiLevelType w:val="hybridMultilevel"/>
    <w:tmpl w:val="15F0F5B2"/>
    <w:lvl w:ilvl="0" w:tplc="EC807D5E">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1681A45"/>
    <w:multiLevelType w:val="hybridMultilevel"/>
    <w:tmpl w:val="20BC380A"/>
    <w:lvl w:ilvl="0" w:tplc="EC807D5E">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4623346"/>
    <w:multiLevelType w:val="hybridMultilevel"/>
    <w:tmpl w:val="77EABD58"/>
    <w:lvl w:ilvl="0" w:tplc="EC807D5E">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A8D405A"/>
    <w:multiLevelType w:val="hybridMultilevel"/>
    <w:tmpl w:val="F3C6BE0A"/>
    <w:lvl w:ilvl="0" w:tplc="EC807D5E">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2DD"/>
    <w:rsid w:val="00003683"/>
    <w:rsid w:val="00013C77"/>
    <w:rsid w:val="00016353"/>
    <w:rsid w:val="0001781F"/>
    <w:rsid w:val="000209C3"/>
    <w:rsid w:val="00027A91"/>
    <w:rsid w:val="00033C0C"/>
    <w:rsid w:val="00035B9C"/>
    <w:rsid w:val="000734FC"/>
    <w:rsid w:val="00077701"/>
    <w:rsid w:val="0008639A"/>
    <w:rsid w:val="000926B5"/>
    <w:rsid w:val="000A5C96"/>
    <w:rsid w:val="000A65D7"/>
    <w:rsid w:val="000B33EF"/>
    <w:rsid w:val="000B40CD"/>
    <w:rsid w:val="000C555A"/>
    <w:rsid w:val="000D0FD5"/>
    <w:rsid w:val="000D244A"/>
    <w:rsid w:val="000D295C"/>
    <w:rsid w:val="000F07B7"/>
    <w:rsid w:val="001043C1"/>
    <w:rsid w:val="00104D69"/>
    <w:rsid w:val="00112408"/>
    <w:rsid w:val="00120F6F"/>
    <w:rsid w:val="00136B03"/>
    <w:rsid w:val="00140AE5"/>
    <w:rsid w:val="00154417"/>
    <w:rsid w:val="00155303"/>
    <w:rsid w:val="00185EC6"/>
    <w:rsid w:val="001A705F"/>
    <w:rsid w:val="001C09B4"/>
    <w:rsid w:val="001D03B4"/>
    <w:rsid w:val="001D14E5"/>
    <w:rsid w:val="001D3415"/>
    <w:rsid w:val="001D5A10"/>
    <w:rsid w:val="001E1E11"/>
    <w:rsid w:val="001F18FC"/>
    <w:rsid w:val="002031DB"/>
    <w:rsid w:val="00206E82"/>
    <w:rsid w:val="002143DA"/>
    <w:rsid w:val="00221C28"/>
    <w:rsid w:val="00227D88"/>
    <w:rsid w:val="00236332"/>
    <w:rsid w:val="002515A3"/>
    <w:rsid w:val="00253F35"/>
    <w:rsid w:val="00272DCC"/>
    <w:rsid w:val="00277201"/>
    <w:rsid w:val="00277209"/>
    <w:rsid w:val="00281EDF"/>
    <w:rsid w:val="0029791B"/>
    <w:rsid w:val="002A2375"/>
    <w:rsid w:val="002B639A"/>
    <w:rsid w:val="002C087C"/>
    <w:rsid w:val="002C0DE0"/>
    <w:rsid w:val="002F2E98"/>
    <w:rsid w:val="00306249"/>
    <w:rsid w:val="003410FA"/>
    <w:rsid w:val="00341A89"/>
    <w:rsid w:val="00342863"/>
    <w:rsid w:val="00350198"/>
    <w:rsid w:val="00350291"/>
    <w:rsid w:val="00363855"/>
    <w:rsid w:val="00363C84"/>
    <w:rsid w:val="00365256"/>
    <w:rsid w:val="003666CC"/>
    <w:rsid w:val="00374FB9"/>
    <w:rsid w:val="00380220"/>
    <w:rsid w:val="00381591"/>
    <w:rsid w:val="0038186B"/>
    <w:rsid w:val="00382D92"/>
    <w:rsid w:val="003867E5"/>
    <w:rsid w:val="00386EE9"/>
    <w:rsid w:val="003A0750"/>
    <w:rsid w:val="003A165A"/>
    <w:rsid w:val="003A5341"/>
    <w:rsid w:val="003E2199"/>
    <w:rsid w:val="003E6E52"/>
    <w:rsid w:val="003E7D84"/>
    <w:rsid w:val="0041302B"/>
    <w:rsid w:val="004351E9"/>
    <w:rsid w:val="004525B7"/>
    <w:rsid w:val="00465D4F"/>
    <w:rsid w:val="00475BB4"/>
    <w:rsid w:val="004814AB"/>
    <w:rsid w:val="004824EE"/>
    <w:rsid w:val="00493975"/>
    <w:rsid w:val="00496B39"/>
    <w:rsid w:val="004A40F9"/>
    <w:rsid w:val="004B6FB6"/>
    <w:rsid w:val="004C036E"/>
    <w:rsid w:val="004C175D"/>
    <w:rsid w:val="004C74F9"/>
    <w:rsid w:val="004D2C3E"/>
    <w:rsid w:val="004E0FED"/>
    <w:rsid w:val="004E3B0C"/>
    <w:rsid w:val="004E6302"/>
    <w:rsid w:val="004F0FC1"/>
    <w:rsid w:val="004F76C2"/>
    <w:rsid w:val="00501C39"/>
    <w:rsid w:val="005041FB"/>
    <w:rsid w:val="00507765"/>
    <w:rsid w:val="005079E1"/>
    <w:rsid w:val="005114E7"/>
    <w:rsid w:val="005364B0"/>
    <w:rsid w:val="00541286"/>
    <w:rsid w:val="00546FAA"/>
    <w:rsid w:val="00550E9C"/>
    <w:rsid w:val="00555029"/>
    <w:rsid w:val="005576AC"/>
    <w:rsid w:val="00560F6F"/>
    <w:rsid w:val="0056408B"/>
    <w:rsid w:val="00566BD9"/>
    <w:rsid w:val="00573C24"/>
    <w:rsid w:val="00581E18"/>
    <w:rsid w:val="00586C10"/>
    <w:rsid w:val="00590D4D"/>
    <w:rsid w:val="00592EA2"/>
    <w:rsid w:val="0059794D"/>
    <w:rsid w:val="005A39E9"/>
    <w:rsid w:val="005B1094"/>
    <w:rsid w:val="005B2F24"/>
    <w:rsid w:val="005C4501"/>
    <w:rsid w:val="005D410F"/>
    <w:rsid w:val="005F010B"/>
    <w:rsid w:val="005F03E6"/>
    <w:rsid w:val="005F1AB5"/>
    <w:rsid w:val="00610D4A"/>
    <w:rsid w:val="00611BB5"/>
    <w:rsid w:val="00613C0F"/>
    <w:rsid w:val="00624E58"/>
    <w:rsid w:val="00626079"/>
    <w:rsid w:val="00633424"/>
    <w:rsid w:val="006417FB"/>
    <w:rsid w:val="00641F4F"/>
    <w:rsid w:val="00642C99"/>
    <w:rsid w:val="00653B77"/>
    <w:rsid w:val="00660212"/>
    <w:rsid w:val="00667F8F"/>
    <w:rsid w:val="00674B51"/>
    <w:rsid w:val="00680C5B"/>
    <w:rsid w:val="006812DD"/>
    <w:rsid w:val="00692E45"/>
    <w:rsid w:val="006975D6"/>
    <w:rsid w:val="006B0AD2"/>
    <w:rsid w:val="006B2BDE"/>
    <w:rsid w:val="006B5A8F"/>
    <w:rsid w:val="006D11E0"/>
    <w:rsid w:val="006D74B7"/>
    <w:rsid w:val="006E0001"/>
    <w:rsid w:val="006E6ED5"/>
    <w:rsid w:val="006F0C05"/>
    <w:rsid w:val="006F306E"/>
    <w:rsid w:val="006F4FA8"/>
    <w:rsid w:val="006F5BCD"/>
    <w:rsid w:val="00701ACD"/>
    <w:rsid w:val="007052F2"/>
    <w:rsid w:val="00710A23"/>
    <w:rsid w:val="00717145"/>
    <w:rsid w:val="0077105E"/>
    <w:rsid w:val="007859BB"/>
    <w:rsid w:val="00786049"/>
    <w:rsid w:val="0079097A"/>
    <w:rsid w:val="00792A6A"/>
    <w:rsid w:val="00794025"/>
    <w:rsid w:val="00794182"/>
    <w:rsid w:val="007A2533"/>
    <w:rsid w:val="007A4CBC"/>
    <w:rsid w:val="007A5FA1"/>
    <w:rsid w:val="007B5110"/>
    <w:rsid w:val="0080126E"/>
    <w:rsid w:val="00802D0B"/>
    <w:rsid w:val="00807627"/>
    <w:rsid w:val="00824CA8"/>
    <w:rsid w:val="00830167"/>
    <w:rsid w:val="00835961"/>
    <w:rsid w:val="00843356"/>
    <w:rsid w:val="00856162"/>
    <w:rsid w:val="008807B8"/>
    <w:rsid w:val="00895585"/>
    <w:rsid w:val="008A6E76"/>
    <w:rsid w:val="008B004A"/>
    <w:rsid w:val="008B54EE"/>
    <w:rsid w:val="008C260D"/>
    <w:rsid w:val="008D7415"/>
    <w:rsid w:val="00915357"/>
    <w:rsid w:val="00921B87"/>
    <w:rsid w:val="009230DF"/>
    <w:rsid w:val="009344F5"/>
    <w:rsid w:val="00950AA7"/>
    <w:rsid w:val="00954094"/>
    <w:rsid w:val="00970FCE"/>
    <w:rsid w:val="009910E2"/>
    <w:rsid w:val="00991A87"/>
    <w:rsid w:val="0099648E"/>
    <w:rsid w:val="009A4D0C"/>
    <w:rsid w:val="009A5B05"/>
    <w:rsid w:val="009C17A2"/>
    <w:rsid w:val="009C25A6"/>
    <w:rsid w:val="009E3A17"/>
    <w:rsid w:val="009E6FAD"/>
    <w:rsid w:val="009F1E4C"/>
    <w:rsid w:val="009F5FB3"/>
    <w:rsid w:val="00A0174D"/>
    <w:rsid w:val="00A03FFC"/>
    <w:rsid w:val="00A061FF"/>
    <w:rsid w:val="00A07BB9"/>
    <w:rsid w:val="00A158EC"/>
    <w:rsid w:val="00A168EA"/>
    <w:rsid w:val="00A16ACF"/>
    <w:rsid w:val="00A26064"/>
    <w:rsid w:val="00A53BE0"/>
    <w:rsid w:val="00A603DF"/>
    <w:rsid w:val="00A8239F"/>
    <w:rsid w:val="00A9152F"/>
    <w:rsid w:val="00AA0D9C"/>
    <w:rsid w:val="00AA220E"/>
    <w:rsid w:val="00AA2525"/>
    <w:rsid w:val="00AA6DCE"/>
    <w:rsid w:val="00AC3755"/>
    <w:rsid w:val="00AD4099"/>
    <w:rsid w:val="00AE05DC"/>
    <w:rsid w:val="00AE6E3D"/>
    <w:rsid w:val="00B00796"/>
    <w:rsid w:val="00B02B52"/>
    <w:rsid w:val="00B161E3"/>
    <w:rsid w:val="00B4047F"/>
    <w:rsid w:val="00B4455D"/>
    <w:rsid w:val="00B60CDB"/>
    <w:rsid w:val="00B64B14"/>
    <w:rsid w:val="00B71639"/>
    <w:rsid w:val="00B776AB"/>
    <w:rsid w:val="00B90667"/>
    <w:rsid w:val="00B94394"/>
    <w:rsid w:val="00B96C57"/>
    <w:rsid w:val="00BA2052"/>
    <w:rsid w:val="00BA7AF3"/>
    <w:rsid w:val="00BB0AEB"/>
    <w:rsid w:val="00BB51A8"/>
    <w:rsid w:val="00BC41E3"/>
    <w:rsid w:val="00BE4823"/>
    <w:rsid w:val="00BF007F"/>
    <w:rsid w:val="00BF0A41"/>
    <w:rsid w:val="00C02570"/>
    <w:rsid w:val="00C0665D"/>
    <w:rsid w:val="00C10FFD"/>
    <w:rsid w:val="00C22C32"/>
    <w:rsid w:val="00C24840"/>
    <w:rsid w:val="00C2566F"/>
    <w:rsid w:val="00C260E2"/>
    <w:rsid w:val="00C33D81"/>
    <w:rsid w:val="00C41A7B"/>
    <w:rsid w:val="00C51980"/>
    <w:rsid w:val="00C5771E"/>
    <w:rsid w:val="00C62E1E"/>
    <w:rsid w:val="00C6328F"/>
    <w:rsid w:val="00C74500"/>
    <w:rsid w:val="00C74EC0"/>
    <w:rsid w:val="00C77BE9"/>
    <w:rsid w:val="00C914E1"/>
    <w:rsid w:val="00CA38A3"/>
    <w:rsid w:val="00CC36B5"/>
    <w:rsid w:val="00CC60F7"/>
    <w:rsid w:val="00CF7027"/>
    <w:rsid w:val="00D13146"/>
    <w:rsid w:val="00D1740E"/>
    <w:rsid w:val="00D22F71"/>
    <w:rsid w:val="00D24D1D"/>
    <w:rsid w:val="00D33A23"/>
    <w:rsid w:val="00D34A97"/>
    <w:rsid w:val="00D760ED"/>
    <w:rsid w:val="00D76B81"/>
    <w:rsid w:val="00D801E1"/>
    <w:rsid w:val="00D83F5B"/>
    <w:rsid w:val="00D87C2F"/>
    <w:rsid w:val="00D919A5"/>
    <w:rsid w:val="00D934D6"/>
    <w:rsid w:val="00D94C5D"/>
    <w:rsid w:val="00DB694E"/>
    <w:rsid w:val="00DC50BA"/>
    <w:rsid w:val="00DE37E6"/>
    <w:rsid w:val="00E23CAB"/>
    <w:rsid w:val="00E3061B"/>
    <w:rsid w:val="00E30671"/>
    <w:rsid w:val="00E35C2C"/>
    <w:rsid w:val="00E40F05"/>
    <w:rsid w:val="00E5178B"/>
    <w:rsid w:val="00E52EDF"/>
    <w:rsid w:val="00E71A15"/>
    <w:rsid w:val="00E751CE"/>
    <w:rsid w:val="00E763DC"/>
    <w:rsid w:val="00E84F30"/>
    <w:rsid w:val="00E87EAB"/>
    <w:rsid w:val="00E93128"/>
    <w:rsid w:val="00EA5DD8"/>
    <w:rsid w:val="00EC5F1B"/>
    <w:rsid w:val="00ED5864"/>
    <w:rsid w:val="00EF0116"/>
    <w:rsid w:val="00EF21A3"/>
    <w:rsid w:val="00F00AFE"/>
    <w:rsid w:val="00F07C41"/>
    <w:rsid w:val="00F142DD"/>
    <w:rsid w:val="00F213CF"/>
    <w:rsid w:val="00F307AD"/>
    <w:rsid w:val="00F36F66"/>
    <w:rsid w:val="00F431BB"/>
    <w:rsid w:val="00F51139"/>
    <w:rsid w:val="00F57B31"/>
    <w:rsid w:val="00F921D8"/>
    <w:rsid w:val="00F9718C"/>
    <w:rsid w:val="00FA748C"/>
    <w:rsid w:val="00FA7765"/>
    <w:rsid w:val="00FC0D5F"/>
    <w:rsid w:val="00FD3A09"/>
    <w:rsid w:val="00FD7D35"/>
    <w:rsid w:val="00FF6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AD3FA"/>
  <w15:docId w15:val="{3A05282C-5C55-42F5-A9A1-0C3A9E48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42DD"/>
    <w:pPr>
      <w:widowControl w:val="0"/>
      <w:jc w:val="both"/>
    </w:pPr>
    <w:rPr>
      <w:kern w:val="2"/>
      <w:sz w:val="21"/>
      <w:szCs w:val="24"/>
    </w:rPr>
  </w:style>
  <w:style w:type="paragraph" w:styleId="3">
    <w:name w:val="heading 3"/>
    <w:basedOn w:val="a"/>
    <w:next w:val="a"/>
    <w:link w:val="30"/>
    <w:qFormat/>
    <w:rsid w:val="0038159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142DD"/>
    <w:pPr>
      <w:pBdr>
        <w:bottom w:val="single" w:sz="6" w:space="1" w:color="auto"/>
      </w:pBdr>
      <w:tabs>
        <w:tab w:val="center" w:pos="4153"/>
        <w:tab w:val="right" w:pos="8306"/>
      </w:tabs>
      <w:snapToGrid w:val="0"/>
      <w:jc w:val="center"/>
    </w:pPr>
    <w:rPr>
      <w:sz w:val="18"/>
      <w:szCs w:val="18"/>
    </w:rPr>
  </w:style>
  <w:style w:type="paragraph" w:styleId="a4">
    <w:name w:val="footer"/>
    <w:basedOn w:val="a"/>
    <w:rsid w:val="00F142DD"/>
    <w:pPr>
      <w:tabs>
        <w:tab w:val="center" w:pos="4153"/>
        <w:tab w:val="right" w:pos="8306"/>
      </w:tabs>
      <w:snapToGrid w:val="0"/>
      <w:jc w:val="left"/>
    </w:pPr>
    <w:rPr>
      <w:sz w:val="18"/>
      <w:szCs w:val="18"/>
    </w:rPr>
  </w:style>
  <w:style w:type="paragraph" w:customStyle="1" w:styleId="3-lx">
    <w:name w:val="标题3-lx"/>
    <w:basedOn w:val="3"/>
    <w:qFormat/>
    <w:rsid w:val="00381591"/>
    <w:pPr>
      <w:adjustRightInd w:val="0"/>
      <w:snapToGrid w:val="0"/>
      <w:spacing w:before="120" w:after="120" w:line="240" w:lineRule="auto"/>
      <w:ind w:firstLineChars="200" w:firstLine="200"/>
    </w:pPr>
    <w:rPr>
      <w:rFonts w:ascii="楷体_GB2312" w:eastAsia="楷体" w:hAnsi="Calibri"/>
      <w:sz w:val="28"/>
    </w:rPr>
  </w:style>
  <w:style w:type="character" w:customStyle="1" w:styleId="30">
    <w:name w:val="标题 3 字符"/>
    <w:link w:val="3"/>
    <w:semiHidden/>
    <w:rsid w:val="00381591"/>
    <w:rPr>
      <w:b/>
      <w:bCs/>
      <w:kern w:val="2"/>
      <w:sz w:val="32"/>
      <w:szCs w:val="32"/>
    </w:rPr>
  </w:style>
  <w:style w:type="character" w:styleId="a5">
    <w:name w:val="annotation reference"/>
    <w:rsid w:val="006B2BDE"/>
    <w:rPr>
      <w:sz w:val="21"/>
      <w:szCs w:val="21"/>
    </w:rPr>
  </w:style>
  <w:style w:type="paragraph" w:styleId="a6">
    <w:name w:val="annotation text"/>
    <w:basedOn w:val="a"/>
    <w:link w:val="a7"/>
    <w:rsid w:val="006B2BDE"/>
    <w:pPr>
      <w:jc w:val="left"/>
    </w:pPr>
  </w:style>
  <w:style w:type="character" w:customStyle="1" w:styleId="a7">
    <w:name w:val="批注文字 字符"/>
    <w:link w:val="a6"/>
    <w:rsid w:val="006B2BDE"/>
    <w:rPr>
      <w:kern w:val="2"/>
      <w:sz w:val="21"/>
      <w:szCs w:val="24"/>
    </w:rPr>
  </w:style>
  <w:style w:type="paragraph" w:styleId="a8">
    <w:name w:val="annotation subject"/>
    <w:basedOn w:val="a6"/>
    <w:next w:val="a6"/>
    <w:link w:val="a9"/>
    <w:rsid w:val="006B2BDE"/>
    <w:rPr>
      <w:b/>
      <w:bCs/>
    </w:rPr>
  </w:style>
  <w:style w:type="character" w:customStyle="1" w:styleId="a9">
    <w:name w:val="批注主题 字符"/>
    <w:link w:val="a8"/>
    <w:rsid w:val="006B2BDE"/>
    <w:rPr>
      <w:b/>
      <w:bCs/>
      <w:kern w:val="2"/>
      <w:sz w:val="21"/>
      <w:szCs w:val="24"/>
    </w:rPr>
  </w:style>
  <w:style w:type="paragraph" w:styleId="aa">
    <w:name w:val="Balloon Text"/>
    <w:basedOn w:val="a"/>
    <w:link w:val="ab"/>
    <w:rsid w:val="006B2BDE"/>
    <w:rPr>
      <w:sz w:val="18"/>
      <w:szCs w:val="18"/>
    </w:rPr>
  </w:style>
  <w:style w:type="character" w:customStyle="1" w:styleId="ab">
    <w:name w:val="批注框文本 字符"/>
    <w:link w:val="aa"/>
    <w:rsid w:val="006B2BDE"/>
    <w:rPr>
      <w:kern w:val="2"/>
      <w:sz w:val="18"/>
      <w:szCs w:val="18"/>
    </w:rPr>
  </w:style>
  <w:style w:type="paragraph" w:styleId="ac">
    <w:name w:val="List Paragraph"/>
    <w:basedOn w:val="a"/>
    <w:uiPriority w:val="63"/>
    <w:qFormat/>
    <w:rsid w:val="00DB69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D6809-91A9-493F-9685-BCB7C2FB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MC SYSTEM</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Xuhui Li</cp:lastModifiedBy>
  <cp:revision>15</cp:revision>
  <cp:lastPrinted>2019-03-25T11:24:00Z</cp:lastPrinted>
  <dcterms:created xsi:type="dcterms:W3CDTF">2019-04-13T15:16:00Z</dcterms:created>
  <dcterms:modified xsi:type="dcterms:W3CDTF">2019-12-25T07:27:00Z</dcterms:modified>
</cp:coreProperties>
</file>