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62EE" w14:textId="77777777" w:rsidR="00A569AC" w:rsidRPr="007C0708" w:rsidRDefault="00B14065">
      <w:pPr>
        <w:spacing w:line="360" w:lineRule="auto"/>
        <w:contextualSpacing/>
        <w:jc w:val="center"/>
        <w:rPr>
          <w:rFonts w:ascii="宋体" w:hAnsi="宋体"/>
          <w:b/>
          <w:sz w:val="44"/>
          <w:szCs w:val="44"/>
        </w:rPr>
      </w:pPr>
      <w:r w:rsidRPr="007C0708">
        <w:rPr>
          <w:rFonts w:ascii="宋体" w:hAnsi="宋体" w:hint="eastAsia"/>
          <w:b/>
          <w:sz w:val="44"/>
          <w:szCs w:val="44"/>
        </w:rPr>
        <w:t>肝硬化并发肝性脑病</w:t>
      </w:r>
      <w:r w:rsidRPr="007C0708">
        <w:rPr>
          <w:rFonts w:ascii="宋体" w:hAnsi="宋体"/>
          <w:b/>
          <w:sz w:val="44"/>
          <w:szCs w:val="44"/>
        </w:rPr>
        <w:t>临床路径</w:t>
      </w:r>
    </w:p>
    <w:p w14:paraId="409BEA13" w14:textId="7792061F" w:rsidR="00A569AC" w:rsidRPr="007C0708" w:rsidRDefault="008B4AA1">
      <w:pPr>
        <w:spacing w:line="360" w:lineRule="auto"/>
        <w:contextualSpacing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/>
          <w:b/>
          <w:bCs/>
          <w:color w:val="000000"/>
          <w:sz w:val="32"/>
          <w:szCs w:val="32"/>
        </w:rPr>
        <w:t>（201</w:t>
      </w:r>
      <w:r w:rsidR="00ED4FA6">
        <w:rPr>
          <w:rFonts w:ascii="楷体" w:eastAsia="楷体" w:hAnsi="楷体"/>
          <w:b/>
          <w:bCs/>
          <w:color w:val="000000"/>
          <w:sz w:val="32"/>
          <w:szCs w:val="32"/>
        </w:rPr>
        <w:t>9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年版</w:t>
      </w:r>
      <w:r>
        <w:rPr>
          <w:rFonts w:ascii="楷体" w:eastAsia="楷体" w:hAnsi="楷体"/>
          <w:b/>
          <w:bCs/>
          <w:color w:val="000000"/>
          <w:sz w:val="32"/>
          <w:szCs w:val="32"/>
        </w:rPr>
        <w:t>）</w:t>
      </w:r>
    </w:p>
    <w:p w14:paraId="386FBBC9" w14:textId="77777777" w:rsidR="00A569AC" w:rsidRPr="005255F0" w:rsidRDefault="00A569AC">
      <w:pPr>
        <w:jc w:val="center"/>
        <w:rPr>
          <w:rFonts w:ascii="黑体" w:eastAsia="黑体" w:hAnsi="宋体"/>
          <w:sz w:val="24"/>
          <w:szCs w:val="24"/>
        </w:rPr>
      </w:pPr>
    </w:p>
    <w:p w14:paraId="3183E28A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黑体" w:eastAsia="黑体" w:hAnsi="宋体"/>
          <w:sz w:val="32"/>
          <w:szCs w:val="32"/>
        </w:rPr>
      </w:pPr>
      <w:r w:rsidRPr="007C0708">
        <w:rPr>
          <w:rFonts w:ascii="黑体" w:eastAsia="黑体" w:hAnsi="宋体" w:hint="eastAsia"/>
          <w:sz w:val="32"/>
          <w:szCs w:val="32"/>
        </w:rPr>
        <w:t>一、肝硬化并发肝性脑病临床路径标准住院流程</w:t>
      </w:r>
    </w:p>
    <w:p w14:paraId="2B969DC7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宋体"/>
          <w:sz w:val="24"/>
          <w:szCs w:val="24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（一）适用对象</w:t>
      </w:r>
    </w:p>
    <w:p w14:paraId="4C2FA65F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第一诊断为肝性脑病（ICD-10：K72.903），肝硬化（ICD-10：K74.1），肝纤维化伴有肝硬化（ICD-10：K74.2），原发性胆汁型肝硬化（ICD-10：K74.3），继发性胆汁型肝硬化（ICD-10：K74.4），胆汁型肝硬化（ICD-10：K74.5），肝硬化（ICD-10：K74.6），酒精性肝硬化（ICD-10：K70.300），药物性肝硬化（ICD-10：K71.701），心源性肝硬化（ICD-10：K76.101），先天性肝硬化（ICD-10：P78.803），梅毒性肝硬化（ICD-10：A52.705↑K77.0*）。</w:t>
      </w:r>
    </w:p>
    <w:p w14:paraId="5B0E6480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宋体"/>
          <w:sz w:val="24"/>
          <w:szCs w:val="24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（二）诊断依据</w:t>
      </w:r>
    </w:p>
    <w:p w14:paraId="5232621C" w14:textId="281EA17A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根据《实用内科学》（陈灏珠主编，人民卫生出版社，</w:t>
      </w:r>
      <w:r w:rsidRPr="007C0708">
        <w:rPr>
          <w:rFonts w:ascii="仿宋_GB2312" w:eastAsia="仿宋_GB2312" w:hAnsi="Times New Roman"/>
          <w:sz w:val="32"/>
          <w:szCs w:val="32"/>
        </w:rPr>
        <w:t>2017</w:t>
      </w:r>
      <w:r w:rsidRPr="007C0708">
        <w:rPr>
          <w:rFonts w:ascii="仿宋_GB2312" w:eastAsia="仿宋_GB2312" w:hAnsi="Times New Roman" w:hint="eastAsia"/>
          <w:sz w:val="32"/>
          <w:szCs w:val="32"/>
        </w:rPr>
        <w:t>年，第</w:t>
      </w:r>
      <w:r w:rsidRPr="007C0708">
        <w:rPr>
          <w:rFonts w:ascii="仿宋_GB2312" w:eastAsia="仿宋_GB2312" w:hAnsi="Times New Roman"/>
          <w:sz w:val="32"/>
          <w:szCs w:val="32"/>
        </w:rPr>
        <w:t>15</w:t>
      </w:r>
      <w:r w:rsidRPr="007C0708">
        <w:rPr>
          <w:rFonts w:ascii="仿宋_GB2312" w:eastAsia="仿宋_GB2312" w:hAnsi="Times New Roman" w:hint="eastAsia"/>
          <w:sz w:val="32"/>
          <w:szCs w:val="32"/>
        </w:rPr>
        <w:t>版）及</w:t>
      </w:r>
      <w:r w:rsidR="00BF01EF" w:rsidRPr="00BF01EF">
        <w:rPr>
          <w:rFonts w:ascii="仿宋_GB2312" w:eastAsia="仿宋_GB2312" w:hAnsi="Times New Roman" w:hint="eastAsia"/>
          <w:sz w:val="32"/>
          <w:szCs w:val="32"/>
        </w:rPr>
        <w:t>《肝硬化肝性脑病诊疗指南》（中华医学会消化病学分会，中华医学会肝病学分会。临床肝胆病杂志, 2018, 34(1-): 2076-2089）</w:t>
      </w:r>
      <w:r w:rsidRPr="007C0708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71EA9D51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1.肝硬化病史。</w:t>
      </w:r>
    </w:p>
    <w:p w14:paraId="50A221C3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2.有神经精神症状及体征，或虽无神经精神症状及体征，但神经心理智能测试至少有2</w:t>
      </w:r>
      <w:r w:rsidRPr="007C0708">
        <w:rPr>
          <w:rFonts w:ascii="仿宋_GB2312" w:eastAsia="仿宋_GB2312" w:hAnsi="Times New Roman" w:hint="eastAsia"/>
          <w:sz w:val="32"/>
          <w:szCs w:val="32"/>
        </w:rPr>
        <w:t>项异常。</w:t>
      </w:r>
    </w:p>
    <w:p w14:paraId="76F6210F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3.有引起肝性脑病的诱因。</w:t>
      </w:r>
    </w:p>
    <w:p w14:paraId="5B5F39E1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lastRenderedPageBreak/>
        <w:t>4.排除其他引起神经精神症状的原因。</w:t>
      </w:r>
    </w:p>
    <w:p w14:paraId="6F3C4946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宋体"/>
          <w:sz w:val="24"/>
          <w:szCs w:val="24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（三）治疗方案的选择</w:t>
      </w:r>
    </w:p>
    <w:p w14:paraId="76D3E8C7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根据《实用内科学》（陈灏珠主编，人民卫生出版社，</w:t>
      </w:r>
      <w:r w:rsidRPr="007C0708">
        <w:rPr>
          <w:rFonts w:ascii="仿宋_GB2312" w:eastAsia="仿宋_GB2312" w:hAnsi="Times New Roman"/>
          <w:sz w:val="32"/>
          <w:szCs w:val="32"/>
        </w:rPr>
        <w:t>2017</w:t>
      </w:r>
      <w:r w:rsidRPr="007C0708">
        <w:rPr>
          <w:rFonts w:ascii="仿宋_GB2312" w:eastAsia="仿宋_GB2312" w:hAnsi="Times New Roman" w:hint="eastAsia"/>
          <w:sz w:val="32"/>
          <w:szCs w:val="32"/>
        </w:rPr>
        <w:t>年，第</w:t>
      </w:r>
      <w:r w:rsidRPr="007C0708">
        <w:rPr>
          <w:rFonts w:ascii="仿宋_GB2312" w:eastAsia="仿宋_GB2312" w:hAnsi="Times New Roman"/>
          <w:sz w:val="32"/>
          <w:szCs w:val="32"/>
        </w:rPr>
        <w:t>15</w:t>
      </w:r>
      <w:r w:rsidRPr="007C0708">
        <w:rPr>
          <w:rFonts w:ascii="仿宋_GB2312" w:eastAsia="仿宋_GB2312" w:hAnsi="Times New Roman" w:hint="eastAsia"/>
          <w:sz w:val="32"/>
          <w:szCs w:val="32"/>
        </w:rPr>
        <w:t>版）及《中国肝性脑病诊治共识意见》（中华医学会消化病学分会，中华医学会肝病学分会</w:t>
      </w:r>
      <w:r w:rsidRPr="007C0708">
        <w:rPr>
          <w:rFonts w:ascii="仿宋_GB2312" w:eastAsia="仿宋_GB2312" w:hAnsi="Times New Roman"/>
          <w:sz w:val="32"/>
          <w:szCs w:val="32"/>
        </w:rPr>
        <w:t xml:space="preserve">. </w:t>
      </w:r>
      <w:r w:rsidRPr="007C0708">
        <w:rPr>
          <w:rFonts w:ascii="仿宋_GB2312" w:eastAsia="仿宋_GB2312" w:hAnsi="Times New Roman" w:hint="eastAsia"/>
          <w:sz w:val="32"/>
          <w:szCs w:val="32"/>
        </w:rPr>
        <w:t>中华消化杂志</w:t>
      </w:r>
      <w:r w:rsidRPr="007C0708">
        <w:rPr>
          <w:rFonts w:ascii="仿宋_GB2312" w:eastAsia="仿宋_GB2312" w:hAnsi="Times New Roman"/>
          <w:sz w:val="32"/>
          <w:szCs w:val="32"/>
        </w:rPr>
        <w:t>, 2013, 33(9): 581-592.</w:t>
      </w:r>
      <w:r w:rsidRPr="007C0708">
        <w:rPr>
          <w:rFonts w:ascii="仿宋_GB2312" w:eastAsia="仿宋_GB2312" w:hAnsi="Times New Roman" w:hint="eastAsia"/>
          <w:sz w:val="32"/>
          <w:szCs w:val="32"/>
        </w:rPr>
        <w:t>）。</w:t>
      </w:r>
    </w:p>
    <w:p w14:paraId="3A961F4B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1.去除诱因。</w:t>
      </w:r>
    </w:p>
    <w:p w14:paraId="2C3B439C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2.对症</w:t>
      </w:r>
      <w:r w:rsidRPr="007C0708">
        <w:rPr>
          <w:rFonts w:ascii="仿宋_GB2312" w:eastAsia="仿宋_GB2312" w:hAnsi="Times New Roman" w:hint="eastAsia"/>
          <w:sz w:val="32"/>
          <w:szCs w:val="32"/>
        </w:rPr>
        <w:t>治疗</w:t>
      </w:r>
      <w:r w:rsidRPr="007C0708">
        <w:rPr>
          <w:rFonts w:ascii="仿宋_GB2312" w:eastAsia="仿宋_GB2312" w:hAnsi="Times New Roman"/>
          <w:sz w:val="32"/>
          <w:szCs w:val="32"/>
        </w:rPr>
        <w:t>及支持治疗。</w:t>
      </w:r>
    </w:p>
    <w:p w14:paraId="789D7675" w14:textId="0CAE182F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3.</w:t>
      </w:r>
      <w:r w:rsidRPr="007C0708">
        <w:rPr>
          <w:rFonts w:ascii="仿宋_GB2312" w:eastAsia="仿宋_GB2312" w:hAnsi="Times New Roman" w:hint="eastAsia"/>
          <w:sz w:val="32"/>
          <w:szCs w:val="32"/>
        </w:rPr>
        <w:t>营养治疗。</w:t>
      </w:r>
    </w:p>
    <w:p w14:paraId="4BD66EF3" w14:textId="470CCCD0" w:rsidR="00A569AC" w:rsidRPr="007C0708" w:rsidRDefault="007C0708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</w:t>
      </w:r>
      <w:r w:rsidR="00B14065" w:rsidRPr="007C0708">
        <w:rPr>
          <w:rFonts w:ascii="仿宋_GB2312" w:eastAsia="仿宋_GB2312" w:hAnsi="Times New Roman"/>
          <w:sz w:val="32"/>
          <w:szCs w:val="32"/>
        </w:rPr>
        <w:t>针对发病</w:t>
      </w:r>
      <w:r w:rsidR="00B14065" w:rsidRPr="007C0708">
        <w:rPr>
          <w:rFonts w:ascii="仿宋_GB2312" w:eastAsia="仿宋_GB2312" w:hAnsi="Times New Roman" w:hint="eastAsia"/>
          <w:sz w:val="32"/>
          <w:szCs w:val="32"/>
        </w:rPr>
        <w:t>机制采取措施</w:t>
      </w:r>
      <w:r w:rsidR="00B14065" w:rsidRPr="007C0708">
        <w:rPr>
          <w:rFonts w:ascii="仿宋_GB2312" w:eastAsia="仿宋_GB2312" w:hAnsi="Times New Roman"/>
          <w:sz w:val="32"/>
          <w:szCs w:val="32"/>
        </w:rPr>
        <w:t>。</w:t>
      </w:r>
    </w:p>
    <w:p w14:paraId="7C6B3145" w14:textId="511A2213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5.基础疾病的治疗</w:t>
      </w:r>
    </w:p>
    <w:p w14:paraId="374E31D5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Times New Roman"/>
          <w:b/>
          <w:bCs/>
          <w:sz w:val="32"/>
          <w:szCs w:val="32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（四）标准住院日为</w:t>
      </w:r>
      <w:r w:rsidRPr="007C0708">
        <w:rPr>
          <w:rFonts w:ascii="楷体_GB2312" w:eastAsia="楷体_GB2312" w:hAnsi="Times New Roman"/>
          <w:b/>
          <w:bCs/>
          <w:sz w:val="32"/>
          <w:szCs w:val="32"/>
        </w:rPr>
        <w:t>13</w:t>
      </w: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～</w:t>
      </w:r>
      <w:r w:rsidRPr="007C0708">
        <w:rPr>
          <w:rFonts w:ascii="楷体_GB2312" w:eastAsia="楷体_GB2312" w:hAnsi="Times New Roman"/>
          <w:b/>
          <w:bCs/>
          <w:sz w:val="32"/>
          <w:szCs w:val="32"/>
        </w:rPr>
        <w:t>14</w:t>
      </w: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天</w:t>
      </w:r>
    </w:p>
    <w:p w14:paraId="4DDA8554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宋体"/>
          <w:sz w:val="24"/>
          <w:szCs w:val="24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（五）进入路径标准</w:t>
      </w:r>
    </w:p>
    <w:p w14:paraId="5339D642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1.第一诊断必须符合ICD-10：K72.903伴K74.1-K74.6/K70.300/K71.701/K76.101/P78.803/A52.705</w:t>
      </w:r>
      <w:r w:rsidRPr="007C0708">
        <w:rPr>
          <w:rFonts w:ascii="仿宋_GB2312" w:eastAsia="仿宋_GB2312" w:hAnsi="Times New Roman" w:hint="eastAsia"/>
          <w:sz w:val="32"/>
          <w:szCs w:val="32"/>
        </w:rPr>
        <w:t>↑</w:t>
      </w:r>
      <w:r w:rsidRPr="007C0708">
        <w:rPr>
          <w:rFonts w:ascii="仿宋_GB2312" w:eastAsia="仿宋_GB2312" w:hAnsi="Times New Roman"/>
          <w:sz w:val="32"/>
          <w:szCs w:val="32"/>
        </w:rPr>
        <w:t>K77.0*肝硬化并发肝性脑病疾病编码。</w:t>
      </w:r>
    </w:p>
    <w:p w14:paraId="6CDD8DA5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2.符合需要住院的指征：临床分期为有临床症状的肝性脑病（即1</w:t>
      </w:r>
      <w:r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Pr="007C0708">
        <w:rPr>
          <w:rFonts w:ascii="仿宋_GB2312" w:eastAsia="仿宋_GB2312" w:hAnsi="Times New Roman"/>
          <w:sz w:val="32"/>
          <w:szCs w:val="32"/>
        </w:rPr>
        <w:t>4级</w:t>
      </w:r>
      <w:r w:rsidRPr="007C0708">
        <w:rPr>
          <w:rFonts w:ascii="仿宋_GB2312" w:eastAsia="仿宋_GB2312" w:hAnsi="Times New Roman" w:hint="eastAsia"/>
          <w:sz w:val="32"/>
          <w:szCs w:val="32"/>
        </w:rPr>
        <w:t>）。</w:t>
      </w:r>
      <w:r w:rsidRPr="007C0708">
        <w:rPr>
          <w:rFonts w:ascii="仿宋_GB2312" w:eastAsia="仿宋_GB2312" w:hAnsi="Times New Roman"/>
          <w:sz w:val="32"/>
          <w:szCs w:val="32"/>
        </w:rPr>
        <w:t xml:space="preserve"> </w:t>
      </w:r>
    </w:p>
    <w:p w14:paraId="0A8FF3D2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3.当患者同时具有其他疾病诊断，但在住院期间不需要特殊处理，也不影响第一诊断的临床路径流程实施时，可以进入路径。</w:t>
      </w:r>
    </w:p>
    <w:p w14:paraId="4F8982F3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宋体"/>
          <w:sz w:val="24"/>
          <w:szCs w:val="24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（六）住院期间检查项目</w:t>
      </w:r>
    </w:p>
    <w:p w14:paraId="69717EF0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lastRenderedPageBreak/>
        <w:t>1.必需的检查项目</w:t>
      </w:r>
    </w:p>
    <w:p w14:paraId="421FB526" w14:textId="56CDFD7A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1）血常规、尿常规、</w:t>
      </w:r>
      <w:r w:rsidRPr="007C0708">
        <w:rPr>
          <w:rFonts w:ascii="仿宋_GB2312" w:eastAsia="仿宋_GB2312" w:hAnsi="Times New Roman" w:hint="eastAsia"/>
          <w:sz w:val="32"/>
          <w:szCs w:val="32"/>
        </w:rPr>
        <w:t>便常规</w:t>
      </w:r>
      <w:r w:rsidRPr="007C0708">
        <w:rPr>
          <w:rFonts w:ascii="仿宋_GB2312" w:eastAsia="仿宋_GB2312" w:hAnsi="Times New Roman"/>
          <w:sz w:val="32"/>
          <w:szCs w:val="32"/>
        </w:rPr>
        <w:t>+</w:t>
      </w:r>
      <w:r w:rsidR="008B4AA1">
        <w:rPr>
          <w:rFonts w:ascii="仿宋_GB2312" w:eastAsia="仿宋_GB2312" w:hAnsi="Times New Roman" w:hint="eastAsia"/>
          <w:sz w:val="32"/>
          <w:szCs w:val="32"/>
        </w:rPr>
        <w:t>潜</w:t>
      </w:r>
      <w:r w:rsidRPr="007C0708">
        <w:rPr>
          <w:rFonts w:ascii="仿宋_GB2312" w:eastAsia="仿宋_GB2312" w:hAnsi="Times New Roman" w:hint="eastAsia"/>
          <w:sz w:val="32"/>
          <w:szCs w:val="32"/>
        </w:rPr>
        <w:t>血。</w:t>
      </w:r>
    </w:p>
    <w:p w14:paraId="5575453A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2）肝肾功能、电解质、血糖、凝血功能、血氨、血气分析</w:t>
      </w:r>
      <w:r w:rsidRPr="007C0708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0EED946B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3）X线胸片</w:t>
      </w:r>
      <w:r w:rsidRPr="007C0708">
        <w:rPr>
          <w:rFonts w:ascii="仿宋_GB2312" w:eastAsia="仿宋_GB2312" w:hAnsi="Times New Roman" w:hint="eastAsia"/>
          <w:sz w:val="32"/>
          <w:szCs w:val="32"/>
        </w:rPr>
        <w:t>、心电图、腹部超声。</w:t>
      </w:r>
    </w:p>
    <w:p w14:paraId="4B639840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2.根据患者情况可选择：头颅CT或MRI、脑电图</w:t>
      </w:r>
      <w:r w:rsidRPr="007C0708">
        <w:rPr>
          <w:rFonts w:ascii="仿宋_GB2312" w:eastAsia="仿宋_GB2312" w:hAnsi="Times New Roman" w:hint="eastAsia"/>
          <w:sz w:val="32"/>
          <w:szCs w:val="32"/>
        </w:rPr>
        <w:t>、脑诱发电位、磁共振质谱分析（</w:t>
      </w:r>
      <w:r w:rsidRPr="007C0708">
        <w:rPr>
          <w:rFonts w:ascii="仿宋_GB2312" w:eastAsia="仿宋_GB2312" w:hAnsi="Times New Roman"/>
          <w:sz w:val="32"/>
          <w:szCs w:val="32"/>
        </w:rPr>
        <w:t>MRS）、腹部CT或MRI</w:t>
      </w:r>
      <w:r w:rsidRPr="007C0708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46D49EC0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3.</w:t>
      </w:r>
      <w:proofErr w:type="gramStart"/>
      <w:r w:rsidRPr="007C0708">
        <w:rPr>
          <w:rFonts w:ascii="仿宋_GB2312" w:eastAsia="仿宋_GB2312" w:hAnsi="Times New Roman"/>
          <w:sz w:val="32"/>
          <w:szCs w:val="32"/>
        </w:rPr>
        <w:t>疑</w:t>
      </w:r>
      <w:proofErr w:type="gramEnd"/>
      <w:r w:rsidRPr="007C0708">
        <w:rPr>
          <w:rFonts w:ascii="仿宋_GB2312" w:eastAsia="仿宋_GB2312" w:hAnsi="Times New Roman"/>
          <w:sz w:val="32"/>
          <w:szCs w:val="32"/>
        </w:rPr>
        <w:t>有颅内感染者可选择：脑脊液检查。</w:t>
      </w:r>
    </w:p>
    <w:p w14:paraId="65DAFADF" w14:textId="5AF0F27D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jc w:val="left"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4.营养筛查与评估：入院后24</w:t>
      </w:r>
      <w:r w:rsidR="00533EAC" w:rsidRPr="007C0708">
        <w:rPr>
          <w:rFonts w:ascii="仿宋_GB2312" w:eastAsia="仿宋_GB2312" w:hAnsi="Times New Roman" w:hint="eastAsia"/>
          <w:sz w:val="32"/>
          <w:szCs w:val="32"/>
        </w:rPr>
        <w:t>小时</w:t>
      </w:r>
      <w:r w:rsidRPr="007C0708">
        <w:rPr>
          <w:rFonts w:ascii="仿宋_GB2312" w:eastAsia="仿宋_GB2312" w:hAnsi="Times New Roman" w:hint="eastAsia"/>
          <w:sz w:val="32"/>
          <w:szCs w:val="32"/>
        </w:rPr>
        <w:t>内完成</w:t>
      </w:r>
      <w:r w:rsidRPr="007C0708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</w:p>
    <w:p w14:paraId="1CD73606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宋体"/>
          <w:sz w:val="24"/>
          <w:szCs w:val="24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（七）治疗方案与药物选择</w:t>
      </w:r>
    </w:p>
    <w:p w14:paraId="07404512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1.去除诱因：包括积极止血、清除肠道积血、积极控制感染、纠正水电解质紊乱</w:t>
      </w:r>
      <w:r w:rsidRPr="007C0708">
        <w:rPr>
          <w:rFonts w:ascii="仿宋_GB2312" w:eastAsia="仿宋_GB2312" w:hAnsi="Times New Roman" w:hint="eastAsia"/>
          <w:sz w:val="32"/>
          <w:szCs w:val="32"/>
        </w:rPr>
        <w:t>及酸碱平衡紊乱、消除便秘、改善肾功能、禁用镇静剂、避免大量利尿和放腹水、减少蛋白质摄入等。</w:t>
      </w:r>
    </w:p>
    <w:p w14:paraId="47A6828E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2. 对症</w:t>
      </w:r>
      <w:r w:rsidRPr="007C0708">
        <w:rPr>
          <w:rFonts w:ascii="仿宋_GB2312" w:eastAsia="仿宋_GB2312" w:hAnsi="Times New Roman" w:hint="eastAsia"/>
          <w:sz w:val="32"/>
          <w:szCs w:val="32"/>
        </w:rPr>
        <w:t>治疗</w:t>
      </w:r>
      <w:r w:rsidRPr="007C0708">
        <w:rPr>
          <w:rFonts w:ascii="仿宋_GB2312" w:eastAsia="仿宋_GB2312" w:hAnsi="Times New Roman"/>
          <w:sz w:val="32"/>
          <w:szCs w:val="32"/>
        </w:rPr>
        <w:t>及支持治疗</w:t>
      </w:r>
    </w:p>
    <w:p w14:paraId="59EB5235" w14:textId="66D8076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1）</w:t>
      </w:r>
      <w:r w:rsidRPr="007C0708">
        <w:rPr>
          <w:rFonts w:ascii="仿宋_GB2312" w:eastAsia="仿宋_GB2312" w:hAnsi="Times New Roman" w:hint="eastAsia"/>
          <w:sz w:val="32"/>
          <w:szCs w:val="32"/>
        </w:rPr>
        <w:t>非蛋白质能量摄入量：</w:t>
      </w:r>
      <w:r w:rsidRPr="007C0708">
        <w:rPr>
          <w:rFonts w:ascii="仿宋_GB2312" w:eastAsia="仿宋_GB2312" w:hAnsi="Times New Roman"/>
          <w:sz w:val="32"/>
          <w:szCs w:val="32"/>
        </w:rPr>
        <w:t>104.6</w:t>
      </w:r>
      <w:r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Pr="007C0708">
        <w:rPr>
          <w:rFonts w:ascii="仿宋_GB2312" w:eastAsia="仿宋_GB2312" w:hAnsi="Times New Roman"/>
          <w:sz w:val="32"/>
          <w:szCs w:val="32"/>
        </w:rPr>
        <w:t>146.4kJ/</w:t>
      </w: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kg</w:t>
      </w:r>
      <w:r w:rsidRPr="007C0708">
        <w:rPr>
          <w:rFonts w:ascii="仿宋_GB2312" w:eastAsia="仿宋_GB2312" w:hAnsi="Times New Roman" w:hint="eastAsia"/>
          <w:sz w:val="32"/>
          <w:szCs w:val="32"/>
        </w:rPr>
        <w:t>·</w:t>
      </w:r>
      <w:r w:rsidRPr="007C0708">
        <w:rPr>
          <w:rFonts w:ascii="仿宋_GB2312" w:eastAsia="仿宋_GB2312" w:hAnsi="Times New Roman"/>
          <w:sz w:val="32"/>
          <w:szCs w:val="32"/>
        </w:rPr>
        <w:t>d</w:t>
      </w:r>
      <w:r w:rsidRPr="007C0708">
        <w:rPr>
          <w:rFonts w:ascii="仿宋_GB2312" w:eastAsia="仿宋_GB2312" w:hAnsi="Times New Roman" w:hint="eastAsia"/>
          <w:sz w:val="32"/>
          <w:szCs w:val="32"/>
        </w:rPr>
        <w:t>）。合理的营养补充有助于改善病情。</w:t>
      </w:r>
    </w:p>
    <w:p w14:paraId="33BDA62D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2）蛋白质供应：肝性脑病1、2级起始摄入量0.5g/</w:t>
      </w: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kg</w:t>
      </w:r>
      <w:r w:rsidRPr="007C0708">
        <w:rPr>
          <w:rFonts w:ascii="仿宋_GB2312" w:eastAsia="仿宋_GB2312" w:hAnsi="Times New Roman" w:hint="eastAsia"/>
          <w:sz w:val="32"/>
          <w:szCs w:val="32"/>
        </w:rPr>
        <w:t>·</w:t>
      </w:r>
      <w:r w:rsidRPr="007C0708">
        <w:rPr>
          <w:rFonts w:ascii="仿宋_GB2312" w:eastAsia="仿宋_GB2312" w:hAnsi="Times New Roman"/>
          <w:sz w:val="32"/>
          <w:szCs w:val="32"/>
        </w:rPr>
        <w:t>d</w:t>
      </w:r>
      <w:r w:rsidRPr="007C0708">
        <w:rPr>
          <w:rFonts w:ascii="仿宋_GB2312" w:eastAsia="仿宋_GB2312" w:hAnsi="Times New Roman" w:hint="eastAsia"/>
          <w:sz w:val="32"/>
          <w:szCs w:val="32"/>
        </w:rPr>
        <w:t>）</w:t>
      </w:r>
      <w:r w:rsidRPr="007C0708">
        <w:rPr>
          <w:rFonts w:ascii="仿宋_GB2312" w:eastAsia="仿宋_GB2312" w:hAnsi="Times New Roman"/>
          <w:sz w:val="32"/>
          <w:szCs w:val="32"/>
        </w:rPr>
        <w:t>,之后逐渐增加至1.0</w:t>
      </w:r>
      <w:r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Pr="007C0708">
        <w:rPr>
          <w:rFonts w:ascii="仿宋_GB2312" w:eastAsia="仿宋_GB2312" w:hAnsi="Times New Roman"/>
          <w:sz w:val="32"/>
          <w:szCs w:val="32"/>
        </w:rPr>
        <w:t>1.5g/</w:t>
      </w: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kg</w:t>
      </w:r>
      <w:r w:rsidRPr="007C0708">
        <w:rPr>
          <w:rFonts w:ascii="仿宋_GB2312" w:eastAsia="仿宋_GB2312" w:hAnsi="Times New Roman" w:hint="eastAsia"/>
          <w:sz w:val="32"/>
          <w:szCs w:val="32"/>
        </w:rPr>
        <w:t>·</w:t>
      </w:r>
      <w:r w:rsidRPr="007C0708">
        <w:rPr>
          <w:rFonts w:ascii="仿宋_GB2312" w:eastAsia="仿宋_GB2312" w:hAnsi="Times New Roman"/>
          <w:sz w:val="32"/>
          <w:szCs w:val="32"/>
        </w:rPr>
        <w:t>d</w:t>
      </w:r>
      <w:r w:rsidRPr="007C0708">
        <w:rPr>
          <w:rFonts w:ascii="仿宋_GB2312" w:eastAsia="仿宋_GB2312" w:hAnsi="Times New Roman" w:hint="eastAsia"/>
          <w:sz w:val="32"/>
          <w:szCs w:val="32"/>
        </w:rPr>
        <w:t>），</w:t>
      </w:r>
      <w:r w:rsidRPr="007C0708">
        <w:rPr>
          <w:rFonts w:ascii="仿宋_GB2312" w:eastAsia="仿宋_GB2312" w:hAnsi="Times New Roman"/>
          <w:sz w:val="32"/>
          <w:szCs w:val="32"/>
        </w:rPr>
        <w:t>3、4级摄入量为0.5</w:t>
      </w:r>
      <w:r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Pr="007C0708">
        <w:rPr>
          <w:rFonts w:ascii="仿宋_GB2312" w:eastAsia="仿宋_GB2312" w:hAnsi="Times New Roman"/>
          <w:sz w:val="32"/>
          <w:szCs w:val="32"/>
        </w:rPr>
        <w:t>1.2g/</w:t>
      </w: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kg</w:t>
      </w:r>
      <w:r w:rsidRPr="007C0708">
        <w:rPr>
          <w:rFonts w:ascii="仿宋_GB2312" w:eastAsia="仿宋_GB2312" w:hAnsi="Times New Roman" w:hint="eastAsia"/>
          <w:sz w:val="32"/>
          <w:szCs w:val="32"/>
        </w:rPr>
        <w:t>·</w:t>
      </w:r>
      <w:r w:rsidRPr="007C0708">
        <w:rPr>
          <w:rFonts w:ascii="仿宋_GB2312" w:eastAsia="仿宋_GB2312" w:hAnsi="Times New Roman"/>
          <w:sz w:val="32"/>
          <w:szCs w:val="32"/>
        </w:rPr>
        <w:t>d</w:t>
      </w:r>
      <w:r w:rsidRPr="007C0708">
        <w:rPr>
          <w:rFonts w:ascii="仿宋_GB2312" w:eastAsia="仿宋_GB2312" w:hAnsi="Times New Roman" w:hint="eastAsia"/>
          <w:sz w:val="32"/>
          <w:szCs w:val="32"/>
        </w:rPr>
        <w:t>）；若患者对动物蛋白</w:t>
      </w:r>
      <w:proofErr w:type="gramStart"/>
      <w:r w:rsidRPr="007C0708">
        <w:rPr>
          <w:rFonts w:ascii="仿宋_GB2312" w:eastAsia="仿宋_GB2312" w:hAnsi="Times New Roman" w:hint="eastAsia"/>
          <w:sz w:val="32"/>
          <w:szCs w:val="32"/>
        </w:rPr>
        <w:t>不</w:t>
      </w:r>
      <w:proofErr w:type="gramEnd"/>
      <w:r w:rsidRPr="007C0708">
        <w:rPr>
          <w:rFonts w:ascii="仿宋_GB2312" w:eastAsia="仿宋_GB2312" w:hAnsi="Times New Roman" w:hint="eastAsia"/>
          <w:sz w:val="32"/>
          <w:szCs w:val="32"/>
        </w:rPr>
        <w:t>耐受，可适当补充支链氨基酸及植物蛋白。</w:t>
      </w:r>
    </w:p>
    <w:p w14:paraId="0D9CEDE8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3）其他对症支持治疗：包括维持水、电解质、酸碱</w:t>
      </w:r>
      <w:r w:rsidRPr="007C0708">
        <w:rPr>
          <w:rFonts w:ascii="仿宋_GB2312" w:eastAsia="仿宋_GB2312" w:hAnsi="Times New Roman"/>
          <w:sz w:val="32"/>
          <w:szCs w:val="32"/>
        </w:rPr>
        <w:lastRenderedPageBreak/>
        <w:t>平衡；有低蛋白血症者静脉输注血浆、白蛋白；有脑水肿者给予脱水治疗等。</w:t>
      </w:r>
    </w:p>
    <w:p w14:paraId="585FA3CA" w14:textId="1EEA2368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jc w:val="left"/>
        <w:textAlignment w:val="top"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3.</w:t>
      </w:r>
      <w:r w:rsidRPr="007C0708">
        <w:rPr>
          <w:rFonts w:ascii="仿宋_GB2312" w:eastAsia="仿宋_GB2312" w:hAnsi="Times New Roman" w:hint="eastAsia"/>
          <w:sz w:val="32"/>
          <w:szCs w:val="32"/>
        </w:rPr>
        <w:t xml:space="preserve"> 营养</w:t>
      </w:r>
      <w:r w:rsidR="009C4414" w:rsidRPr="007C0708">
        <w:rPr>
          <w:rFonts w:ascii="仿宋_GB2312" w:eastAsia="仿宋_GB2312" w:hAnsi="Times New Roman" w:hint="eastAsia"/>
          <w:sz w:val="32"/>
          <w:szCs w:val="32"/>
        </w:rPr>
        <w:t>治疗药物</w:t>
      </w:r>
      <w:r w:rsidRPr="007C0708">
        <w:rPr>
          <w:rFonts w:ascii="仿宋_GB2312" w:eastAsia="仿宋_GB2312" w:hAnsi="Times New Roman" w:hint="eastAsia"/>
          <w:sz w:val="32"/>
          <w:szCs w:val="32"/>
        </w:rPr>
        <w:t>：</w:t>
      </w:r>
    </w:p>
    <w:p w14:paraId="681B534C" w14:textId="522A2398" w:rsidR="00A569AC" w:rsidRPr="007C0708" w:rsidRDefault="008610AB" w:rsidP="005255F0">
      <w:pPr>
        <w:adjustRightInd w:val="0"/>
        <w:snapToGrid w:val="0"/>
        <w:spacing w:after="0" w:line="360" w:lineRule="auto"/>
        <w:ind w:firstLineChars="200" w:firstLine="640"/>
        <w:jc w:val="left"/>
        <w:textAlignment w:val="top"/>
        <w:rPr>
          <w:rFonts w:ascii="仿宋_GB2312" w:eastAsia="仿宋_GB2312" w:hAnsi="Times New Roman"/>
          <w:color w:val="000000"/>
          <w:sz w:val="32"/>
          <w:szCs w:val="32"/>
          <w:shd w:val="pct10" w:color="auto" w:fill="FFFFFF"/>
          <w:lang w:val="en-GB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有营养风险或营养不良的患者，入院24</w:t>
      </w:r>
      <w:r w:rsidR="00533EAC"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Pr="007C0708">
        <w:rPr>
          <w:rFonts w:ascii="仿宋_GB2312" w:eastAsia="仿宋_GB2312" w:hAnsi="Times New Roman" w:hint="eastAsia"/>
          <w:sz w:val="32"/>
          <w:szCs w:val="32"/>
        </w:rPr>
        <w:t>48小时内尽早启动肠内营养。肠内营养不能达到目标量60%时，可选全合一的方式实施肠外营养。</w:t>
      </w:r>
      <w:r w:rsidR="009C4414" w:rsidRPr="007C0708">
        <w:rPr>
          <w:rFonts w:ascii="仿宋_GB2312" w:eastAsia="仿宋_GB2312" w:hAnsi="Times New Roman" w:hint="eastAsia"/>
          <w:sz w:val="32"/>
          <w:szCs w:val="32"/>
        </w:rPr>
        <w:t>若进行肠外营养，建议脂肪供能占非蛋白能量的</w:t>
      </w:r>
      <w:r w:rsidR="009C4414" w:rsidRPr="007C0708">
        <w:rPr>
          <w:rFonts w:ascii="仿宋_GB2312" w:eastAsia="仿宋_GB2312" w:hAnsi="Times New Roman"/>
          <w:sz w:val="32"/>
          <w:szCs w:val="32"/>
        </w:rPr>
        <w:t>35%</w:t>
      </w:r>
      <w:r w:rsidR="009C4414"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="009C4414" w:rsidRPr="007C0708">
        <w:rPr>
          <w:rFonts w:ascii="仿宋_GB2312" w:eastAsia="仿宋_GB2312" w:hAnsi="Times New Roman"/>
          <w:sz w:val="32"/>
          <w:szCs w:val="32"/>
        </w:rPr>
        <w:t>50%，其余由碳水化合物提供。</w:t>
      </w:r>
    </w:p>
    <w:p w14:paraId="7B577F6B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4.针对发病</w:t>
      </w:r>
      <w:r w:rsidRPr="007C0708">
        <w:rPr>
          <w:rFonts w:ascii="仿宋_GB2312" w:eastAsia="仿宋_GB2312" w:hAnsi="Times New Roman" w:hint="eastAsia"/>
          <w:sz w:val="32"/>
          <w:szCs w:val="32"/>
        </w:rPr>
        <w:t>机制采取措施</w:t>
      </w:r>
    </w:p>
    <w:p w14:paraId="66C032E4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1）减少肠道内</w:t>
      </w:r>
      <w:proofErr w:type="gramStart"/>
      <w:r w:rsidRPr="007C0708">
        <w:rPr>
          <w:rFonts w:ascii="仿宋_GB2312" w:eastAsia="仿宋_GB2312" w:hAnsi="Times New Roman"/>
          <w:sz w:val="32"/>
          <w:szCs w:val="32"/>
        </w:rPr>
        <w:t>氨及其</w:t>
      </w:r>
      <w:proofErr w:type="gramEnd"/>
      <w:r w:rsidRPr="007C0708">
        <w:rPr>
          <w:rFonts w:ascii="仿宋_GB2312" w:eastAsia="仿宋_GB2312" w:hAnsi="Times New Roman"/>
          <w:sz w:val="32"/>
          <w:szCs w:val="32"/>
        </w:rPr>
        <w:t>他有害物质的生成和吸收</w:t>
      </w:r>
      <w:r w:rsidRPr="007C0708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766D3AF4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①清洁肠道：乳果糖进行灌肠（必要时）。</w:t>
      </w:r>
    </w:p>
    <w:p w14:paraId="577B9295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②降低肠道</w:t>
      </w:r>
      <w:r w:rsidRPr="007C0708">
        <w:rPr>
          <w:rFonts w:ascii="仿宋_GB2312" w:eastAsia="仿宋_GB2312" w:hAnsi="Times New Roman"/>
          <w:sz w:val="32"/>
          <w:szCs w:val="32"/>
        </w:rPr>
        <w:t>pH：乳果糖</w:t>
      </w:r>
      <w:r w:rsidRPr="007C0708">
        <w:rPr>
          <w:rFonts w:ascii="仿宋_GB2312" w:eastAsia="仿宋_GB2312" w:hAnsi="Times New Roman" w:hint="eastAsia"/>
          <w:sz w:val="32"/>
          <w:szCs w:val="32"/>
        </w:rPr>
        <w:t>（肠梗阻时禁用）口服或鼻饲，每次</w:t>
      </w:r>
      <w:r w:rsidRPr="007C0708">
        <w:rPr>
          <w:rFonts w:ascii="仿宋_GB2312" w:eastAsia="仿宋_GB2312" w:hAnsi="Times New Roman"/>
          <w:sz w:val="32"/>
          <w:szCs w:val="32"/>
        </w:rPr>
        <w:t>15</w:t>
      </w:r>
      <w:r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Pr="007C0708">
        <w:rPr>
          <w:rFonts w:ascii="仿宋_GB2312" w:eastAsia="仿宋_GB2312" w:hAnsi="Times New Roman"/>
          <w:sz w:val="32"/>
          <w:szCs w:val="32"/>
        </w:rPr>
        <w:t>30ml</w:t>
      </w:r>
      <w:r w:rsidRPr="007C0708">
        <w:rPr>
          <w:rFonts w:ascii="仿宋_GB2312" w:eastAsia="仿宋_GB2312" w:hAnsi="Times New Roman" w:hint="eastAsia"/>
          <w:sz w:val="32"/>
          <w:szCs w:val="32"/>
        </w:rPr>
        <w:t>，</w:t>
      </w:r>
      <w:r w:rsidRPr="007C0708">
        <w:rPr>
          <w:rFonts w:ascii="仿宋_GB2312" w:eastAsia="仿宋_GB2312" w:hAnsi="Times New Roman"/>
          <w:sz w:val="32"/>
          <w:szCs w:val="32"/>
        </w:rPr>
        <w:t>2</w:t>
      </w:r>
      <w:r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Pr="007C0708">
        <w:rPr>
          <w:rFonts w:ascii="仿宋_GB2312" w:eastAsia="仿宋_GB2312" w:hAnsi="Times New Roman"/>
          <w:sz w:val="32"/>
          <w:szCs w:val="32"/>
        </w:rPr>
        <w:t>3次/</w:t>
      </w:r>
      <w:r w:rsidRPr="007C0708">
        <w:rPr>
          <w:rFonts w:ascii="仿宋_GB2312" w:eastAsia="仿宋_GB2312" w:hAnsi="Times New Roman" w:hint="eastAsia"/>
          <w:sz w:val="32"/>
          <w:szCs w:val="32"/>
        </w:rPr>
        <w:t>天，以每天产生</w:t>
      </w:r>
      <w:r w:rsidRPr="007C0708">
        <w:rPr>
          <w:rFonts w:ascii="仿宋_GB2312" w:eastAsia="仿宋_GB2312" w:hAnsi="Times New Roman"/>
          <w:sz w:val="32"/>
          <w:szCs w:val="32"/>
        </w:rPr>
        <w:t>2</w:t>
      </w:r>
      <w:r w:rsidRPr="007C0708">
        <w:rPr>
          <w:rFonts w:ascii="仿宋_GB2312" w:eastAsia="仿宋_GB2312" w:hAnsi="Times New Roman" w:hint="eastAsia"/>
          <w:sz w:val="32"/>
          <w:szCs w:val="32"/>
        </w:rPr>
        <w:t>～</w:t>
      </w:r>
      <w:r w:rsidRPr="007C0708">
        <w:rPr>
          <w:rFonts w:ascii="仿宋_GB2312" w:eastAsia="仿宋_GB2312" w:hAnsi="Times New Roman"/>
          <w:sz w:val="32"/>
          <w:szCs w:val="32"/>
        </w:rPr>
        <w:t>3次pH＜6的软便为宜；没有乳果糖的情况下可用食醋保留灌肠（必要时）；亦可选用拉</w:t>
      </w:r>
      <w:proofErr w:type="gramStart"/>
      <w:r w:rsidRPr="007C0708">
        <w:rPr>
          <w:rFonts w:ascii="仿宋_GB2312" w:eastAsia="仿宋_GB2312" w:hAnsi="Times New Roman"/>
          <w:sz w:val="32"/>
          <w:szCs w:val="32"/>
        </w:rPr>
        <w:t>克替醇</w:t>
      </w:r>
      <w:proofErr w:type="gramEnd"/>
      <w:r w:rsidRPr="007C0708">
        <w:rPr>
          <w:rFonts w:ascii="仿宋_GB2312" w:eastAsia="仿宋_GB2312" w:hAnsi="Times New Roman"/>
          <w:sz w:val="32"/>
          <w:szCs w:val="32"/>
        </w:rPr>
        <w:t>初始剂量为0.6g/kg,分3次于就餐时服用，</w:t>
      </w:r>
      <w:r w:rsidRPr="007C0708">
        <w:rPr>
          <w:rFonts w:ascii="仿宋_GB2312" w:eastAsia="仿宋_GB2312" w:hAnsi="Times New Roman" w:hint="eastAsia"/>
          <w:sz w:val="32"/>
          <w:szCs w:val="32"/>
        </w:rPr>
        <w:t>以</w:t>
      </w:r>
      <w:proofErr w:type="gramStart"/>
      <w:r w:rsidRPr="007C0708">
        <w:rPr>
          <w:rFonts w:ascii="仿宋_GB2312" w:eastAsia="仿宋_GB2312" w:hAnsi="Times New Roman" w:hint="eastAsia"/>
          <w:sz w:val="32"/>
          <w:szCs w:val="32"/>
        </w:rPr>
        <w:t>每日排软便</w:t>
      </w:r>
      <w:proofErr w:type="gramEnd"/>
      <w:r w:rsidRPr="007C0708">
        <w:rPr>
          <w:rFonts w:ascii="仿宋_GB2312" w:eastAsia="仿宋_GB2312" w:hAnsi="Times New Roman"/>
          <w:sz w:val="32"/>
          <w:szCs w:val="32"/>
        </w:rPr>
        <w:t>2次为标准来增减本药的服用剂量</w:t>
      </w:r>
      <w:r w:rsidRPr="007C0708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3AB3465B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③改善肠道微生态：应用肠道益生菌、</w:t>
      </w:r>
      <w:proofErr w:type="gramStart"/>
      <w:r w:rsidRPr="007C0708">
        <w:rPr>
          <w:rFonts w:ascii="仿宋_GB2312" w:eastAsia="仿宋_GB2312" w:hAnsi="Times New Roman" w:hint="eastAsia"/>
          <w:sz w:val="32"/>
          <w:szCs w:val="32"/>
        </w:rPr>
        <w:t>益生元制剂</w:t>
      </w:r>
      <w:proofErr w:type="gramEnd"/>
      <w:r w:rsidRPr="007C0708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0A9EDDF0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④抗菌药物的应用：选择肠道</w:t>
      </w:r>
      <w:proofErr w:type="gramStart"/>
      <w:r w:rsidRPr="007C0708">
        <w:rPr>
          <w:rFonts w:ascii="仿宋_GB2312" w:eastAsia="仿宋_GB2312" w:hAnsi="Times New Roman" w:hint="eastAsia"/>
          <w:sz w:val="32"/>
          <w:szCs w:val="32"/>
        </w:rPr>
        <w:t>不</w:t>
      </w:r>
      <w:proofErr w:type="gramEnd"/>
      <w:r w:rsidRPr="007C0708">
        <w:rPr>
          <w:rFonts w:ascii="仿宋_GB2312" w:eastAsia="仿宋_GB2312" w:hAnsi="Times New Roman" w:hint="eastAsia"/>
          <w:sz w:val="32"/>
          <w:szCs w:val="32"/>
        </w:rPr>
        <w:t>吸收的抗菌药物，如利</w:t>
      </w:r>
      <w:proofErr w:type="gramStart"/>
      <w:r w:rsidRPr="007C0708">
        <w:rPr>
          <w:rFonts w:ascii="仿宋_GB2312" w:eastAsia="仿宋_GB2312" w:hAnsi="Times New Roman" w:hint="eastAsia"/>
          <w:sz w:val="32"/>
          <w:szCs w:val="32"/>
        </w:rPr>
        <w:t>福昔明</w:t>
      </w:r>
      <w:proofErr w:type="gramEnd"/>
      <w:r w:rsidRPr="007C0708">
        <w:rPr>
          <w:rFonts w:ascii="仿宋_GB2312" w:eastAsia="仿宋_GB2312" w:hAnsi="Times New Roman"/>
          <w:sz w:val="32"/>
          <w:szCs w:val="32"/>
        </w:rPr>
        <w:t>-</w:t>
      </w:r>
      <w:r w:rsidRPr="007C0708">
        <w:rPr>
          <w:rFonts w:ascii="仿宋_GB2312" w:eastAsia="仿宋_GB2312" w:hAnsi="Times New Roman"/>
          <w:sz w:val="32"/>
          <w:szCs w:val="32"/>
        </w:rPr>
        <w:t>α</w:t>
      </w:r>
      <w:r w:rsidRPr="007C0708">
        <w:rPr>
          <w:rFonts w:ascii="仿宋_GB2312" w:eastAsia="仿宋_GB2312" w:hAnsi="Times New Roman"/>
          <w:sz w:val="32"/>
          <w:szCs w:val="32"/>
        </w:rPr>
        <w:t>晶型</w:t>
      </w:r>
      <w:r w:rsidRPr="007C0708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0BB5019A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2）促进氨的代谢、拮抗假性神经递质、改善氨基酸平衡。</w:t>
      </w:r>
    </w:p>
    <w:p w14:paraId="3A0B3A60" w14:textId="3A257B32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①降血氨药物：包括门冬氨酸－鸟氨酸（严重肾功能不全患者，即血清肌</w:t>
      </w:r>
      <w:proofErr w:type="gramStart"/>
      <w:r w:rsidRPr="007C0708">
        <w:rPr>
          <w:rFonts w:ascii="仿宋_GB2312" w:eastAsia="仿宋_GB2312" w:hAnsi="Times New Roman" w:hint="eastAsia"/>
          <w:sz w:val="32"/>
          <w:szCs w:val="32"/>
        </w:rPr>
        <w:t>酐</w:t>
      </w:r>
      <w:proofErr w:type="gramEnd"/>
      <w:r w:rsidRPr="007C0708">
        <w:rPr>
          <w:rFonts w:ascii="仿宋_GB2312" w:eastAsia="仿宋_GB2312" w:hAnsi="Times New Roman" w:hint="eastAsia"/>
          <w:sz w:val="32"/>
          <w:szCs w:val="32"/>
        </w:rPr>
        <w:t>＞</w:t>
      </w:r>
      <w:r w:rsidR="003347F1" w:rsidRPr="003347F1">
        <w:rPr>
          <w:rFonts w:ascii="仿宋_GB2312" w:eastAsia="仿宋_GB2312" w:hAnsi="Times New Roman"/>
          <w:sz w:val="32"/>
          <w:szCs w:val="32"/>
        </w:rPr>
        <w:t>&gt;265umol/L</w:t>
      </w:r>
      <w:r w:rsidRPr="007C0708">
        <w:rPr>
          <w:rFonts w:ascii="仿宋_GB2312" w:eastAsia="仿宋_GB2312" w:hAnsi="Times New Roman" w:hint="eastAsia"/>
          <w:sz w:val="32"/>
          <w:szCs w:val="32"/>
        </w:rPr>
        <w:t>时禁用）、精氨酸（伴有</w:t>
      </w:r>
      <w:r w:rsidRPr="007C0708">
        <w:rPr>
          <w:rFonts w:ascii="仿宋_GB2312" w:eastAsia="仿宋_GB2312" w:hAnsi="Times New Roman" w:hint="eastAsia"/>
          <w:sz w:val="32"/>
          <w:szCs w:val="32"/>
        </w:rPr>
        <w:lastRenderedPageBreak/>
        <w:t>代谢性碱中毒时应用，高氯性酸中毒及肾功能不全患者禁用）、乙酰左旋肉碱、阿卡波糖等。</w:t>
      </w:r>
    </w:p>
    <w:p w14:paraId="5BCB4F03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②拮抗假性神经递质：考虑可能用过苯二氮</w:t>
      </w:r>
      <w:r w:rsidRPr="007C0708">
        <w:rPr>
          <w:rFonts w:ascii="仿宋_GB2312" w:eastAsia="仿宋_GB2312" w:hAnsi="Times New Roman"/>
          <w:sz w:val="32"/>
          <w:szCs w:val="32"/>
        </w:rPr>
        <w:t>䓬</w:t>
      </w:r>
      <w:r w:rsidRPr="007C0708">
        <w:rPr>
          <w:rFonts w:ascii="仿宋_GB2312" w:eastAsia="仿宋_GB2312" w:hAnsi="Times New Roman" w:hint="eastAsia"/>
          <w:sz w:val="32"/>
          <w:szCs w:val="32"/>
        </w:rPr>
        <w:t>类或阿片类药物者可</w:t>
      </w:r>
      <w:proofErr w:type="gramStart"/>
      <w:r w:rsidRPr="007C0708">
        <w:rPr>
          <w:rFonts w:ascii="仿宋_GB2312" w:eastAsia="仿宋_GB2312" w:hAnsi="Times New Roman" w:hint="eastAsia"/>
          <w:sz w:val="32"/>
          <w:szCs w:val="32"/>
        </w:rPr>
        <w:t>静脉注射氟马西</w:t>
      </w:r>
      <w:proofErr w:type="gramEnd"/>
      <w:r w:rsidRPr="007C0708">
        <w:rPr>
          <w:rFonts w:ascii="仿宋_GB2312" w:eastAsia="仿宋_GB2312" w:hAnsi="Times New Roman" w:hint="eastAsia"/>
          <w:sz w:val="32"/>
          <w:szCs w:val="32"/>
        </w:rPr>
        <w:t>尼或纳洛酮；伴有共济失调的肝性脑病患者用其他方案治疗无效者可口服溴隐亭、左旋多巴。</w:t>
      </w:r>
    </w:p>
    <w:p w14:paraId="21A313A3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③改善氨基酸平衡：支链氨基酸静脉输注。</w:t>
      </w:r>
    </w:p>
    <w:p w14:paraId="08351D20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 w:hint="eastAsia"/>
          <w:sz w:val="32"/>
          <w:szCs w:val="32"/>
        </w:rPr>
        <w:t>（</w:t>
      </w:r>
      <w:r w:rsidRPr="007C0708">
        <w:rPr>
          <w:rFonts w:ascii="仿宋_GB2312" w:eastAsia="仿宋_GB2312" w:hAnsi="Times New Roman"/>
          <w:sz w:val="32"/>
          <w:szCs w:val="32"/>
        </w:rPr>
        <w:t>3）非生物型人工肝：</w:t>
      </w:r>
      <w:r w:rsidRPr="007C0708">
        <w:rPr>
          <w:rFonts w:ascii="仿宋_GB2312" w:eastAsia="仿宋_GB2312" w:hAnsi="Times New Roman" w:hint="eastAsia"/>
          <w:sz w:val="32"/>
          <w:szCs w:val="32"/>
        </w:rPr>
        <w:t>可降低血氨、炎性反应因子、胆红素等毒素，有助于改善肝功能衰竭患者肝性脑病的临床症状。方法包括血浆置换、血液灌流、血液滤过、血液滤过透析、血浆滤过透析、分子吸附再循环系统、部分血浆分离和吸附系统等。</w:t>
      </w:r>
    </w:p>
    <w:p w14:paraId="78AAFDFB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5.基础疾病的治疗：包括改善肝功能等。</w:t>
      </w:r>
    </w:p>
    <w:p w14:paraId="52DE9093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宋体"/>
          <w:sz w:val="24"/>
          <w:szCs w:val="24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（八）出院标准</w:t>
      </w:r>
    </w:p>
    <w:p w14:paraId="3F5D4420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1.诱因去除、神经精神症状及体征消失。</w:t>
      </w:r>
    </w:p>
    <w:p w14:paraId="780B489A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2.停止静脉输液，至少3天。</w:t>
      </w:r>
    </w:p>
    <w:p w14:paraId="63ED3900" w14:textId="69D9C5E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int="eastAsia"/>
          <w:sz w:val="32"/>
          <w:szCs w:val="32"/>
        </w:rPr>
        <w:t>3.营养摄入</w:t>
      </w:r>
      <w:r w:rsidR="00476FD9" w:rsidRPr="007C0708">
        <w:rPr>
          <w:rFonts w:ascii="仿宋_GB2312" w:eastAsia="仿宋_GB2312" w:hint="eastAsia"/>
          <w:sz w:val="32"/>
          <w:szCs w:val="32"/>
        </w:rPr>
        <w:t>状况</w:t>
      </w:r>
      <w:r w:rsidRPr="007C0708">
        <w:rPr>
          <w:rFonts w:ascii="仿宋_GB2312" w:eastAsia="仿宋_GB2312" w:hint="eastAsia"/>
          <w:sz w:val="32"/>
          <w:szCs w:val="32"/>
        </w:rPr>
        <w:t>改善或营养</w:t>
      </w:r>
      <w:r w:rsidR="004F29CA" w:rsidRPr="007C0708">
        <w:rPr>
          <w:rFonts w:ascii="仿宋_GB2312" w:eastAsia="仿宋_GB2312" w:hint="eastAsia"/>
          <w:sz w:val="32"/>
          <w:szCs w:val="32"/>
        </w:rPr>
        <w:t>状态</w:t>
      </w:r>
      <w:r w:rsidRPr="007C0708">
        <w:rPr>
          <w:rFonts w:ascii="仿宋_GB2312" w:eastAsia="仿宋_GB2312" w:hint="eastAsia"/>
          <w:sz w:val="32"/>
          <w:szCs w:val="32"/>
        </w:rPr>
        <w:t>稳定</w:t>
      </w:r>
      <w:r w:rsidR="000F2B62" w:rsidRPr="007C0708">
        <w:rPr>
          <w:rFonts w:ascii="仿宋_GB2312" w:eastAsia="仿宋_GB2312" w:hint="eastAsia"/>
          <w:sz w:val="32"/>
          <w:szCs w:val="32"/>
        </w:rPr>
        <w:t>。</w:t>
      </w:r>
    </w:p>
    <w:p w14:paraId="1EB094FC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3"/>
        <w:rPr>
          <w:rFonts w:ascii="楷体_GB2312" w:eastAsia="楷体_GB2312" w:hAnsi="宋体"/>
          <w:sz w:val="24"/>
          <w:szCs w:val="24"/>
        </w:rPr>
      </w:pPr>
      <w:r w:rsidRPr="007C0708">
        <w:rPr>
          <w:rFonts w:ascii="楷体_GB2312" w:eastAsia="楷体_GB2312" w:hAnsi="Times New Roman" w:hint="eastAsia"/>
          <w:b/>
          <w:bCs/>
          <w:sz w:val="32"/>
          <w:szCs w:val="32"/>
        </w:rPr>
        <w:t>（九）变异及原因分析</w:t>
      </w:r>
    </w:p>
    <w:p w14:paraId="7750552B" w14:textId="77777777" w:rsidR="00A569AC" w:rsidRPr="007C0708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1.经治疗后，神经精神症状及体征消失，但仍有大量腹水或食管胃底静脉曲张合并出血，则退出该路径，进入相应的临床路径。</w:t>
      </w:r>
    </w:p>
    <w:p w14:paraId="34036572" w14:textId="4AF3F7A4" w:rsidR="003347F1" w:rsidRDefault="00B14065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7C0708">
        <w:rPr>
          <w:rFonts w:ascii="仿宋_GB2312" w:eastAsia="仿宋_GB2312" w:hAnsi="Times New Roman"/>
          <w:sz w:val="32"/>
          <w:szCs w:val="32"/>
        </w:rPr>
        <w:t>2.</w:t>
      </w:r>
      <w:r w:rsidR="003347F1" w:rsidRPr="003347F1">
        <w:rPr>
          <w:rFonts w:hint="eastAsia"/>
        </w:rPr>
        <w:t xml:space="preserve"> </w:t>
      </w:r>
      <w:r w:rsidR="003347F1" w:rsidRPr="003347F1">
        <w:rPr>
          <w:rFonts w:ascii="仿宋_GB2312" w:eastAsia="仿宋_GB2312" w:hAnsi="Times New Roman" w:hint="eastAsia"/>
          <w:sz w:val="32"/>
          <w:szCs w:val="32"/>
        </w:rPr>
        <w:t>治疗过程中，肝性脑病诱因无法去除，肝功能障碍进行性恶化，则退出该路径，进入相应的临床路径。</w:t>
      </w:r>
    </w:p>
    <w:p w14:paraId="03E9CA7D" w14:textId="0157A6DA" w:rsidR="00BF01EF" w:rsidRPr="007C0708" w:rsidRDefault="00BF01EF" w:rsidP="005255F0">
      <w:pPr>
        <w:adjustRightInd w:val="0"/>
        <w:snapToGrid w:val="0"/>
        <w:spacing w:after="0" w:line="360" w:lineRule="auto"/>
        <w:ind w:firstLineChars="200" w:firstLine="640"/>
        <w:contextualSpacing/>
        <w:rPr>
          <w:rFonts w:ascii="仿宋_GB2312" w:eastAsia="仿宋_GB2312" w:hAnsi="Times New Roman"/>
          <w:sz w:val="32"/>
          <w:szCs w:val="32"/>
        </w:rPr>
      </w:pPr>
      <w:r w:rsidRPr="00BF01EF">
        <w:rPr>
          <w:rFonts w:ascii="仿宋_GB2312" w:eastAsia="仿宋_GB2312" w:hAnsi="Times New Roman" w:hint="eastAsia"/>
          <w:sz w:val="32"/>
          <w:szCs w:val="32"/>
        </w:rPr>
        <w:lastRenderedPageBreak/>
        <w:t>3.患者及家属要求退出临床路径。</w:t>
      </w:r>
    </w:p>
    <w:p w14:paraId="3CDEAE80" w14:textId="77777777" w:rsidR="00A569AC" w:rsidRPr="007C0708" w:rsidRDefault="00B14065" w:rsidP="005255F0">
      <w:pPr>
        <w:adjustRightInd w:val="0"/>
        <w:snapToGrid w:val="0"/>
        <w:spacing w:line="276" w:lineRule="auto"/>
        <w:ind w:firstLineChars="200" w:firstLine="480"/>
        <w:contextualSpacing/>
        <w:rPr>
          <w:rFonts w:ascii="黑体" w:eastAsia="黑体" w:hAnsi="宋体"/>
          <w:sz w:val="32"/>
          <w:szCs w:val="32"/>
        </w:rPr>
      </w:pPr>
      <w:r w:rsidRPr="007C0708">
        <w:rPr>
          <w:rFonts w:ascii="黑体" w:eastAsia="黑体" w:hAnsi="宋体"/>
          <w:bCs/>
          <w:sz w:val="24"/>
          <w:szCs w:val="24"/>
        </w:rPr>
        <w:br w:type="page"/>
      </w:r>
      <w:r w:rsidRPr="007C0708">
        <w:rPr>
          <w:rFonts w:ascii="黑体" w:eastAsia="黑体" w:hAnsi="宋体" w:hint="eastAsia"/>
          <w:sz w:val="32"/>
          <w:szCs w:val="32"/>
        </w:rPr>
        <w:lastRenderedPageBreak/>
        <w:t>二、肝硬化并发肝性脑</w:t>
      </w:r>
      <w:bookmarkStart w:id="0" w:name="_GoBack"/>
      <w:bookmarkEnd w:id="0"/>
      <w:r w:rsidRPr="007C0708">
        <w:rPr>
          <w:rFonts w:ascii="黑体" w:eastAsia="黑体" w:hAnsi="宋体" w:hint="eastAsia"/>
          <w:sz w:val="32"/>
          <w:szCs w:val="32"/>
        </w:rPr>
        <w:t>病临床路径表单</w:t>
      </w:r>
    </w:p>
    <w:p w14:paraId="2FCFC581" w14:textId="77777777" w:rsidR="005255F0" w:rsidRDefault="00B14065" w:rsidP="005255F0">
      <w:pPr>
        <w:snapToGrid w:val="0"/>
        <w:spacing w:after="0" w:line="240" w:lineRule="auto"/>
        <w:ind w:left="1050" w:hangingChars="500" w:hanging="1050"/>
        <w:rPr>
          <w:rFonts w:ascii="宋体" w:hAnsi="宋体"/>
          <w:szCs w:val="21"/>
        </w:rPr>
      </w:pPr>
      <w:r w:rsidRPr="007C0708">
        <w:rPr>
          <w:rFonts w:ascii="宋体" w:hAnsi="宋体"/>
          <w:szCs w:val="21"/>
        </w:rPr>
        <w:t>适用对象：</w:t>
      </w:r>
      <w:r w:rsidRPr="005255F0">
        <w:rPr>
          <w:rFonts w:ascii="宋体" w:hAnsi="宋体"/>
          <w:bCs/>
          <w:szCs w:val="21"/>
        </w:rPr>
        <w:t>第一诊断</w:t>
      </w:r>
      <w:r w:rsidRPr="005255F0">
        <w:rPr>
          <w:rFonts w:ascii="宋体" w:hAnsi="宋体" w:hint="eastAsia"/>
          <w:bCs/>
          <w:szCs w:val="21"/>
        </w:rPr>
        <w:t>为</w:t>
      </w:r>
      <w:r w:rsidRPr="007C0708">
        <w:rPr>
          <w:rFonts w:ascii="宋体" w:hAnsi="宋体" w:hint="eastAsia"/>
          <w:szCs w:val="21"/>
        </w:rPr>
        <w:t>肝硬化并发肝性脑病</w:t>
      </w:r>
      <w:r w:rsidRPr="007C0708">
        <w:rPr>
          <w:rFonts w:ascii="宋体" w:hAnsi="宋体"/>
          <w:szCs w:val="21"/>
        </w:rPr>
        <w:t>（</w:t>
      </w:r>
      <w:r w:rsidRPr="007C0708">
        <w:rPr>
          <w:rFonts w:ascii="宋体" w:hAnsi="宋体" w:hint="eastAsia"/>
          <w:szCs w:val="21"/>
        </w:rPr>
        <w:t>ICD-10：</w:t>
      </w:r>
      <w:r w:rsidRPr="007C0708">
        <w:rPr>
          <w:rFonts w:ascii="宋体" w:hAnsi="宋体"/>
          <w:szCs w:val="21"/>
        </w:rPr>
        <w:t>K72.90</w:t>
      </w:r>
      <w:r w:rsidRPr="007C0708">
        <w:rPr>
          <w:rFonts w:ascii="宋体" w:hAnsi="宋体" w:hint="eastAsia"/>
          <w:szCs w:val="21"/>
        </w:rPr>
        <w:t>3伴</w:t>
      </w:r>
      <w:r w:rsidRPr="007C0708">
        <w:rPr>
          <w:rFonts w:ascii="宋体" w:hAnsi="宋体"/>
          <w:szCs w:val="21"/>
        </w:rPr>
        <w:t>K74.</w:t>
      </w:r>
      <w:r w:rsidRPr="007C0708">
        <w:rPr>
          <w:rFonts w:ascii="宋体" w:hAnsi="宋体" w:hint="eastAsia"/>
          <w:szCs w:val="21"/>
        </w:rPr>
        <w:t>1-</w:t>
      </w:r>
      <w:r w:rsidRPr="007C0708">
        <w:rPr>
          <w:rFonts w:ascii="宋体" w:hAnsi="宋体"/>
          <w:szCs w:val="21"/>
        </w:rPr>
        <w:t>K74.6</w:t>
      </w:r>
      <w:r w:rsidRPr="007C0708">
        <w:rPr>
          <w:rFonts w:ascii="宋体" w:hAnsi="宋体" w:hint="eastAsia"/>
          <w:szCs w:val="21"/>
        </w:rPr>
        <w:t>/</w:t>
      </w:r>
    </w:p>
    <w:p w14:paraId="45D9495A" w14:textId="10F55BCF" w:rsidR="00A569AC" w:rsidRPr="007C0708" w:rsidRDefault="00B14065" w:rsidP="005255F0">
      <w:pPr>
        <w:snapToGrid w:val="0"/>
        <w:spacing w:after="0" w:line="240" w:lineRule="auto"/>
        <w:ind w:leftChars="500" w:left="1050"/>
        <w:rPr>
          <w:rFonts w:ascii="宋体" w:hAnsi="宋体"/>
          <w:szCs w:val="21"/>
        </w:rPr>
      </w:pPr>
      <w:r w:rsidRPr="007C0708">
        <w:rPr>
          <w:rFonts w:ascii="宋体" w:hAnsi="宋体" w:hint="eastAsia"/>
          <w:szCs w:val="21"/>
        </w:rPr>
        <w:t>K70.300/K71.701/</w:t>
      </w:r>
      <w:r w:rsidRPr="007C0708">
        <w:rPr>
          <w:rFonts w:ascii="宋体" w:hAnsi="宋体"/>
          <w:szCs w:val="21"/>
        </w:rPr>
        <w:t>K76.101</w:t>
      </w:r>
      <w:r w:rsidRPr="007C0708">
        <w:rPr>
          <w:rFonts w:ascii="宋体" w:hAnsi="宋体" w:hint="eastAsia"/>
          <w:szCs w:val="21"/>
        </w:rPr>
        <w:t>/P78.803/A52.705↑K77.0*</w:t>
      </w:r>
      <w:r w:rsidRPr="007C0708">
        <w:rPr>
          <w:rFonts w:ascii="宋体" w:hAnsi="宋体"/>
          <w:szCs w:val="21"/>
        </w:rPr>
        <w:t xml:space="preserve"> ）</w:t>
      </w:r>
    </w:p>
    <w:p w14:paraId="3BDFEE44" w14:textId="77777777" w:rsidR="00A569AC" w:rsidRPr="007C0708" w:rsidRDefault="00B14065" w:rsidP="005255F0">
      <w:pPr>
        <w:spacing w:after="0" w:line="240" w:lineRule="auto"/>
        <w:rPr>
          <w:rFonts w:ascii="宋体" w:hAnsi="宋体"/>
          <w:szCs w:val="21"/>
          <w:u w:val="single"/>
        </w:rPr>
      </w:pPr>
      <w:r w:rsidRPr="007C0708">
        <w:rPr>
          <w:rFonts w:ascii="宋体" w:hAnsi="宋体"/>
          <w:szCs w:val="21"/>
        </w:rPr>
        <w:t>患者姓名：</w:t>
      </w:r>
      <w:r w:rsidRPr="007C0708">
        <w:rPr>
          <w:rFonts w:ascii="宋体" w:hAnsi="宋体"/>
          <w:szCs w:val="21"/>
          <w:u w:val="single"/>
        </w:rPr>
        <w:tab/>
      </w:r>
      <w:r w:rsidRPr="007C0708">
        <w:rPr>
          <w:rFonts w:ascii="宋体" w:hAnsi="宋体"/>
          <w:szCs w:val="21"/>
          <w:u w:val="single"/>
        </w:rPr>
        <w:tab/>
      </w:r>
      <w:r w:rsidRPr="007C0708">
        <w:rPr>
          <w:rFonts w:ascii="宋体" w:hAnsi="宋体" w:hint="eastAsia"/>
          <w:szCs w:val="21"/>
          <w:u w:val="single"/>
        </w:rPr>
        <w:t xml:space="preserve">    </w:t>
      </w:r>
      <w:r w:rsidRPr="007C0708">
        <w:rPr>
          <w:rFonts w:ascii="宋体" w:hAnsi="宋体"/>
          <w:szCs w:val="21"/>
        </w:rPr>
        <w:t>性别：</w:t>
      </w:r>
      <w:r w:rsidRPr="007C0708">
        <w:rPr>
          <w:rFonts w:ascii="宋体" w:hAnsi="宋体"/>
          <w:szCs w:val="21"/>
          <w:u w:val="single"/>
        </w:rPr>
        <w:tab/>
        <w:t xml:space="preserve">  </w:t>
      </w:r>
      <w:r w:rsidRPr="007C0708">
        <w:rPr>
          <w:rFonts w:ascii="宋体" w:hAnsi="宋体" w:hint="eastAsia"/>
          <w:szCs w:val="21"/>
          <w:u w:val="single"/>
        </w:rPr>
        <w:t xml:space="preserve">    </w:t>
      </w:r>
      <w:r w:rsidRPr="007C0708">
        <w:rPr>
          <w:rFonts w:ascii="宋体" w:hAnsi="宋体"/>
          <w:szCs w:val="21"/>
        </w:rPr>
        <w:t>年龄：</w:t>
      </w:r>
      <w:r w:rsidRPr="007C0708">
        <w:rPr>
          <w:rFonts w:ascii="宋体" w:hAnsi="宋体"/>
          <w:szCs w:val="21"/>
          <w:u w:val="single"/>
        </w:rPr>
        <w:t xml:space="preserve">   </w:t>
      </w:r>
      <w:r w:rsidRPr="007C0708">
        <w:rPr>
          <w:rFonts w:ascii="宋体" w:hAnsi="宋体" w:hint="eastAsia"/>
          <w:szCs w:val="21"/>
          <w:u w:val="single"/>
        </w:rPr>
        <w:t xml:space="preserve">    </w:t>
      </w:r>
      <w:r w:rsidRPr="007C0708">
        <w:rPr>
          <w:rFonts w:ascii="宋体" w:hAnsi="宋体"/>
          <w:szCs w:val="21"/>
        </w:rPr>
        <w:t>门诊号：</w:t>
      </w:r>
      <w:r w:rsidRPr="007C0708">
        <w:rPr>
          <w:rFonts w:ascii="宋体" w:hAnsi="宋体"/>
          <w:szCs w:val="21"/>
          <w:u w:val="single"/>
        </w:rPr>
        <w:tab/>
      </w:r>
      <w:r w:rsidRPr="007C0708">
        <w:rPr>
          <w:rFonts w:ascii="宋体" w:hAnsi="宋体"/>
          <w:szCs w:val="21"/>
          <w:u w:val="single"/>
        </w:rPr>
        <w:tab/>
      </w:r>
      <w:r w:rsidRPr="007C0708">
        <w:rPr>
          <w:rFonts w:ascii="宋体" w:hAnsi="宋体" w:hint="eastAsia"/>
          <w:szCs w:val="21"/>
          <w:u w:val="single"/>
        </w:rPr>
        <w:t xml:space="preserve">   </w:t>
      </w:r>
      <w:r w:rsidRPr="007C0708">
        <w:rPr>
          <w:rFonts w:ascii="宋体" w:hAnsi="宋体"/>
          <w:szCs w:val="21"/>
        </w:rPr>
        <w:t>住院号：</w:t>
      </w:r>
      <w:r w:rsidRPr="007C0708">
        <w:rPr>
          <w:rFonts w:ascii="宋体" w:hAnsi="宋体"/>
          <w:szCs w:val="21"/>
          <w:u w:val="single"/>
        </w:rPr>
        <w:t xml:space="preserve">        </w:t>
      </w:r>
    </w:p>
    <w:p w14:paraId="18C4881D" w14:textId="0090B913" w:rsidR="00A569AC" w:rsidRPr="007C0708" w:rsidRDefault="00B14065" w:rsidP="005255F0">
      <w:pPr>
        <w:spacing w:after="0" w:line="240" w:lineRule="auto"/>
        <w:rPr>
          <w:rFonts w:ascii="宋体" w:hAnsi="宋体"/>
          <w:szCs w:val="21"/>
        </w:rPr>
      </w:pPr>
      <w:r w:rsidRPr="007C0708">
        <w:rPr>
          <w:rFonts w:ascii="宋体" w:hAnsi="宋体"/>
          <w:szCs w:val="21"/>
        </w:rPr>
        <w:t>住院日期：</w:t>
      </w:r>
      <w:r w:rsidRPr="007C0708">
        <w:rPr>
          <w:rFonts w:ascii="宋体" w:hAnsi="宋体"/>
          <w:szCs w:val="21"/>
          <w:u w:val="single"/>
        </w:rPr>
        <w:t xml:space="preserve">  </w:t>
      </w:r>
      <w:r w:rsidRPr="007C0708">
        <w:rPr>
          <w:rFonts w:ascii="宋体" w:hAnsi="宋体" w:hint="eastAsia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 w:hint="eastAsia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</w:rPr>
        <w:t>年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 w:hint="eastAsia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 w:hint="eastAsia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</w:rPr>
        <w:t>月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 w:hint="eastAsia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</w:rPr>
        <w:t>日</w:t>
      </w:r>
      <w:r w:rsidRPr="007C0708">
        <w:rPr>
          <w:rFonts w:ascii="宋体" w:hAnsi="宋体" w:hint="eastAsia"/>
          <w:szCs w:val="21"/>
        </w:rPr>
        <w:t xml:space="preserve"> </w:t>
      </w:r>
      <w:r w:rsidRPr="007C0708">
        <w:rPr>
          <w:rFonts w:ascii="宋体" w:hAnsi="宋体"/>
          <w:szCs w:val="21"/>
        </w:rPr>
        <w:t xml:space="preserve"> 出院日期：</w:t>
      </w:r>
      <w:r w:rsidRPr="007C0708">
        <w:rPr>
          <w:rFonts w:ascii="宋体" w:hAnsi="宋体"/>
          <w:szCs w:val="21"/>
          <w:u w:val="single"/>
        </w:rPr>
        <w:t xml:space="preserve">  </w:t>
      </w:r>
      <w:r w:rsidRPr="007C0708">
        <w:rPr>
          <w:rFonts w:ascii="宋体" w:hAnsi="宋体" w:hint="eastAsia"/>
          <w:szCs w:val="21"/>
          <w:u w:val="single"/>
        </w:rPr>
        <w:t xml:space="preserve">   </w:t>
      </w:r>
      <w:r w:rsidRPr="007C0708">
        <w:rPr>
          <w:rFonts w:ascii="宋体" w:hAnsi="宋体"/>
          <w:szCs w:val="21"/>
        </w:rPr>
        <w:t>年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 w:hint="eastAsia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 w:hint="eastAsia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</w:rPr>
        <w:t>月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 w:hint="eastAsia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  <w:u w:val="single"/>
        </w:rPr>
        <w:t xml:space="preserve"> </w:t>
      </w:r>
      <w:r w:rsidRPr="007C0708">
        <w:rPr>
          <w:rFonts w:ascii="宋体" w:hAnsi="宋体"/>
          <w:szCs w:val="21"/>
        </w:rPr>
        <w:t>日</w:t>
      </w:r>
      <w:r w:rsidRPr="007C0708">
        <w:rPr>
          <w:rFonts w:ascii="宋体" w:hAnsi="宋体" w:hint="eastAsia"/>
          <w:szCs w:val="21"/>
        </w:rPr>
        <w:t xml:space="preserve"> </w:t>
      </w:r>
      <w:r w:rsidRPr="007C0708">
        <w:rPr>
          <w:rFonts w:ascii="宋体" w:hAnsi="宋体"/>
          <w:szCs w:val="21"/>
        </w:rPr>
        <w:t>标准住院日</w:t>
      </w:r>
      <w:r w:rsidRPr="007C0708">
        <w:rPr>
          <w:rFonts w:ascii="宋体" w:hAnsi="宋体" w:hint="eastAsia"/>
          <w:szCs w:val="21"/>
        </w:rPr>
        <w:t>：13</w:t>
      </w:r>
      <w:r w:rsidR="008B4AA1">
        <w:rPr>
          <w:rFonts w:ascii="宋体" w:hAnsi="宋体" w:hint="eastAsia"/>
          <w:szCs w:val="21"/>
        </w:rPr>
        <w:t>～</w:t>
      </w:r>
      <w:r w:rsidRPr="007C0708">
        <w:rPr>
          <w:rFonts w:ascii="宋体" w:hAnsi="宋体" w:hint="eastAsia"/>
          <w:szCs w:val="21"/>
        </w:rPr>
        <w:t>14日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499"/>
      </w:tblGrid>
      <w:tr w:rsidR="00A569AC" w:rsidRPr="007C0708" w14:paraId="1A1CFACC" w14:textId="77777777" w:rsidTr="008B4AA1">
        <w:trPr>
          <w:trHeight w:val="459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A6791B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8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0DFF7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住院第1～2 天</w:t>
            </w:r>
          </w:p>
        </w:tc>
      </w:tr>
      <w:tr w:rsidR="00A569AC" w:rsidRPr="007C0708" w14:paraId="379292E7" w14:textId="77777777" w:rsidTr="008B4AA1">
        <w:trPr>
          <w:trHeight w:val="2142"/>
          <w:jc w:val="center"/>
        </w:trPr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E2585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主</w:t>
            </w:r>
          </w:p>
          <w:p w14:paraId="53824F1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要</w:t>
            </w:r>
          </w:p>
          <w:p w14:paraId="4921BF4F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诊</w:t>
            </w:r>
            <w:proofErr w:type="gramEnd"/>
          </w:p>
          <w:p w14:paraId="2EB5273F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疗</w:t>
            </w:r>
            <w:proofErr w:type="gramEnd"/>
          </w:p>
          <w:p w14:paraId="76AF64CA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工</w:t>
            </w:r>
          </w:p>
          <w:p w14:paraId="41BA8F78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84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ED2A0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询问病史及体格检查</w:t>
            </w:r>
          </w:p>
          <w:p w14:paraId="12830A6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完成病历书写</w:t>
            </w:r>
          </w:p>
          <w:p w14:paraId="4833202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开</w:t>
            </w:r>
            <w:r w:rsidRPr="007C0708">
              <w:rPr>
                <w:rFonts w:ascii="宋体" w:hAnsi="宋体" w:hint="eastAsia"/>
                <w:szCs w:val="21"/>
              </w:rPr>
              <w:t>实验室检查</w:t>
            </w:r>
            <w:r w:rsidRPr="007C0708">
              <w:rPr>
                <w:rFonts w:ascii="宋体" w:hAnsi="宋体"/>
                <w:szCs w:val="21"/>
              </w:rPr>
              <w:t>单</w:t>
            </w:r>
          </w:p>
          <w:p w14:paraId="6C65795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上级医师查房</w:t>
            </w:r>
            <w:r w:rsidRPr="007C0708">
              <w:rPr>
                <w:rFonts w:ascii="宋体" w:hAnsi="宋体" w:hint="eastAsia"/>
                <w:szCs w:val="21"/>
              </w:rPr>
              <w:t>，</w:t>
            </w:r>
            <w:r w:rsidRPr="007C0708">
              <w:rPr>
                <w:rFonts w:ascii="宋体" w:hAnsi="宋体"/>
                <w:kern w:val="0"/>
                <w:szCs w:val="21"/>
              </w:rPr>
              <w:t>初步确定诊断</w:t>
            </w:r>
          </w:p>
          <w:p w14:paraId="0BED0481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proofErr w:type="gramStart"/>
            <w:r w:rsidRPr="007C0708">
              <w:rPr>
                <w:rFonts w:ascii="宋体" w:hAnsi="宋体" w:hint="eastAsia"/>
                <w:kern w:val="0"/>
                <w:szCs w:val="21"/>
              </w:rPr>
              <w:t>根据急查的</w:t>
            </w:r>
            <w:proofErr w:type="gramEnd"/>
            <w:r w:rsidRPr="007C0708">
              <w:rPr>
                <w:rFonts w:ascii="宋体" w:hAnsi="宋体" w:hint="eastAsia"/>
                <w:kern w:val="0"/>
                <w:szCs w:val="21"/>
              </w:rPr>
              <w:t>辅助检查结果进一步确定诊断</w:t>
            </w:r>
          </w:p>
          <w:p w14:paraId="1ED2931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 w:hint="eastAsia"/>
                <w:kern w:val="0"/>
                <w:szCs w:val="21"/>
              </w:rPr>
              <w:t>确定发病诱因</w:t>
            </w:r>
            <w:r w:rsidRPr="007C0708">
              <w:rPr>
                <w:rFonts w:ascii="宋体" w:hAnsi="宋体" w:hint="eastAsia"/>
                <w:szCs w:val="21"/>
              </w:rPr>
              <w:t>开始</w:t>
            </w:r>
            <w:r w:rsidRPr="007C0708">
              <w:rPr>
                <w:rFonts w:ascii="宋体" w:hAnsi="宋体"/>
                <w:kern w:val="0"/>
                <w:szCs w:val="21"/>
              </w:rPr>
              <w:t>治疗</w:t>
            </w:r>
          </w:p>
          <w:p w14:paraId="0F62BFF7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向患者家属告病重</w:t>
            </w:r>
            <w:r w:rsidRPr="007C0708">
              <w:rPr>
                <w:rFonts w:ascii="宋体" w:hAnsi="宋体" w:hint="eastAsia"/>
                <w:szCs w:val="21"/>
              </w:rPr>
              <w:t>或病危</w:t>
            </w:r>
            <w:r w:rsidRPr="007C0708">
              <w:rPr>
                <w:rFonts w:ascii="宋体" w:hAnsi="宋体"/>
                <w:szCs w:val="21"/>
              </w:rPr>
              <w:t>通知</w:t>
            </w:r>
            <w:r w:rsidRPr="007C0708">
              <w:rPr>
                <w:rFonts w:ascii="宋体" w:hAnsi="宋体" w:hint="eastAsia"/>
                <w:szCs w:val="21"/>
              </w:rPr>
              <w:t>，</w:t>
            </w:r>
            <w:r w:rsidRPr="007C0708">
              <w:rPr>
                <w:rFonts w:ascii="宋体" w:hAnsi="宋体"/>
                <w:szCs w:val="21"/>
              </w:rPr>
              <w:t>并签署病重</w:t>
            </w:r>
            <w:r w:rsidRPr="007C0708">
              <w:rPr>
                <w:rFonts w:ascii="宋体" w:hAnsi="宋体" w:hint="eastAsia"/>
                <w:szCs w:val="21"/>
              </w:rPr>
              <w:t>或病危</w:t>
            </w:r>
            <w:r w:rsidRPr="007C0708">
              <w:rPr>
                <w:rFonts w:ascii="宋体" w:hAnsi="宋体"/>
                <w:szCs w:val="21"/>
              </w:rPr>
              <w:t>通知书</w:t>
            </w:r>
            <w:r w:rsidRPr="007C0708">
              <w:rPr>
                <w:rFonts w:ascii="宋体" w:hAnsi="宋体" w:hint="eastAsia"/>
                <w:szCs w:val="21"/>
              </w:rPr>
              <w:t>（必要时）</w:t>
            </w:r>
          </w:p>
          <w:p w14:paraId="5A6B26F1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签署自费药品使用同意书 </w:t>
            </w:r>
          </w:p>
          <w:p w14:paraId="5BC1DEF0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营养筛查</w:t>
            </w:r>
            <w:r w:rsidR="005258E2" w:rsidRPr="007C0708">
              <w:rPr>
                <w:rFonts w:ascii="宋体" w:hAnsi="宋体" w:hint="eastAsia"/>
                <w:szCs w:val="21"/>
              </w:rPr>
              <w:t>与</w:t>
            </w:r>
            <w:r w:rsidRPr="007C0708">
              <w:rPr>
                <w:rFonts w:ascii="宋体" w:hAnsi="宋体" w:hint="eastAsia"/>
                <w:szCs w:val="21"/>
              </w:rPr>
              <w:t>评估</w:t>
            </w:r>
          </w:p>
        </w:tc>
      </w:tr>
      <w:tr w:rsidR="00A569AC" w:rsidRPr="007C0708" w14:paraId="22200685" w14:textId="77777777" w:rsidTr="008B4AA1">
        <w:trPr>
          <w:trHeight w:val="689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A691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重</w:t>
            </w:r>
          </w:p>
          <w:p w14:paraId="493F0BB2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点</w:t>
            </w:r>
          </w:p>
          <w:p w14:paraId="12B0922B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医</w:t>
            </w:r>
            <w:proofErr w:type="gramEnd"/>
          </w:p>
          <w:p w14:paraId="1AE441AE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嘱</w:t>
            </w:r>
            <w:proofErr w:type="gramEnd"/>
          </w:p>
        </w:tc>
        <w:tc>
          <w:tcPr>
            <w:tcW w:w="8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883AE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szCs w:val="21"/>
              </w:rPr>
            </w:pPr>
            <w:r w:rsidRPr="007C0708">
              <w:rPr>
                <w:rFonts w:ascii="宋体" w:hAnsi="宋体"/>
                <w:b/>
                <w:szCs w:val="21"/>
              </w:rPr>
              <w:t>长期医嘱</w:t>
            </w:r>
          </w:p>
          <w:p w14:paraId="5EA0916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内科</w:t>
            </w:r>
            <w:r w:rsidRPr="007C0708">
              <w:rPr>
                <w:rFonts w:ascii="宋体" w:hAnsi="宋体"/>
                <w:szCs w:val="21"/>
              </w:rPr>
              <w:t>护理常规</w:t>
            </w:r>
          </w:p>
          <w:p w14:paraId="50F66160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一级护理</w:t>
            </w:r>
            <w:r w:rsidRPr="007C0708">
              <w:rPr>
                <w:rFonts w:ascii="宋体" w:hAnsi="宋体" w:cs="Damascus" w:hint="eastAsia"/>
                <w:szCs w:val="21"/>
              </w:rPr>
              <w:t>或</w:t>
            </w:r>
            <w:r w:rsidRPr="007C0708">
              <w:rPr>
                <w:rFonts w:ascii="宋体" w:hAnsi="宋体" w:hint="eastAsia"/>
                <w:szCs w:val="21"/>
              </w:rPr>
              <w:t>特</w:t>
            </w:r>
            <w:r w:rsidRPr="007C0708">
              <w:rPr>
                <w:rFonts w:ascii="宋体" w:hAnsi="宋体"/>
                <w:szCs w:val="21"/>
              </w:rPr>
              <w:t>级护理</w:t>
            </w:r>
          </w:p>
          <w:p w14:paraId="1702749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低蛋白饮食或</w:t>
            </w:r>
            <w:r w:rsidRPr="007C0708">
              <w:rPr>
                <w:rFonts w:ascii="宋体" w:hAnsi="宋体" w:cs="Damascus" w:hint="eastAsia"/>
                <w:szCs w:val="21"/>
              </w:rPr>
              <w:t>禁食</w:t>
            </w:r>
          </w:p>
          <w:p w14:paraId="5440BBF2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记24小时出入量</w:t>
            </w:r>
          </w:p>
          <w:p w14:paraId="527717FE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记粪便次数及量</w:t>
            </w:r>
          </w:p>
          <w:p w14:paraId="3DE0466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视病情通知病重或病危</w:t>
            </w:r>
          </w:p>
          <w:p w14:paraId="5FF91902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吸氧</w:t>
            </w:r>
          </w:p>
          <w:p w14:paraId="724141C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对症及支持治疗，纠正水、电解质、酸碱平衡紊乱等</w:t>
            </w:r>
          </w:p>
          <w:p w14:paraId="4C85909D" w14:textId="66F54B30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营养</w:t>
            </w:r>
            <w:r w:rsidR="009C4414" w:rsidRPr="007C0708">
              <w:rPr>
                <w:rFonts w:ascii="宋体" w:hAnsi="宋体" w:hint="eastAsia"/>
                <w:szCs w:val="21"/>
              </w:rPr>
              <w:t>治疗药物</w:t>
            </w:r>
          </w:p>
          <w:p w14:paraId="3B09B3B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乳果糖或</w:t>
            </w:r>
            <w:r w:rsidRPr="007C0708">
              <w:rPr>
                <w:rFonts w:ascii="宋体" w:hAnsi="宋体" w:cs="Damascus" w:hint="eastAsia"/>
                <w:szCs w:val="21"/>
              </w:rPr>
              <w:t>拉</w:t>
            </w:r>
            <w:proofErr w:type="gramStart"/>
            <w:r w:rsidRPr="007C0708">
              <w:rPr>
                <w:rFonts w:ascii="宋体" w:hAnsi="宋体" w:cs="Damascus" w:hint="eastAsia"/>
                <w:szCs w:val="21"/>
              </w:rPr>
              <w:t>克替醇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口服或鼻饲</w:t>
            </w:r>
          </w:p>
          <w:p w14:paraId="7E408E21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利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福昔明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-α</w:t>
            </w:r>
            <w:r w:rsidRPr="007C0708">
              <w:rPr>
                <w:rFonts w:ascii="宋体" w:hAnsi="宋体" w:cs="Damascus" w:hint="eastAsia"/>
                <w:szCs w:val="21"/>
              </w:rPr>
              <w:t>晶型</w:t>
            </w:r>
          </w:p>
          <w:p w14:paraId="0D99849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肠道益生菌、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益生元制剂</w:t>
            </w:r>
            <w:proofErr w:type="gramEnd"/>
          </w:p>
          <w:p w14:paraId="558097C1" w14:textId="77777777" w:rsidR="00A569AC" w:rsidRPr="007C0708" w:rsidRDefault="00B14065" w:rsidP="008B4AA1">
            <w:pPr>
              <w:spacing w:after="0" w:line="240" w:lineRule="auto"/>
              <w:ind w:left="420" w:hangingChars="200" w:hanging="420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门冬氨酸－鸟氨酸静脉输注（必要时，严重肾功能不全即血清肌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酐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＞265umol/L时禁用）</w:t>
            </w:r>
          </w:p>
          <w:p w14:paraId="414AAD77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盐酸精氨酸静脉输注（必要时，高氯性酸中毒或肾功能不全患者禁用）</w:t>
            </w:r>
          </w:p>
          <w:p w14:paraId="68ED8CB6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支链氨基酸静脉输注</w:t>
            </w:r>
          </w:p>
          <w:p w14:paraId="7C3C2430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 w:cs="Damascus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适当</w:t>
            </w:r>
            <w:r w:rsidRPr="007C0708">
              <w:rPr>
                <w:rFonts w:ascii="宋体" w:hAnsi="宋体" w:cs="Damascus" w:hint="eastAsia"/>
                <w:szCs w:val="21"/>
              </w:rPr>
              <w:t>应用镇静剂</w:t>
            </w:r>
          </w:p>
          <w:p w14:paraId="2A45523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针对诱因的治疗（如抗感染、抑酸、止血等）</w:t>
            </w:r>
          </w:p>
          <w:p w14:paraId="4070609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保肝药物</w:t>
            </w:r>
          </w:p>
          <w:p w14:paraId="3236AC25" w14:textId="77777777" w:rsidR="00A569AC" w:rsidRPr="007C0708" w:rsidRDefault="00B14065" w:rsidP="008B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/>
                <w:b/>
                <w:kern w:val="0"/>
                <w:szCs w:val="21"/>
              </w:rPr>
              <w:t>临时医嘱</w:t>
            </w:r>
          </w:p>
          <w:p w14:paraId="7676C3C1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血</w:t>
            </w:r>
            <w:r w:rsidRPr="007C0708">
              <w:rPr>
                <w:rFonts w:ascii="宋体" w:hAnsi="宋体" w:hint="eastAsia"/>
                <w:szCs w:val="21"/>
              </w:rPr>
              <w:t>常规、</w:t>
            </w:r>
            <w:r w:rsidRPr="007C0708">
              <w:rPr>
                <w:rFonts w:ascii="宋体" w:hAnsi="宋体"/>
                <w:szCs w:val="21"/>
              </w:rPr>
              <w:t>尿</w:t>
            </w:r>
            <w:r w:rsidRPr="007C0708">
              <w:rPr>
                <w:rFonts w:ascii="宋体" w:hAnsi="宋体" w:hint="eastAsia"/>
                <w:szCs w:val="21"/>
              </w:rPr>
              <w:t>常规、粪便</w:t>
            </w:r>
            <w:r w:rsidRPr="007C0708">
              <w:rPr>
                <w:rFonts w:ascii="宋体" w:hAnsi="宋体"/>
                <w:szCs w:val="21"/>
              </w:rPr>
              <w:t>常规</w:t>
            </w:r>
            <w:r w:rsidRPr="007C0708">
              <w:rPr>
                <w:rFonts w:ascii="宋体" w:hAnsi="宋体" w:hint="eastAsia"/>
                <w:szCs w:val="21"/>
              </w:rPr>
              <w:t>＋隐血</w:t>
            </w:r>
          </w:p>
          <w:p w14:paraId="4540CBC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肝肾功能</w:t>
            </w:r>
            <w:r w:rsidRPr="007C0708">
              <w:rPr>
                <w:rFonts w:ascii="宋体" w:hAnsi="宋体"/>
                <w:szCs w:val="21"/>
              </w:rPr>
              <w:t>、电解质、</w:t>
            </w:r>
            <w:r w:rsidRPr="007C0708">
              <w:rPr>
                <w:rFonts w:ascii="宋体" w:hAnsi="宋体" w:hint="eastAsia"/>
                <w:szCs w:val="21"/>
              </w:rPr>
              <w:t>血糖、凝血功能</w:t>
            </w:r>
            <w:r w:rsidRPr="007C0708">
              <w:rPr>
                <w:rFonts w:ascii="宋体" w:hAnsi="宋体"/>
                <w:szCs w:val="21"/>
              </w:rPr>
              <w:t>、血</w:t>
            </w:r>
            <w:r w:rsidRPr="007C0708">
              <w:rPr>
                <w:rFonts w:ascii="宋体" w:hAnsi="宋体" w:hint="eastAsia"/>
                <w:szCs w:val="21"/>
              </w:rPr>
              <w:t>氨、血气分析</w:t>
            </w:r>
          </w:p>
          <w:p w14:paraId="61D69D7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X线</w:t>
            </w:r>
            <w:r w:rsidRPr="007C0708">
              <w:rPr>
                <w:rFonts w:ascii="宋体" w:hAnsi="宋体"/>
                <w:szCs w:val="21"/>
              </w:rPr>
              <w:t>胸片、心电图、</w:t>
            </w:r>
            <w:r w:rsidRPr="007C0708">
              <w:rPr>
                <w:rFonts w:ascii="宋体" w:hAnsi="宋体" w:hint="eastAsia"/>
                <w:szCs w:val="21"/>
              </w:rPr>
              <w:t>腹部</w:t>
            </w:r>
            <w:r w:rsidRPr="007C0708">
              <w:rPr>
                <w:rFonts w:ascii="宋体" w:hAnsi="宋体"/>
                <w:szCs w:val="21"/>
              </w:rPr>
              <w:t>超声</w:t>
            </w:r>
          </w:p>
          <w:p w14:paraId="0164721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腹部、头颅CT或MRI、脑电图、脑</w:t>
            </w:r>
            <w:r w:rsidRPr="007C0708">
              <w:rPr>
                <w:rFonts w:ascii="宋体" w:hAnsi="宋体" w:cs="Damascus" w:hint="eastAsia"/>
                <w:szCs w:val="21"/>
              </w:rPr>
              <w:t>诱发电位、磁共振质谱分析</w:t>
            </w:r>
            <w:r w:rsidRPr="007C0708">
              <w:rPr>
                <w:rFonts w:ascii="宋体" w:hAnsi="宋体" w:hint="eastAsia"/>
                <w:szCs w:val="21"/>
              </w:rPr>
              <w:t>（必要时）</w:t>
            </w:r>
          </w:p>
          <w:p w14:paraId="057ABB1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脑脊液检查（必要时）</w:t>
            </w:r>
          </w:p>
          <w:p w14:paraId="50686B86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乳果糖灌肠（必要时，并可根据情况酌情调整剂量）</w:t>
            </w:r>
          </w:p>
          <w:p w14:paraId="50F1D6E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弱酸灌肠（必要时）</w:t>
            </w:r>
          </w:p>
          <w:p w14:paraId="68CECACA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乳果糖15～30mL/次 口服或鼻饲（必要时）</w:t>
            </w:r>
          </w:p>
          <w:p w14:paraId="604683E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lastRenderedPageBreak/>
              <w:t>□ 其他降氨治疗（门冬氨酸-鸟氨酸，必要时）</w:t>
            </w:r>
          </w:p>
          <w:p w14:paraId="0C3FB4BA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 w:hint="eastAsia"/>
                <w:kern w:val="0"/>
                <w:szCs w:val="21"/>
              </w:rPr>
              <w:t>深度昏迷、有脑水肿者给予脱水治疗（必要时）</w:t>
            </w:r>
          </w:p>
          <w:p w14:paraId="0304FBB2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非</w:t>
            </w:r>
            <w:r w:rsidRPr="007C0708">
              <w:rPr>
                <w:rFonts w:ascii="宋体" w:hAnsi="宋体" w:cs="Damascus" w:hint="eastAsia"/>
                <w:szCs w:val="21"/>
              </w:rPr>
              <w:t>生物型人工肝（必要时）</w:t>
            </w:r>
          </w:p>
          <w:p w14:paraId="7138910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其他医嘱：心脏监护等</w:t>
            </w:r>
          </w:p>
        </w:tc>
      </w:tr>
      <w:tr w:rsidR="00A569AC" w:rsidRPr="007C0708" w14:paraId="779C162D" w14:textId="77777777" w:rsidTr="008B4AA1">
        <w:trPr>
          <w:cantSplit/>
          <w:trHeight w:val="938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6F269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lastRenderedPageBreak/>
              <w:t>主要</w:t>
            </w:r>
          </w:p>
          <w:p w14:paraId="3CAE74AB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护理</w:t>
            </w:r>
          </w:p>
          <w:p w14:paraId="0BBEABC0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8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FA03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介绍病房环境、设施和设备</w:t>
            </w:r>
          </w:p>
          <w:p w14:paraId="34434CE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入院护理评估</w:t>
            </w:r>
          </w:p>
          <w:p w14:paraId="14EA26B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填写营养筛查评估表</w:t>
            </w:r>
          </w:p>
          <w:p w14:paraId="75DC0A6D" w14:textId="533126D6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营养</w:t>
            </w:r>
            <w:r w:rsidR="009C4414" w:rsidRPr="007C0708">
              <w:rPr>
                <w:rFonts w:ascii="宋体" w:hAnsi="宋体" w:hint="eastAsia"/>
                <w:szCs w:val="21"/>
              </w:rPr>
              <w:t>治疗</w:t>
            </w:r>
            <w:r w:rsidRPr="007C0708">
              <w:rPr>
                <w:rFonts w:ascii="宋体" w:hAnsi="宋体" w:hint="eastAsia"/>
                <w:szCs w:val="21"/>
              </w:rPr>
              <w:t>护理（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遵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医嘱）</w:t>
            </w:r>
          </w:p>
          <w:p w14:paraId="1588F08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宣教</w:t>
            </w:r>
          </w:p>
          <w:p w14:paraId="418071D7" w14:textId="1FABD0A9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做好</w:t>
            </w:r>
            <w:r w:rsidR="00495888" w:rsidRPr="007C0708">
              <w:rPr>
                <w:rFonts w:ascii="宋体" w:hAnsi="宋体" w:hint="eastAsia"/>
                <w:szCs w:val="21"/>
              </w:rPr>
              <w:t>饮食</w:t>
            </w:r>
            <w:r w:rsidRPr="007C0708">
              <w:rPr>
                <w:rFonts w:ascii="宋体" w:hAnsi="宋体" w:hint="eastAsia"/>
                <w:szCs w:val="21"/>
              </w:rPr>
              <w:t>指导，且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嘱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其家属配合，严格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遵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医嘱进食</w:t>
            </w:r>
          </w:p>
        </w:tc>
      </w:tr>
      <w:tr w:rsidR="00A569AC" w:rsidRPr="007C0708" w14:paraId="7ACE0A0C" w14:textId="77777777" w:rsidTr="008B4AA1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BAAB8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病情</w:t>
            </w:r>
          </w:p>
          <w:p w14:paraId="6CA11DBF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变异</w:t>
            </w:r>
          </w:p>
          <w:p w14:paraId="7BFF1E78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8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0EBFD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</w:t>
            </w:r>
            <w:r w:rsidRPr="007C0708">
              <w:rPr>
                <w:rFonts w:ascii="宋体" w:hAnsi="宋体"/>
                <w:szCs w:val="21"/>
              </w:rPr>
              <w:t xml:space="preserve">无  </w:t>
            </w:r>
            <w:r w:rsidRPr="007C0708">
              <w:rPr>
                <w:rFonts w:ascii="宋体" w:hAnsi="宋体" w:hint="eastAsia"/>
                <w:szCs w:val="21"/>
              </w:rPr>
              <w:t>□</w:t>
            </w:r>
            <w:r w:rsidRPr="007C0708">
              <w:rPr>
                <w:rFonts w:ascii="宋体" w:hAnsi="宋体"/>
                <w:szCs w:val="21"/>
              </w:rPr>
              <w:t>有，原因：</w:t>
            </w:r>
          </w:p>
          <w:p w14:paraId="26AA0F4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1.</w:t>
            </w:r>
          </w:p>
          <w:p w14:paraId="6518930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A569AC" w:rsidRPr="007C0708" w14:paraId="3B5944D6" w14:textId="77777777" w:rsidTr="008B4AA1">
        <w:trPr>
          <w:trHeight w:val="64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474A1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21DB3183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8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72D14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</w:tr>
      <w:tr w:rsidR="00A569AC" w:rsidRPr="007C0708" w14:paraId="4C8DB631" w14:textId="77777777" w:rsidTr="008B4AA1">
        <w:trPr>
          <w:trHeight w:val="64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2A739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62C61B9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8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0AB5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</w:tr>
    </w:tbl>
    <w:p w14:paraId="739359FA" w14:textId="5633AF0C" w:rsidR="008B4AA1" w:rsidRDefault="00B14065">
      <w:pPr>
        <w:tabs>
          <w:tab w:val="left" w:pos="4673"/>
        </w:tabs>
        <w:rPr>
          <w:rFonts w:ascii="宋体" w:hAnsi="宋体"/>
          <w:szCs w:val="21"/>
        </w:rPr>
      </w:pPr>
      <w:r w:rsidRPr="007C0708">
        <w:rPr>
          <w:rFonts w:ascii="宋体" w:hAnsi="宋体"/>
          <w:szCs w:val="21"/>
        </w:rPr>
        <w:tab/>
      </w:r>
    </w:p>
    <w:p w14:paraId="17CF40B2" w14:textId="77777777" w:rsidR="008B4AA1" w:rsidRDefault="008B4AA1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6A0B7FD3" w14:textId="77777777" w:rsidR="00A569AC" w:rsidRPr="007C0708" w:rsidRDefault="00A569AC">
      <w:pPr>
        <w:tabs>
          <w:tab w:val="left" w:pos="4673"/>
        </w:tabs>
        <w:rPr>
          <w:rFonts w:ascii="宋体" w:hAnsi="宋体"/>
          <w:szCs w:val="21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592"/>
        <w:gridCol w:w="4929"/>
      </w:tblGrid>
      <w:tr w:rsidR="00A569AC" w:rsidRPr="007C0708" w14:paraId="79DA4861" w14:textId="77777777">
        <w:trPr>
          <w:trHeight w:val="523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FC666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3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B3D8D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住院第2～3天</w:t>
            </w:r>
          </w:p>
        </w:tc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525D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住院第3～10天</w:t>
            </w:r>
          </w:p>
        </w:tc>
      </w:tr>
      <w:tr w:rsidR="00A569AC" w:rsidRPr="007C0708" w14:paraId="72D7E2C2" w14:textId="77777777">
        <w:trPr>
          <w:trHeight w:val="625"/>
          <w:jc w:val="center"/>
        </w:trPr>
        <w:tc>
          <w:tcPr>
            <w:tcW w:w="7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79AD0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主</w:t>
            </w:r>
          </w:p>
          <w:p w14:paraId="129AF4DB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要</w:t>
            </w:r>
          </w:p>
          <w:p w14:paraId="5DB0407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诊</w:t>
            </w:r>
            <w:proofErr w:type="gramEnd"/>
          </w:p>
          <w:p w14:paraId="4DA6C776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疗</w:t>
            </w:r>
            <w:proofErr w:type="gramEnd"/>
          </w:p>
          <w:p w14:paraId="123EE1B9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工</w:t>
            </w:r>
          </w:p>
          <w:p w14:paraId="1166203F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作</w:t>
            </w:r>
          </w:p>
          <w:p w14:paraId="15EFC08B" w14:textId="77777777" w:rsidR="00A569AC" w:rsidRPr="007C0708" w:rsidRDefault="00A569AC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A5C0E" w14:textId="77777777" w:rsidR="00A569AC" w:rsidRPr="007C0708" w:rsidRDefault="00B14065" w:rsidP="008B4AA1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kern w:val="0"/>
                <w:szCs w:val="21"/>
              </w:rPr>
              <w:t>上级医师查房</w:t>
            </w:r>
          </w:p>
          <w:p w14:paraId="6D6A4A78" w14:textId="77777777" w:rsidR="00A569AC" w:rsidRPr="007C0708" w:rsidRDefault="00B14065" w:rsidP="008B4AA1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 w:hint="eastAsia"/>
                <w:kern w:val="0"/>
                <w:szCs w:val="21"/>
              </w:rPr>
              <w:t>完成入院检查</w:t>
            </w:r>
          </w:p>
          <w:p w14:paraId="21B7BF14" w14:textId="77777777" w:rsidR="00A569AC" w:rsidRPr="007C0708" w:rsidRDefault="00B14065" w:rsidP="008B4AA1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kern w:val="0"/>
                <w:szCs w:val="21"/>
              </w:rPr>
              <w:t>继续治疗</w:t>
            </w:r>
          </w:p>
          <w:p w14:paraId="212A21E2" w14:textId="77777777" w:rsidR="00A569AC" w:rsidRPr="007C0708" w:rsidRDefault="00B14065" w:rsidP="008B4AA1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 w:hint="eastAsia"/>
                <w:kern w:val="0"/>
                <w:szCs w:val="21"/>
              </w:rPr>
              <w:t>评价诱因是否去除</w:t>
            </w:r>
          </w:p>
          <w:p w14:paraId="686296BE" w14:textId="77777777" w:rsidR="00A569AC" w:rsidRPr="007C0708" w:rsidRDefault="00B14065" w:rsidP="008B4AA1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 w:hint="eastAsia"/>
                <w:kern w:val="0"/>
                <w:szCs w:val="21"/>
              </w:rPr>
              <w:t>必要的相关科室会诊</w:t>
            </w:r>
          </w:p>
          <w:p w14:paraId="293DE758" w14:textId="77777777" w:rsidR="00A569AC" w:rsidRPr="007C0708" w:rsidRDefault="00B14065" w:rsidP="008B4AA1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</w:t>
            </w:r>
            <w:r w:rsidRPr="007C0708">
              <w:rPr>
                <w:rFonts w:ascii="宋体" w:hAnsi="宋体" w:hint="eastAsia"/>
                <w:spacing w:val="-6"/>
                <w:szCs w:val="21"/>
              </w:rPr>
              <w:t xml:space="preserve"> </w:t>
            </w:r>
            <w:r w:rsidRPr="007C0708">
              <w:rPr>
                <w:rFonts w:ascii="宋体" w:hAnsi="宋体"/>
                <w:spacing w:val="-6"/>
                <w:kern w:val="0"/>
                <w:szCs w:val="21"/>
              </w:rPr>
              <w:t>完成</w:t>
            </w:r>
            <w:r w:rsidRPr="007C0708">
              <w:rPr>
                <w:rFonts w:ascii="宋体" w:hAnsi="宋体" w:hint="eastAsia"/>
                <w:spacing w:val="-6"/>
                <w:kern w:val="0"/>
                <w:szCs w:val="21"/>
              </w:rPr>
              <w:t>上级医师</w:t>
            </w:r>
            <w:r w:rsidRPr="007C0708">
              <w:rPr>
                <w:rFonts w:ascii="宋体" w:hAnsi="宋体"/>
                <w:spacing w:val="-6"/>
                <w:kern w:val="0"/>
                <w:szCs w:val="21"/>
              </w:rPr>
              <w:t>查房记录等病历书写</w:t>
            </w:r>
          </w:p>
        </w:tc>
        <w:tc>
          <w:tcPr>
            <w:tcW w:w="49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0D92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上级医师查房</w:t>
            </w:r>
          </w:p>
          <w:p w14:paraId="3AF7CA9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记录生命体征、每日出入量、粪便量</w:t>
            </w:r>
          </w:p>
          <w:p w14:paraId="4F23F4B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观察神经精神症状及体征变化</w:t>
            </w:r>
          </w:p>
          <w:p w14:paraId="317120D3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根据其他检查结果进行鉴别诊断</w:t>
            </w:r>
            <w:r w:rsidRPr="007C0708">
              <w:rPr>
                <w:rFonts w:ascii="宋体" w:hAnsi="宋体" w:hint="eastAsia"/>
                <w:szCs w:val="21"/>
              </w:rPr>
              <w:t>，判断</w:t>
            </w:r>
            <w:r w:rsidRPr="007C0708">
              <w:rPr>
                <w:rFonts w:ascii="宋体" w:hAnsi="宋体"/>
                <w:szCs w:val="21"/>
              </w:rPr>
              <w:t>是否合并其他</w:t>
            </w:r>
            <w:r w:rsidRPr="007C0708">
              <w:rPr>
                <w:rFonts w:ascii="宋体" w:hAnsi="宋体" w:hint="eastAsia"/>
                <w:szCs w:val="21"/>
              </w:rPr>
              <w:t>肝硬化并发症</w:t>
            </w:r>
          </w:p>
          <w:p w14:paraId="5C05058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调整治疗方案</w:t>
            </w:r>
          </w:p>
          <w:p w14:paraId="47B22C2A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视病情变化进行相关科室会诊</w:t>
            </w:r>
          </w:p>
          <w:p w14:paraId="1955277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完成病</w:t>
            </w:r>
            <w:r w:rsidRPr="007C0708">
              <w:rPr>
                <w:rFonts w:ascii="宋体" w:hAnsi="宋体" w:hint="eastAsia"/>
                <w:szCs w:val="21"/>
              </w:rPr>
              <w:t>程记录</w:t>
            </w:r>
          </w:p>
        </w:tc>
      </w:tr>
      <w:tr w:rsidR="00A569AC" w:rsidRPr="007C0708" w14:paraId="49946633" w14:textId="77777777">
        <w:trPr>
          <w:trHeight w:val="62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32735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重</w:t>
            </w:r>
          </w:p>
          <w:p w14:paraId="62A40A79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点</w:t>
            </w:r>
          </w:p>
          <w:p w14:paraId="4A32A537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医</w:t>
            </w:r>
            <w:proofErr w:type="gramEnd"/>
          </w:p>
          <w:p w14:paraId="13F8FFFB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嘱</w:t>
            </w:r>
            <w:proofErr w:type="gramEnd"/>
          </w:p>
          <w:p w14:paraId="52810138" w14:textId="77777777" w:rsidR="00A569AC" w:rsidRPr="007C0708" w:rsidRDefault="00A569AC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8B4A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/>
                <w:b/>
                <w:szCs w:val="21"/>
              </w:rPr>
              <w:t>长期医嘱</w:t>
            </w:r>
          </w:p>
          <w:p w14:paraId="60D77FC6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内科</w:t>
            </w:r>
            <w:r w:rsidRPr="007C0708">
              <w:rPr>
                <w:rFonts w:ascii="宋体" w:hAnsi="宋体"/>
                <w:szCs w:val="21"/>
              </w:rPr>
              <w:t>护理常规</w:t>
            </w:r>
          </w:p>
          <w:p w14:paraId="464DBA9A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特</w:t>
            </w:r>
            <w:r w:rsidRPr="007C0708">
              <w:rPr>
                <w:rFonts w:ascii="宋体" w:hAnsi="宋体"/>
                <w:szCs w:val="21"/>
              </w:rPr>
              <w:t>级</w:t>
            </w:r>
            <w:r w:rsidRPr="007C0708">
              <w:rPr>
                <w:rFonts w:ascii="宋体" w:hAnsi="宋体" w:hint="eastAsia"/>
                <w:szCs w:val="21"/>
              </w:rPr>
              <w:t>/一级</w:t>
            </w:r>
            <w:r w:rsidRPr="007C0708">
              <w:rPr>
                <w:rFonts w:ascii="宋体" w:hAnsi="宋体"/>
                <w:szCs w:val="21"/>
              </w:rPr>
              <w:t>护理</w:t>
            </w:r>
          </w:p>
          <w:p w14:paraId="2EFC8076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低蛋白饮食或</w:t>
            </w:r>
            <w:r w:rsidRPr="007C0708">
              <w:rPr>
                <w:rFonts w:ascii="宋体" w:hAnsi="宋体" w:cs="Damascus" w:hint="eastAsia"/>
                <w:szCs w:val="21"/>
              </w:rPr>
              <w:t>禁食</w:t>
            </w:r>
          </w:p>
          <w:p w14:paraId="27D8F287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记24小时出入量</w:t>
            </w:r>
          </w:p>
          <w:p w14:paraId="48DCFFB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记粪便次数及量</w:t>
            </w:r>
          </w:p>
          <w:p w14:paraId="614A945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视病情通知病重或病危</w:t>
            </w:r>
          </w:p>
          <w:p w14:paraId="052A131F" w14:textId="078EAA31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营养</w:t>
            </w:r>
            <w:r w:rsidR="009C4414" w:rsidRPr="007C0708">
              <w:rPr>
                <w:rFonts w:ascii="宋体" w:hAnsi="宋体" w:hint="eastAsia"/>
                <w:szCs w:val="21"/>
              </w:rPr>
              <w:t>治疗药物</w:t>
            </w:r>
          </w:p>
          <w:p w14:paraId="3A2C383F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对症及支持治疗，纠正水、电解质、酸碱平衡紊乱等</w:t>
            </w:r>
          </w:p>
          <w:p w14:paraId="4D769444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调整乳果糖/拉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克替醇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口服剂量，维持软便2～3次/日</w:t>
            </w:r>
          </w:p>
          <w:p w14:paraId="5922C43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利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福昔明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-α</w:t>
            </w:r>
            <w:r w:rsidRPr="007C0708">
              <w:rPr>
                <w:rFonts w:ascii="宋体" w:hAnsi="宋体" w:cs="Damascus" w:hint="eastAsia"/>
                <w:szCs w:val="21"/>
              </w:rPr>
              <w:t>晶型</w:t>
            </w:r>
          </w:p>
          <w:p w14:paraId="25CDCE04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肠道益生菌、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益生元制剂</w:t>
            </w:r>
            <w:proofErr w:type="gramEnd"/>
          </w:p>
          <w:p w14:paraId="6365421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审核/酌情调整降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氨治疗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剂量</w:t>
            </w:r>
          </w:p>
          <w:p w14:paraId="3EA5A05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 w:cs="Damascus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审核/酌情</w:t>
            </w:r>
            <w:r w:rsidRPr="007C0708">
              <w:rPr>
                <w:rFonts w:ascii="宋体" w:hAnsi="宋体" w:cs="Damascus" w:hint="eastAsia"/>
                <w:szCs w:val="21"/>
              </w:rPr>
              <w:t>调整</w:t>
            </w:r>
            <w:r w:rsidRPr="007C0708">
              <w:rPr>
                <w:rFonts w:ascii="宋体" w:hAnsi="宋体" w:hint="eastAsia"/>
                <w:szCs w:val="21"/>
              </w:rPr>
              <w:t>适当</w:t>
            </w:r>
            <w:r w:rsidRPr="007C0708">
              <w:rPr>
                <w:rFonts w:ascii="宋体" w:hAnsi="宋体" w:cs="Damascus" w:hint="eastAsia"/>
                <w:szCs w:val="21"/>
              </w:rPr>
              <w:t>应用镇静剂</w:t>
            </w:r>
          </w:p>
          <w:p w14:paraId="7304C241" w14:textId="77777777" w:rsidR="00A569AC" w:rsidRPr="007C0708" w:rsidRDefault="00B14065" w:rsidP="008B4AA1">
            <w:pPr>
              <w:spacing w:after="0" w:line="240" w:lineRule="auto"/>
              <w:ind w:left="420" w:hangingChars="200" w:hanging="420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调整针对诱因的治疗（如抗感染、抑酸、止血等）</w:t>
            </w:r>
          </w:p>
          <w:p w14:paraId="189D2E9A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保肝药物</w:t>
            </w:r>
          </w:p>
          <w:p w14:paraId="61118E81" w14:textId="77777777" w:rsidR="00A569AC" w:rsidRPr="007C0708" w:rsidRDefault="00B14065" w:rsidP="008B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hAnsi="宋体"/>
                <w:b/>
                <w:kern w:val="0"/>
                <w:szCs w:val="21"/>
              </w:rPr>
            </w:pPr>
            <w:r w:rsidRPr="007C0708">
              <w:rPr>
                <w:rFonts w:ascii="宋体" w:hAnsi="宋体"/>
                <w:b/>
                <w:kern w:val="0"/>
                <w:szCs w:val="21"/>
              </w:rPr>
              <w:t>临时医嘱</w:t>
            </w:r>
          </w:p>
          <w:p w14:paraId="7994CC6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血氨（必要时）</w:t>
            </w:r>
          </w:p>
          <w:p w14:paraId="5C7311BE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血气分析（必要时）</w:t>
            </w:r>
          </w:p>
          <w:p w14:paraId="457C7D04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电解质（必要时）</w:t>
            </w:r>
          </w:p>
          <w:p w14:paraId="53D4D7DF" w14:textId="77777777" w:rsidR="00A569AC" w:rsidRPr="007C0708" w:rsidRDefault="00B14065" w:rsidP="008B4AA1">
            <w:pPr>
              <w:spacing w:after="0" w:line="240" w:lineRule="auto"/>
              <w:ind w:left="420" w:hangingChars="200" w:hanging="420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肝肾功能、凝血功能、血常规（必要）</w:t>
            </w:r>
          </w:p>
          <w:p w14:paraId="276A628D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心电监护（必要时）</w:t>
            </w:r>
          </w:p>
          <w:p w14:paraId="37537B36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非</w:t>
            </w:r>
            <w:r w:rsidRPr="007C0708">
              <w:rPr>
                <w:rFonts w:ascii="宋体" w:hAnsi="宋体" w:cs="Damascus" w:hint="eastAsia"/>
                <w:szCs w:val="21"/>
              </w:rPr>
              <w:t>生物型人工肝（必要时）</w:t>
            </w:r>
          </w:p>
          <w:p w14:paraId="18AAA51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其他</w:t>
            </w:r>
            <w:r w:rsidRPr="007C0708">
              <w:rPr>
                <w:rFonts w:ascii="宋体" w:hAnsi="宋体" w:hint="eastAsia"/>
                <w:kern w:val="0"/>
                <w:szCs w:val="21"/>
              </w:rPr>
              <w:t>医嘱</w:t>
            </w:r>
          </w:p>
          <w:p w14:paraId="658CB228" w14:textId="77777777" w:rsidR="00A569AC" w:rsidRPr="007C0708" w:rsidRDefault="00A569AC" w:rsidP="008B4AA1">
            <w:pPr>
              <w:spacing w:after="0" w:line="240" w:lineRule="auto"/>
              <w:ind w:left="3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B8EF5" w14:textId="77777777" w:rsidR="00A569AC" w:rsidRDefault="00B14065" w:rsidP="008B4AA1">
            <w:pPr>
              <w:spacing w:after="0" w:line="240" w:lineRule="auto"/>
              <w:rPr>
                <w:rFonts w:ascii="宋体" w:hAnsi="宋体"/>
                <w:b/>
                <w:szCs w:val="21"/>
              </w:rPr>
            </w:pPr>
            <w:r w:rsidRPr="007C0708">
              <w:rPr>
                <w:rFonts w:ascii="宋体" w:hAnsi="宋体"/>
                <w:b/>
                <w:szCs w:val="21"/>
              </w:rPr>
              <w:t>长期医嘱</w:t>
            </w:r>
          </w:p>
          <w:p w14:paraId="2E4BCF6A" w14:textId="77777777" w:rsidR="003347F1" w:rsidRPr="007C0708" w:rsidRDefault="003347F1" w:rsidP="003347F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酌情更改护理级别</w:t>
            </w:r>
          </w:p>
          <w:p w14:paraId="27C8327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内科</w:t>
            </w:r>
            <w:r w:rsidRPr="007C0708">
              <w:rPr>
                <w:rFonts w:ascii="宋体" w:hAnsi="宋体"/>
                <w:szCs w:val="21"/>
              </w:rPr>
              <w:t>护理常规</w:t>
            </w:r>
          </w:p>
          <w:p w14:paraId="46448A1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低蛋白饮食</w:t>
            </w:r>
          </w:p>
          <w:p w14:paraId="4E72A18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记24小时出入量</w:t>
            </w:r>
          </w:p>
          <w:p w14:paraId="1EAB4D40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记粪便次数及量</w:t>
            </w:r>
          </w:p>
          <w:p w14:paraId="2CBF533D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视病情取消病重或病危</w:t>
            </w:r>
          </w:p>
          <w:p w14:paraId="42E90D79" w14:textId="01D4E1FF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营养</w:t>
            </w:r>
            <w:r w:rsidR="009C4414" w:rsidRPr="007C0708">
              <w:rPr>
                <w:rFonts w:ascii="宋体" w:hAnsi="宋体" w:hint="eastAsia"/>
                <w:szCs w:val="21"/>
              </w:rPr>
              <w:t>治疗药物</w:t>
            </w:r>
          </w:p>
          <w:p w14:paraId="01B6AB49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对症及支持治疗，纠正水、电解质、酸碱平衡紊乱等</w:t>
            </w:r>
          </w:p>
          <w:p w14:paraId="3D0894E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</w:t>
            </w:r>
            <w:r w:rsidRPr="007C0708">
              <w:rPr>
                <w:rFonts w:ascii="宋体" w:hAnsi="宋体" w:hint="eastAsia"/>
                <w:spacing w:val="-6"/>
                <w:szCs w:val="21"/>
              </w:rPr>
              <w:t xml:space="preserve"> 饮食：根据神经精神症状调整饮食蛋白量</w:t>
            </w:r>
          </w:p>
          <w:p w14:paraId="0D4670D7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调整乳果糖/拉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克替醇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口服剂量，维持软便2～3次/日</w:t>
            </w:r>
          </w:p>
          <w:p w14:paraId="62639DAD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利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福昔明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-α</w:t>
            </w:r>
            <w:r w:rsidRPr="007C0708">
              <w:rPr>
                <w:rFonts w:ascii="宋体" w:hAnsi="宋体" w:cs="Damascus" w:hint="eastAsia"/>
                <w:szCs w:val="21"/>
              </w:rPr>
              <w:t>晶型</w:t>
            </w:r>
          </w:p>
          <w:p w14:paraId="22A4F12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肠道益生菌、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益生元制剂</w:t>
            </w:r>
            <w:proofErr w:type="gramEnd"/>
          </w:p>
          <w:p w14:paraId="2CC54ACD" w14:textId="77777777" w:rsidR="00A569AC" w:rsidRPr="007C0708" w:rsidRDefault="00B14065" w:rsidP="008B4AA1">
            <w:pPr>
              <w:spacing w:after="0" w:line="240" w:lineRule="auto"/>
              <w:ind w:left="420" w:hangingChars="200" w:hanging="420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神经精神症状及体征好转后逐渐减量、停用静脉治疗</w:t>
            </w:r>
          </w:p>
          <w:p w14:paraId="27D37331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调整针对诱因的治疗（如抗感染、抑酸、止血等）</w:t>
            </w:r>
          </w:p>
          <w:p w14:paraId="75F6D4AC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kern w:val="0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调整保肝药物</w:t>
            </w:r>
          </w:p>
          <w:p w14:paraId="1949BB54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其他医嘱</w:t>
            </w:r>
          </w:p>
          <w:p w14:paraId="3CA44E46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szCs w:val="21"/>
              </w:rPr>
            </w:pPr>
            <w:r w:rsidRPr="007C0708">
              <w:rPr>
                <w:rFonts w:ascii="宋体" w:hAnsi="宋体"/>
                <w:b/>
                <w:szCs w:val="21"/>
              </w:rPr>
              <w:t>临时医嘱</w:t>
            </w:r>
          </w:p>
          <w:p w14:paraId="065B9538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复查</w:t>
            </w:r>
            <w:r w:rsidRPr="007C0708">
              <w:rPr>
                <w:rFonts w:ascii="宋体" w:hAnsi="宋体"/>
                <w:szCs w:val="21"/>
              </w:rPr>
              <w:t>血常规</w:t>
            </w:r>
            <w:r w:rsidRPr="007C0708">
              <w:rPr>
                <w:rFonts w:ascii="宋体" w:hAnsi="宋体" w:hint="eastAsia"/>
                <w:szCs w:val="21"/>
              </w:rPr>
              <w:t>、</w:t>
            </w:r>
            <w:r w:rsidRPr="007C0708">
              <w:rPr>
                <w:rFonts w:ascii="宋体" w:hAnsi="宋体"/>
                <w:szCs w:val="21"/>
              </w:rPr>
              <w:t>粪便常规+隐血</w:t>
            </w:r>
          </w:p>
          <w:p w14:paraId="02784B42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复查肝肾功能</w:t>
            </w:r>
            <w:r w:rsidRPr="007C0708">
              <w:rPr>
                <w:rFonts w:ascii="宋体" w:hAnsi="宋体"/>
                <w:szCs w:val="21"/>
              </w:rPr>
              <w:t>、电解质、</w:t>
            </w:r>
            <w:r w:rsidRPr="007C0708">
              <w:rPr>
                <w:rFonts w:ascii="宋体" w:hAnsi="宋体" w:hint="eastAsia"/>
                <w:szCs w:val="21"/>
              </w:rPr>
              <w:t>血糖、凝血功能</w:t>
            </w:r>
            <w:r w:rsidRPr="007C0708">
              <w:rPr>
                <w:rFonts w:ascii="宋体" w:hAnsi="宋体"/>
                <w:szCs w:val="21"/>
              </w:rPr>
              <w:t>、血</w:t>
            </w:r>
            <w:r w:rsidRPr="007C0708">
              <w:rPr>
                <w:rFonts w:ascii="宋体" w:hAnsi="宋体" w:hint="eastAsia"/>
                <w:szCs w:val="21"/>
              </w:rPr>
              <w:t>氨、血气分析</w:t>
            </w:r>
          </w:p>
          <w:p w14:paraId="5BEBC22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吸氧（必要时）</w:t>
            </w:r>
          </w:p>
          <w:p w14:paraId="7E83F4DC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心电监护（必要时）</w:t>
            </w:r>
          </w:p>
          <w:p w14:paraId="27559096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输注</w:t>
            </w:r>
            <w:r w:rsidRPr="007C0708">
              <w:rPr>
                <w:rFonts w:ascii="宋体" w:hAnsi="宋体" w:hint="eastAsia"/>
                <w:szCs w:val="21"/>
              </w:rPr>
              <w:t>血浆（必要</w:t>
            </w:r>
            <w:r w:rsidRPr="007C0708">
              <w:rPr>
                <w:rFonts w:ascii="宋体" w:hAnsi="宋体"/>
                <w:szCs w:val="21"/>
              </w:rPr>
              <w:t>时</w:t>
            </w:r>
            <w:r w:rsidRPr="007C0708">
              <w:rPr>
                <w:rFonts w:ascii="宋体" w:hAnsi="宋体" w:hint="eastAsia"/>
                <w:szCs w:val="21"/>
              </w:rPr>
              <w:t>）</w:t>
            </w:r>
          </w:p>
          <w:p w14:paraId="18989D4A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输注白蛋白（必要时）</w:t>
            </w:r>
          </w:p>
          <w:p w14:paraId="31D6EEB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非</w:t>
            </w:r>
            <w:r w:rsidRPr="007C0708">
              <w:rPr>
                <w:rFonts w:ascii="宋体" w:hAnsi="宋体" w:cs="Damascus" w:hint="eastAsia"/>
                <w:szCs w:val="21"/>
              </w:rPr>
              <w:t>生物型人工肝（必要时）</w:t>
            </w:r>
          </w:p>
          <w:p w14:paraId="1D9072E4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其他医嘱</w:t>
            </w:r>
          </w:p>
        </w:tc>
      </w:tr>
      <w:tr w:rsidR="00A569AC" w:rsidRPr="007C0708" w14:paraId="0265BCB8" w14:textId="77777777">
        <w:trPr>
          <w:trHeight w:val="62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19668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主要护理</w:t>
            </w:r>
          </w:p>
          <w:p w14:paraId="6C93F27D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9608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观察患者病情变化</w:t>
            </w:r>
            <w:r w:rsidRPr="007C0708">
              <w:rPr>
                <w:rFonts w:ascii="宋体" w:hAnsi="宋体" w:hint="eastAsia"/>
                <w:szCs w:val="21"/>
              </w:rPr>
              <w:t>，尤其是神志的变化</w:t>
            </w:r>
          </w:p>
          <w:p w14:paraId="30EA64A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监测患者生命体征变化</w:t>
            </w:r>
          </w:p>
          <w:p w14:paraId="2B2554C3" w14:textId="67A784F2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lastRenderedPageBreak/>
              <w:t>□ 营养</w:t>
            </w:r>
            <w:r w:rsidR="009C4414" w:rsidRPr="007C0708">
              <w:rPr>
                <w:rFonts w:ascii="宋体" w:hAnsi="宋体" w:hint="eastAsia"/>
                <w:szCs w:val="21"/>
              </w:rPr>
              <w:t>治疗</w:t>
            </w:r>
            <w:r w:rsidRPr="007C0708"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17662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lastRenderedPageBreak/>
              <w:t xml:space="preserve">□ </w:t>
            </w:r>
            <w:r w:rsidRPr="007C0708">
              <w:rPr>
                <w:rFonts w:ascii="宋体" w:hAnsi="宋体"/>
                <w:szCs w:val="21"/>
              </w:rPr>
              <w:t>观察患者病情变化</w:t>
            </w:r>
          </w:p>
          <w:p w14:paraId="4E977A9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满足患者的各种生活需要</w:t>
            </w:r>
          </w:p>
          <w:p w14:paraId="24480A9E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做好用药的指导</w:t>
            </w:r>
          </w:p>
          <w:p w14:paraId="7ACC159A" w14:textId="5432694A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lastRenderedPageBreak/>
              <w:t>□ 营养</w:t>
            </w:r>
            <w:r w:rsidR="009C4414" w:rsidRPr="007C0708">
              <w:rPr>
                <w:rFonts w:ascii="宋体" w:hAnsi="宋体" w:hint="eastAsia"/>
                <w:szCs w:val="21"/>
              </w:rPr>
              <w:t>治疗</w:t>
            </w:r>
            <w:r w:rsidRPr="007C0708">
              <w:rPr>
                <w:rFonts w:ascii="宋体" w:hAnsi="宋体" w:hint="eastAsia"/>
                <w:szCs w:val="21"/>
              </w:rPr>
              <w:t>护理</w:t>
            </w:r>
          </w:p>
        </w:tc>
      </w:tr>
      <w:tr w:rsidR="00A569AC" w:rsidRPr="007C0708" w14:paraId="16EC2670" w14:textId="77777777">
        <w:trPr>
          <w:trHeight w:val="340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5976B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lastRenderedPageBreak/>
              <w:t>病情</w:t>
            </w:r>
          </w:p>
          <w:p w14:paraId="358E9CA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变异</w:t>
            </w:r>
          </w:p>
          <w:p w14:paraId="3B1D30D3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6ED4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</w:t>
            </w:r>
            <w:r w:rsidRPr="007C0708">
              <w:rPr>
                <w:rFonts w:ascii="宋体" w:hAnsi="宋体"/>
                <w:szCs w:val="21"/>
              </w:rPr>
              <w:t xml:space="preserve">无  </w:t>
            </w:r>
            <w:r w:rsidRPr="007C0708">
              <w:rPr>
                <w:rFonts w:ascii="宋体" w:hAnsi="宋体" w:hint="eastAsia"/>
                <w:szCs w:val="21"/>
              </w:rPr>
              <w:t>□</w:t>
            </w:r>
            <w:r w:rsidRPr="007C0708">
              <w:rPr>
                <w:rFonts w:ascii="宋体" w:hAnsi="宋体"/>
                <w:szCs w:val="21"/>
              </w:rPr>
              <w:t>有，原因：</w:t>
            </w:r>
          </w:p>
          <w:p w14:paraId="5B29F32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1.</w:t>
            </w:r>
          </w:p>
          <w:p w14:paraId="736296CE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0430A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</w:t>
            </w:r>
            <w:r w:rsidRPr="007C0708">
              <w:rPr>
                <w:rFonts w:ascii="宋体" w:hAnsi="宋体"/>
                <w:szCs w:val="21"/>
              </w:rPr>
              <w:t xml:space="preserve">无  </w:t>
            </w:r>
            <w:r w:rsidRPr="007C0708">
              <w:rPr>
                <w:rFonts w:ascii="宋体" w:hAnsi="宋体" w:hint="eastAsia"/>
                <w:szCs w:val="21"/>
              </w:rPr>
              <w:t>□</w:t>
            </w:r>
            <w:r w:rsidRPr="007C0708">
              <w:rPr>
                <w:rFonts w:ascii="宋体" w:hAnsi="宋体"/>
                <w:szCs w:val="21"/>
              </w:rPr>
              <w:t>有</w:t>
            </w:r>
            <w:r w:rsidRPr="007C0708">
              <w:rPr>
                <w:rFonts w:ascii="宋体" w:hAnsi="宋体" w:hint="eastAsia"/>
                <w:szCs w:val="21"/>
              </w:rPr>
              <w:t>，</w:t>
            </w:r>
            <w:r w:rsidRPr="007C0708">
              <w:rPr>
                <w:rFonts w:ascii="宋体" w:hAnsi="宋体"/>
                <w:szCs w:val="21"/>
              </w:rPr>
              <w:t>原因：</w:t>
            </w:r>
          </w:p>
          <w:p w14:paraId="4458A72E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1.</w:t>
            </w:r>
          </w:p>
          <w:p w14:paraId="181273A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A569AC" w:rsidRPr="007C0708" w14:paraId="03DAA5C3" w14:textId="77777777">
        <w:trPr>
          <w:trHeight w:val="640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B5CD1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0974BEBB" w14:textId="77777777" w:rsidR="00A569AC" w:rsidRPr="007C0708" w:rsidRDefault="00B14065" w:rsidP="008B4AA1">
            <w:pPr>
              <w:spacing w:after="0" w:line="240" w:lineRule="auto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5C8B3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160C7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</w:tr>
      <w:tr w:rsidR="00A569AC" w:rsidRPr="007C0708" w14:paraId="7598745F" w14:textId="77777777">
        <w:trPr>
          <w:trHeight w:val="64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5D9CA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3F51242D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5ADB0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4FC86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</w:tr>
    </w:tbl>
    <w:p w14:paraId="74B55C97" w14:textId="04C185E0" w:rsidR="008B4AA1" w:rsidRDefault="008B4AA1">
      <w:pPr>
        <w:rPr>
          <w:rFonts w:ascii="宋体" w:hAnsi="宋体"/>
          <w:szCs w:val="21"/>
        </w:rPr>
      </w:pPr>
    </w:p>
    <w:p w14:paraId="0F39A73D" w14:textId="77777777" w:rsidR="008B4AA1" w:rsidRDefault="008B4AA1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445179FC" w14:textId="77777777" w:rsidR="00A569AC" w:rsidRPr="007C0708" w:rsidRDefault="00A569AC">
      <w:pPr>
        <w:rPr>
          <w:rFonts w:ascii="宋体" w:hAnsi="宋体"/>
          <w:szCs w:val="21"/>
        </w:rPr>
      </w:pPr>
    </w:p>
    <w:tbl>
      <w:tblPr>
        <w:tblW w:w="908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256"/>
        <w:gridCol w:w="4087"/>
      </w:tblGrid>
      <w:tr w:rsidR="00A569AC" w:rsidRPr="007C0708" w14:paraId="334C1C89" w14:textId="77777777">
        <w:trPr>
          <w:cantSplit/>
          <w:trHeight w:val="523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E0543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0CD7A5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住院第11～12天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9BBF7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住院第13～14天</w:t>
            </w:r>
          </w:p>
          <w:p w14:paraId="7E6CE9A3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A569AC" w:rsidRPr="007C0708" w14:paraId="4B80CF9F" w14:textId="77777777">
        <w:trPr>
          <w:cantSplit/>
          <w:trHeight w:val="625"/>
        </w:trPr>
        <w:tc>
          <w:tcPr>
            <w:tcW w:w="74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733D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主</w:t>
            </w:r>
          </w:p>
          <w:p w14:paraId="422498DE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要</w:t>
            </w:r>
          </w:p>
          <w:p w14:paraId="11094ED9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诊</w:t>
            </w:r>
            <w:proofErr w:type="gramEnd"/>
          </w:p>
          <w:p w14:paraId="2D229846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疗</w:t>
            </w:r>
            <w:proofErr w:type="gramEnd"/>
          </w:p>
          <w:p w14:paraId="23388D2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工</w:t>
            </w:r>
          </w:p>
          <w:p w14:paraId="4B8C9F5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2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A661C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上级医师查房</w:t>
            </w:r>
          </w:p>
          <w:p w14:paraId="2BBC2A46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记录生命体征、每日出入量、粪便量</w:t>
            </w:r>
          </w:p>
          <w:p w14:paraId="6CAE7AB2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观察神经精神症状及体征变化</w:t>
            </w:r>
          </w:p>
          <w:p w14:paraId="7CA5F280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调整治疗方案</w:t>
            </w:r>
          </w:p>
          <w:p w14:paraId="055511D0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完成病</w:t>
            </w:r>
            <w:r w:rsidRPr="007C0708">
              <w:rPr>
                <w:rFonts w:ascii="宋体" w:hAnsi="宋体" w:hint="eastAsia"/>
                <w:szCs w:val="21"/>
              </w:rPr>
              <w:t>程记录</w:t>
            </w:r>
          </w:p>
          <w:p w14:paraId="2B990F09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0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2A822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上级医师查房，进行评估，明确是否</w:t>
            </w:r>
            <w:r w:rsidRPr="007C0708">
              <w:rPr>
                <w:rFonts w:ascii="宋体" w:hAnsi="宋体" w:hint="eastAsia"/>
                <w:szCs w:val="21"/>
              </w:rPr>
              <w:t>可</w:t>
            </w:r>
            <w:r w:rsidRPr="007C0708">
              <w:rPr>
                <w:rFonts w:ascii="宋体" w:hAnsi="宋体"/>
                <w:szCs w:val="21"/>
              </w:rPr>
              <w:t>出院</w:t>
            </w:r>
          </w:p>
          <w:p w14:paraId="7758EE59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pacing w:val="-6"/>
                <w:szCs w:val="21"/>
              </w:rPr>
              <w:t>完成出院记录、</w:t>
            </w:r>
            <w:r w:rsidRPr="007C0708">
              <w:rPr>
                <w:rFonts w:ascii="宋体" w:hAnsi="宋体" w:hint="eastAsia"/>
                <w:spacing w:val="-6"/>
                <w:szCs w:val="21"/>
              </w:rPr>
              <w:t>病</w:t>
            </w:r>
            <w:r w:rsidRPr="007C0708">
              <w:rPr>
                <w:rFonts w:ascii="宋体" w:hAnsi="宋体"/>
                <w:spacing w:val="-6"/>
                <w:szCs w:val="21"/>
              </w:rPr>
              <w:t>案首页、出院证明书等</w:t>
            </w:r>
          </w:p>
          <w:p w14:paraId="29BCCFE8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向患者交代出院后的注意事项，如：返院复诊的时间、地点，发生紧急情况时的处理等</w:t>
            </w:r>
          </w:p>
        </w:tc>
      </w:tr>
      <w:tr w:rsidR="00A569AC" w:rsidRPr="007C0708" w14:paraId="4BC7FF5E" w14:textId="77777777">
        <w:trPr>
          <w:cantSplit/>
          <w:trHeight w:val="6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9E686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重</w:t>
            </w:r>
          </w:p>
          <w:p w14:paraId="3BFD5B67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点</w:t>
            </w:r>
          </w:p>
          <w:p w14:paraId="01A84528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医</w:t>
            </w:r>
            <w:proofErr w:type="gramEnd"/>
          </w:p>
          <w:p w14:paraId="2F71AEA1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C0708">
              <w:rPr>
                <w:rFonts w:ascii="黑体" w:eastAsia="黑体" w:hAnsi="黑体" w:hint="eastAsia"/>
                <w:szCs w:val="21"/>
              </w:rPr>
              <w:t>嘱</w:t>
            </w:r>
            <w:proofErr w:type="gramEnd"/>
          </w:p>
          <w:p w14:paraId="37451894" w14:textId="77777777" w:rsidR="00A569AC" w:rsidRPr="007C0708" w:rsidRDefault="00A569AC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CACA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szCs w:val="21"/>
              </w:rPr>
            </w:pPr>
            <w:r w:rsidRPr="007C0708">
              <w:rPr>
                <w:rFonts w:ascii="宋体" w:hAnsi="宋体"/>
                <w:b/>
                <w:szCs w:val="21"/>
              </w:rPr>
              <w:t>长期医嘱</w:t>
            </w:r>
          </w:p>
          <w:p w14:paraId="77099FAB" w14:textId="77777777" w:rsidR="00A569AC" w:rsidRPr="007C0708" w:rsidRDefault="00B14065" w:rsidP="008B4AA1">
            <w:pPr>
              <w:spacing w:after="0" w:line="240" w:lineRule="auto"/>
              <w:ind w:left="321" w:hangingChars="153" w:hanging="321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饮食：调整蛋白摄入1.2～1.5g/（kg·d）</w:t>
            </w:r>
          </w:p>
          <w:p w14:paraId="473F6B1E" w14:textId="2B8880E3" w:rsidR="00A569AC" w:rsidRPr="007C0708" w:rsidRDefault="00B14065" w:rsidP="008B4AA1">
            <w:pPr>
              <w:spacing w:after="0" w:line="240" w:lineRule="auto"/>
              <w:ind w:left="321" w:hangingChars="153" w:hanging="321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营养</w:t>
            </w:r>
            <w:r w:rsidR="009C4414" w:rsidRPr="007C0708">
              <w:rPr>
                <w:rFonts w:ascii="宋体" w:hAnsi="宋体" w:hint="eastAsia"/>
                <w:szCs w:val="21"/>
              </w:rPr>
              <w:t>治疗药物</w:t>
            </w:r>
          </w:p>
          <w:p w14:paraId="66FD2B72" w14:textId="77777777" w:rsidR="00A569AC" w:rsidRPr="007C0708" w:rsidRDefault="00B14065" w:rsidP="008B4AA1">
            <w:pPr>
              <w:spacing w:after="0" w:line="240" w:lineRule="auto"/>
              <w:ind w:left="315" w:hangingChars="150" w:hanging="315"/>
              <w:rPr>
                <w:rFonts w:ascii="宋体" w:hAnsi="宋体"/>
                <w:spacing w:val="-6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 w:hint="eastAsia"/>
                <w:spacing w:val="-6"/>
                <w:szCs w:val="21"/>
              </w:rPr>
              <w:t>调整乳果糖/拉</w:t>
            </w:r>
            <w:proofErr w:type="gramStart"/>
            <w:r w:rsidRPr="007C0708">
              <w:rPr>
                <w:rFonts w:ascii="宋体" w:hAnsi="宋体" w:hint="eastAsia"/>
                <w:spacing w:val="-6"/>
                <w:szCs w:val="21"/>
              </w:rPr>
              <w:t>克替醇</w:t>
            </w:r>
            <w:proofErr w:type="gramEnd"/>
            <w:r w:rsidRPr="007C0708">
              <w:rPr>
                <w:rFonts w:ascii="宋体" w:hAnsi="宋体" w:hint="eastAsia"/>
                <w:spacing w:val="-6"/>
                <w:szCs w:val="21"/>
              </w:rPr>
              <w:t>口服剂量，维持软便2～3次/日</w:t>
            </w:r>
          </w:p>
          <w:p w14:paraId="1978B48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利</w:t>
            </w:r>
            <w:proofErr w:type="gramStart"/>
            <w:r w:rsidRPr="007C0708">
              <w:rPr>
                <w:rFonts w:ascii="宋体" w:hAnsi="宋体" w:hint="eastAsia"/>
                <w:szCs w:val="21"/>
              </w:rPr>
              <w:t>福昔明</w:t>
            </w:r>
            <w:proofErr w:type="gramEnd"/>
            <w:r w:rsidRPr="007C0708">
              <w:rPr>
                <w:rFonts w:ascii="宋体" w:hAnsi="宋体" w:hint="eastAsia"/>
                <w:szCs w:val="21"/>
              </w:rPr>
              <w:t>-α</w:t>
            </w:r>
            <w:r w:rsidRPr="007C0708">
              <w:rPr>
                <w:rFonts w:ascii="宋体" w:hAnsi="宋体" w:cs="Damascus" w:hint="eastAsia"/>
                <w:szCs w:val="21"/>
              </w:rPr>
              <w:t>晶型</w:t>
            </w:r>
          </w:p>
          <w:p w14:paraId="46B3033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其他医嘱</w:t>
            </w:r>
          </w:p>
          <w:p w14:paraId="5C8E990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szCs w:val="21"/>
              </w:rPr>
            </w:pPr>
            <w:r w:rsidRPr="007C0708">
              <w:rPr>
                <w:rFonts w:ascii="宋体" w:hAnsi="宋体"/>
                <w:b/>
                <w:szCs w:val="21"/>
              </w:rPr>
              <w:t>临时医嘱</w:t>
            </w:r>
          </w:p>
          <w:p w14:paraId="6591E27B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复查</w:t>
            </w:r>
            <w:r w:rsidRPr="007C0708">
              <w:rPr>
                <w:rFonts w:ascii="宋体" w:hAnsi="宋体"/>
                <w:szCs w:val="21"/>
              </w:rPr>
              <w:t>血常规</w:t>
            </w:r>
            <w:r w:rsidRPr="007C0708">
              <w:rPr>
                <w:rFonts w:ascii="宋体" w:hAnsi="宋体" w:hint="eastAsia"/>
                <w:szCs w:val="21"/>
              </w:rPr>
              <w:t>、</w:t>
            </w:r>
            <w:r w:rsidRPr="007C0708">
              <w:rPr>
                <w:rFonts w:ascii="宋体" w:hAnsi="宋体"/>
                <w:szCs w:val="21"/>
              </w:rPr>
              <w:t>粪便常规+隐血</w:t>
            </w:r>
          </w:p>
          <w:p w14:paraId="28AA7E5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复查肝肾功能</w:t>
            </w:r>
            <w:r w:rsidRPr="007C0708">
              <w:rPr>
                <w:rFonts w:ascii="宋体" w:hAnsi="宋体"/>
                <w:szCs w:val="21"/>
              </w:rPr>
              <w:t>、电解质、</w:t>
            </w:r>
            <w:r w:rsidRPr="007C0708">
              <w:rPr>
                <w:rFonts w:ascii="宋体" w:hAnsi="宋体" w:hint="eastAsia"/>
                <w:szCs w:val="21"/>
              </w:rPr>
              <w:t>血糖、</w:t>
            </w:r>
            <w:r w:rsidRPr="007C0708">
              <w:rPr>
                <w:rFonts w:ascii="宋体" w:hAnsi="宋体"/>
                <w:szCs w:val="21"/>
              </w:rPr>
              <w:t>血</w:t>
            </w:r>
            <w:r w:rsidRPr="007C0708">
              <w:rPr>
                <w:rFonts w:ascii="宋体" w:hAnsi="宋体" w:hint="eastAsia"/>
                <w:szCs w:val="21"/>
              </w:rPr>
              <w:t>氨</w:t>
            </w:r>
          </w:p>
          <w:p w14:paraId="2FBCF05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其他医嘱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E4B84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b/>
                <w:szCs w:val="21"/>
              </w:rPr>
            </w:pPr>
            <w:r w:rsidRPr="007C0708">
              <w:rPr>
                <w:rFonts w:ascii="宋体" w:hAnsi="宋体"/>
                <w:b/>
                <w:szCs w:val="21"/>
              </w:rPr>
              <w:t>出院医嘱</w:t>
            </w:r>
          </w:p>
          <w:p w14:paraId="0284137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出院带药</w:t>
            </w:r>
          </w:p>
          <w:p w14:paraId="1FEAC612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其他医嘱</w:t>
            </w:r>
          </w:p>
          <w:p w14:paraId="0CBD693A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定期门诊随访</w:t>
            </w:r>
          </w:p>
          <w:p w14:paraId="597A8187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</w:tr>
      <w:tr w:rsidR="00A569AC" w:rsidRPr="007C0708" w14:paraId="05CB4A61" w14:textId="77777777">
        <w:trPr>
          <w:cantSplit/>
          <w:trHeight w:val="6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CA57E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主要护理</w:t>
            </w:r>
          </w:p>
          <w:p w14:paraId="5E85C5A3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E98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观察患者病情变化</w:t>
            </w:r>
          </w:p>
          <w:p w14:paraId="773A249F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满足患者的各种生活需要</w:t>
            </w:r>
          </w:p>
          <w:p w14:paraId="0C9BE66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做好用药的指导</w:t>
            </w:r>
          </w:p>
          <w:p w14:paraId="53E26344" w14:textId="63EDD172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□ 营养</w:t>
            </w:r>
            <w:r w:rsidR="009C4414" w:rsidRPr="007C0708">
              <w:rPr>
                <w:rFonts w:ascii="宋体" w:hAnsi="宋体" w:hint="eastAsia"/>
                <w:szCs w:val="21"/>
              </w:rPr>
              <w:t>治疗</w:t>
            </w:r>
            <w:r w:rsidRPr="007C0708"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718D9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指导患者办理出院手续</w:t>
            </w:r>
          </w:p>
          <w:p w14:paraId="43B80602" w14:textId="633C2452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 w:hint="eastAsia"/>
                <w:sz w:val="20"/>
                <w:szCs w:val="21"/>
              </w:rPr>
              <w:t>营养、防护等健康宣教</w:t>
            </w:r>
          </w:p>
        </w:tc>
      </w:tr>
      <w:tr w:rsidR="00A569AC" w:rsidRPr="007C0708" w14:paraId="481F5479" w14:textId="77777777">
        <w:trPr>
          <w:cantSplit/>
          <w:trHeight w:val="34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21EF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病情</w:t>
            </w:r>
          </w:p>
          <w:p w14:paraId="57AFBE97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变异</w:t>
            </w:r>
          </w:p>
          <w:p w14:paraId="0C2F8EDC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45E5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 xml:space="preserve">无  </w:t>
            </w: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有</w:t>
            </w:r>
            <w:r w:rsidRPr="007C0708">
              <w:rPr>
                <w:rFonts w:ascii="宋体" w:hAnsi="宋体" w:hint="eastAsia"/>
                <w:szCs w:val="21"/>
              </w:rPr>
              <w:t>，</w:t>
            </w:r>
            <w:r w:rsidRPr="007C0708">
              <w:rPr>
                <w:rFonts w:ascii="宋体" w:hAnsi="宋体"/>
                <w:szCs w:val="21"/>
              </w:rPr>
              <w:t>原因：</w:t>
            </w:r>
          </w:p>
          <w:p w14:paraId="61EE2FF7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1.</w:t>
            </w:r>
          </w:p>
          <w:p w14:paraId="09B30567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2FEC2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 xml:space="preserve">无  </w:t>
            </w:r>
            <w:r w:rsidRPr="007C0708">
              <w:rPr>
                <w:rFonts w:ascii="宋体" w:hAnsi="宋体" w:hint="eastAsia"/>
                <w:szCs w:val="21"/>
              </w:rPr>
              <w:t xml:space="preserve">□ </w:t>
            </w:r>
            <w:r w:rsidRPr="007C0708">
              <w:rPr>
                <w:rFonts w:ascii="宋体" w:hAnsi="宋体"/>
                <w:szCs w:val="21"/>
              </w:rPr>
              <w:t>有</w:t>
            </w:r>
            <w:r w:rsidRPr="007C0708">
              <w:rPr>
                <w:rFonts w:ascii="宋体" w:hAnsi="宋体" w:hint="eastAsia"/>
                <w:szCs w:val="21"/>
              </w:rPr>
              <w:t>，</w:t>
            </w:r>
            <w:r w:rsidRPr="007C0708">
              <w:rPr>
                <w:rFonts w:ascii="宋体" w:hAnsi="宋体"/>
                <w:szCs w:val="21"/>
              </w:rPr>
              <w:t>原因：</w:t>
            </w:r>
          </w:p>
          <w:p w14:paraId="2654371D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1.</w:t>
            </w:r>
          </w:p>
          <w:p w14:paraId="07D316D3" w14:textId="77777777" w:rsidR="00A569AC" w:rsidRPr="007C0708" w:rsidRDefault="00B14065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  <w:r w:rsidRPr="007C0708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A569AC" w:rsidRPr="007C0708" w14:paraId="4E13D1E4" w14:textId="77777777">
        <w:trPr>
          <w:trHeight w:val="64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88C28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7E25D170" w14:textId="77777777" w:rsidR="00A569AC" w:rsidRPr="007C0708" w:rsidRDefault="00B14065" w:rsidP="008B4AA1">
            <w:pPr>
              <w:spacing w:after="0" w:line="240" w:lineRule="auto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C015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5ABFD" w14:textId="77777777" w:rsidR="00A569AC" w:rsidRPr="007C0708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</w:tr>
      <w:tr w:rsidR="00A569AC" w14:paraId="7CE912CD" w14:textId="77777777">
        <w:trPr>
          <w:trHeight w:val="64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7EE85" w14:textId="77777777" w:rsidR="00A569AC" w:rsidRPr="007C0708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53364439" w14:textId="77777777" w:rsidR="00A569AC" w:rsidRDefault="00B14065" w:rsidP="008B4AA1">
            <w:pPr>
              <w:spacing w:after="0" w:line="240" w:lineRule="auto"/>
              <w:jc w:val="center"/>
              <w:rPr>
                <w:rFonts w:ascii="黑体" w:eastAsia="黑体" w:hAnsi="黑体"/>
                <w:szCs w:val="21"/>
              </w:rPr>
            </w:pPr>
            <w:r w:rsidRPr="007C0708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2BBA" w14:textId="77777777" w:rsidR="00A569AC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E636D" w14:textId="77777777" w:rsidR="00A569AC" w:rsidRDefault="00A569AC" w:rsidP="008B4AA1">
            <w:pPr>
              <w:spacing w:after="0" w:line="240" w:lineRule="auto"/>
              <w:rPr>
                <w:rFonts w:ascii="宋体" w:hAnsi="宋体"/>
                <w:szCs w:val="21"/>
              </w:rPr>
            </w:pPr>
          </w:p>
        </w:tc>
      </w:tr>
    </w:tbl>
    <w:p w14:paraId="14834A3F" w14:textId="77777777" w:rsidR="00A569AC" w:rsidRDefault="00A569AC">
      <w:pPr>
        <w:adjustRightInd w:val="0"/>
        <w:snapToGrid w:val="0"/>
        <w:spacing w:line="360" w:lineRule="auto"/>
        <w:ind w:firstLineChars="200" w:firstLine="420"/>
        <w:contextualSpacing/>
        <w:rPr>
          <w:rFonts w:ascii="宋体" w:hAnsi="宋体"/>
          <w:szCs w:val="21"/>
        </w:rPr>
      </w:pPr>
    </w:p>
    <w:sectPr w:rsidR="00A569A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8547" w14:textId="77777777" w:rsidR="00482E24" w:rsidRDefault="00482E24">
      <w:pPr>
        <w:spacing w:after="0" w:line="240" w:lineRule="auto"/>
      </w:pPr>
      <w:r>
        <w:separator/>
      </w:r>
    </w:p>
  </w:endnote>
  <w:endnote w:type="continuationSeparator" w:id="0">
    <w:p w14:paraId="5099AD3B" w14:textId="77777777" w:rsidR="00482E24" w:rsidRDefault="004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amascus">
    <w:altName w:val="Calibri"/>
    <w:charset w:val="00"/>
    <w:family w:val="auto"/>
    <w:pitch w:val="default"/>
    <w:sig w:usb0="00000000" w:usb1="00000000" w:usb2="14000008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09C0" w14:textId="77777777" w:rsidR="00482E24" w:rsidRDefault="00482E24">
      <w:pPr>
        <w:spacing w:after="0" w:line="240" w:lineRule="auto"/>
      </w:pPr>
      <w:r>
        <w:separator/>
      </w:r>
    </w:p>
  </w:footnote>
  <w:footnote w:type="continuationSeparator" w:id="0">
    <w:p w14:paraId="168F89E5" w14:textId="77777777" w:rsidR="00482E24" w:rsidRDefault="004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3509" w14:textId="77777777" w:rsidR="00A569AC" w:rsidRDefault="00A569AC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60"/>
    <w:rsid w:val="00003683"/>
    <w:rsid w:val="00016353"/>
    <w:rsid w:val="0001685A"/>
    <w:rsid w:val="00016DCE"/>
    <w:rsid w:val="000170B2"/>
    <w:rsid w:val="000273E3"/>
    <w:rsid w:val="00033C0C"/>
    <w:rsid w:val="00044688"/>
    <w:rsid w:val="00054938"/>
    <w:rsid w:val="0006147B"/>
    <w:rsid w:val="000734FC"/>
    <w:rsid w:val="00077701"/>
    <w:rsid w:val="000926B5"/>
    <w:rsid w:val="00094039"/>
    <w:rsid w:val="000976A1"/>
    <w:rsid w:val="000A316B"/>
    <w:rsid w:val="000A65D7"/>
    <w:rsid w:val="000B33EF"/>
    <w:rsid w:val="000D0FD5"/>
    <w:rsid w:val="000D295C"/>
    <w:rsid w:val="000D5860"/>
    <w:rsid w:val="000F2B62"/>
    <w:rsid w:val="000F3544"/>
    <w:rsid w:val="000F4B7A"/>
    <w:rsid w:val="000F688C"/>
    <w:rsid w:val="001043C1"/>
    <w:rsid w:val="00107896"/>
    <w:rsid w:val="00113930"/>
    <w:rsid w:val="00116902"/>
    <w:rsid w:val="00120F6F"/>
    <w:rsid w:val="00126D60"/>
    <w:rsid w:val="00140AE5"/>
    <w:rsid w:val="00145BCB"/>
    <w:rsid w:val="00154417"/>
    <w:rsid w:val="00155303"/>
    <w:rsid w:val="00185EC6"/>
    <w:rsid w:val="00186476"/>
    <w:rsid w:val="001922E7"/>
    <w:rsid w:val="001C09B4"/>
    <w:rsid w:val="001D03B4"/>
    <w:rsid w:val="001D3415"/>
    <w:rsid w:val="001D5A10"/>
    <w:rsid w:val="001E1E11"/>
    <w:rsid w:val="001F18FC"/>
    <w:rsid w:val="002031DB"/>
    <w:rsid w:val="00206E82"/>
    <w:rsid w:val="00210BBA"/>
    <w:rsid w:val="002143DA"/>
    <w:rsid w:val="00225A85"/>
    <w:rsid w:val="00235F91"/>
    <w:rsid w:val="00272DCC"/>
    <w:rsid w:val="00277201"/>
    <w:rsid w:val="00277209"/>
    <w:rsid w:val="0028722E"/>
    <w:rsid w:val="002922C3"/>
    <w:rsid w:val="00296F17"/>
    <w:rsid w:val="002A2375"/>
    <w:rsid w:val="002B639A"/>
    <w:rsid w:val="002C087C"/>
    <w:rsid w:val="002D239B"/>
    <w:rsid w:val="002F2E98"/>
    <w:rsid w:val="0033226A"/>
    <w:rsid w:val="003347F1"/>
    <w:rsid w:val="003410FA"/>
    <w:rsid w:val="00341A89"/>
    <w:rsid w:val="00344454"/>
    <w:rsid w:val="00350291"/>
    <w:rsid w:val="003510BF"/>
    <w:rsid w:val="00351C41"/>
    <w:rsid w:val="00355C98"/>
    <w:rsid w:val="00363855"/>
    <w:rsid w:val="00363C84"/>
    <w:rsid w:val="00365256"/>
    <w:rsid w:val="00380220"/>
    <w:rsid w:val="0038186B"/>
    <w:rsid w:val="00382D92"/>
    <w:rsid w:val="003867E5"/>
    <w:rsid w:val="00386EE9"/>
    <w:rsid w:val="003A1B5A"/>
    <w:rsid w:val="003A5341"/>
    <w:rsid w:val="003E2199"/>
    <w:rsid w:val="003E7D84"/>
    <w:rsid w:val="00403B23"/>
    <w:rsid w:val="00407CB9"/>
    <w:rsid w:val="0041302B"/>
    <w:rsid w:val="00422575"/>
    <w:rsid w:val="00437BCE"/>
    <w:rsid w:val="00441A78"/>
    <w:rsid w:val="00456907"/>
    <w:rsid w:val="00471479"/>
    <w:rsid w:val="00472359"/>
    <w:rsid w:val="00476FD9"/>
    <w:rsid w:val="00482E24"/>
    <w:rsid w:val="00495888"/>
    <w:rsid w:val="00496B39"/>
    <w:rsid w:val="004A39E2"/>
    <w:rsid w:val="004A787B"/>
    <w:rsid w:val="004B6FB6"/>
    <w:rsid w:val="004C036E"/>
    <w:rsid w:val="004C175D"/>
    <w:rsid w:val="004C74F9"/>
    <w:rsid w:val="004D0EB3"/>
    <w:rsid w:val="004E6302"/>
    <w:rsid w:val="004F0FC1"/>
    <w:rsid w:val="004F29CA"/>
    <w:rsid w:val="00501C39"/>
    <w:rsid w:val="00505398"/>
    <w:rsid w:val="00507765"/>
    <w:rsid w:val="005079E1"/>
    <w:rsid w:val="005255F0"/>
    <w:rsid w:val="005258E2"/>
    <w:rsid w:val="00533EAC"/>
    <w:rsid w:val="005364B0"/>
    <w:rsid w:val="0053774B"/>
    <w:rsid w:val="00550E9C"/>
    <w:rsid w:val="0056408B"/>
    <w:rsid w:val="00566BD9"/>
    <w:rsid w:val="00573C24"/>
    <w:rsid w:val="00574D5B"/>
    <w:rsid w:val="00590D4D"/>
    <w:rsid w:val="00592EA2"/>
    <w:rsid w:val="005A0CCE"/>
    <w:rsid w:val="005B0E61"/>
    <w:rsid w:val="005B2F24"/>
    <w:rsid w:val="005D410F"/>
    <w:rsid w:val="005F010B"/>
    <w:rsid w:val="00610D4A"/>
    <w:rsid w:val="00613D5E"/>
    <w:rsid w:val="00642C99"/>
    <w:rsid w:val="00643FC5"/>
    <w:rsid w:val="00653B77"/>
    <w:rsid w:val="00667FE9"/>
    <w:rsid w:val="00674B51"/>
    <w:rsid w:val="00686427"/>
    <w:rsid w:val="006975D6"/>
    <w:rsid w:val="006C4DA2"/>
    <w:rsid w:val="006D74B7"/>
    <w:rsid w:val="006E0001"/>
    <w:rsid w:val="006E48CE"/>
    <w:rsid w:val="006F235D"/>
    <w:rsid w:val="006F306E"/>
    <w:rsid w:val="006F5BCD"/>
    <w:rsid w:val="007007A1"/>
    <w:rsid w:val="007052F2"/>
    <w:rsid w:val="00717145"/>
    <w:rsid w:val="00723919"/>
    <w:rsid w:val="007458F1"/>
    <w:rsid w:val="00762DB5"/>
    <w:rsid w:val="0077105E"/>
    <w:rsid w:val="0078399F"/>
    <w:rsid w:val="007859BB"/>
    <w:rsid w:val="00785C11"/>
    <w:rsid w:val="00792A6A"/>
    <w:rsid w:val="0079409F"/>
    <w:rsid w:val="00794182"/>
    <w:rsid w:val="007A2533"/>
    <w:rsid w:val="007A4CBC"/>
    <w:rsid w:val="007A5FA1"/>
    <w:rsid w:val="007A62CA"/>
    <w:rsid w:val="007C0708"/>
    <w:rsid w:val="007C244F"/>
    <w:rsid w:val="007D221A"/>
    <w:rsid w:val="007D4EDF"/>
    <w:rsid w:val="00802D0B"/>
    <w:rsid w:val="00816225"/>
    <w:rsid w:val="00835961"/>
    <w:rsid w:val="00835CCD"/>
    <w:rsid w:val="00851A5A"/>
    <w:rsid w:val="0086064E"/>
    <w:rsid w:val="008610AB"/>
    <w:rsid w:val="008807B8"/>
    <w:rsid w:val="008B0D42"/>
    <w:rsid w:val="008B4AA1"/>
    <w:rsid w:val="008C260D"/>
    <w:rsid w:val="008C4529"/>
    <w:rsid w:val="008C6294"/>
    <w:rsid w:val="008D0033"/>
    <w:rsid w:val="00915357"/>
    <w:rsid w:val="00921B87"/>
    <w:rsid w:val="009230DF"/>
    <w:rsid w:val="009406FB"/>
    <w:rsid w:val="00940701"/>
    <w:rsid w:val="00954094"/>
    <w:rsid w:val="00963EA1"/>
    <w:rsid w:val="00970FCE"/>
    <w:rsid w:val="009910E2"/>
    <w:rsid w:val="00991A87"/>
    <w:rsid w:val="009A4D0C"/>
    <w:rsid w:val="009C06F9"/>
    <w:rsid w:val="009C25A6"/>
    <w:rsid w:val="009C4414"/>
    <w:rsid w:val="009D77CA"/>
    <w:rsid w:val="009E3A17"/>
    <w:rsid w:val="009F1E4C"/>
    <w:rsid w:val="009F5FB3"/>
    <w:rsid w:val="00A0174D"/>
    <w:rsid w:val="00A02DEC"/>
    <w:rsid w:val="00A03FFC"/>
    <w:rsid w:val="00A047BC"/>
    <w:rsid w:val="00A061FF"/>
    <w:rsid w:val="00A158EC"/>
    <w:rsid w:val="00A168EA"/>
    <w:rsid w:val="00A16ACF"/>
    <w:rsid w:val="00A26064"/>
    <w:rsid w:val="00A55189"/>
    <w:rsid w:val="00A569AC"/>
    <w:rsid w:val="00A9152F"/>
    <w:rsid w:val="00AA733A"/>
    <w:rsid w:val="00AB3B7C"/>
    <w:rsid w:val="00AC29D3"/>
    <w:rsid w:val="00AD4099"/>
    <w:rsid w:val="00AE6E3D"/>
    <w:rsid w:val="00B11EB7"/>
    <w:rsid w:val="00B1235A"/>
    <w:rsid w:val="00B14065"/>
    <w:rsid w:val="00B161E3"/>
    <w:rsid w:val="00B301AF"/>
    <w:rsid w:val="00B4047F"/>
    <w:rsid w:val="00B60CDB"/>
    <w:rsid w:val="00B742A1"/>
    <w:rsid w:val="00B75621"/>
    <w:rsid w:val="00B776AB"/>
    <w:rsid w:val="00B84517"/>
    <w:rsid w:val="00B87C60"/>
    <w:rsid w:val="00B94394"/>
    <w:rsid w:val="00B96C57"/>
    <w:rsid w:val="00BA7AF3"/>
    <w:rsid w:val="00BB51A8"/>
    <w:rsid w:val="00BB76F1"/>
    <w:rsid w:val="00BC2C4A"/>
    <w:rsid w:val="00BF01EF"/>
    <w:rsid w:val="00BF212D"/>
    <w:rsid w:val="00BF3DFE"/>
    <w:rsid w:val="00C02570"/>
    <w:rsid w:val="00C03E62"/>
    <w:rsid w:val="00C0665D"/>
    <w:rsid w:val="00C10FFD"/>
    <w:rsid w:val="00C1133F"/>
    <w:rsid w:val="00C24840"/>
    <w:rsid w:val="00C2566F"/>
    <w:rsid w:val="00C260E2"/>
    <w:rsid w:val="00C33D81"/>
    <w:rsid w:val="00C464E0"/>
    <w:rsid w:val="00C51980"/>
    <w:rsid w:val="00C5771E"/>
    <w:rsid w:val="00C62E1E"/>
    <w:rsid w:val="00C6328F"/>
    <w:rsid w:val="00C74500"/>
    <w:rsid w:val="00C74EC0"/>
    <w:rsid w:val="00C77BE9"/>
    <w:rsid w:val="00C8193F"/>
    <w:rsid w:val="00CC0B3A"/>
    <w:rsid w:val="00CC60F7"/>
    <w:rsid w:val="00CD0E7F"/>
    <w:rsid w:val="00D03101"/>
    <w:rsid w:val="00D13146"/>
    <w:rsid w:val="00D1740E"/>
    <w:rsid w:val="00D24D1D"/>
    <w:rsid w:val="00D2686D"/>
    <w:rsid w:val="00D26AB5"/>
    <w:rsid w:val="00D34727"/>
    <w:rsid w:val="00D34A97"/>
    <w:rsid w:val="00D41A0F"/>
    <w:rsid w:val="00D6631C"/>
    <w:rsid w:val="00D70533"/>
    <w:rsid w:val="00D76B81"/>
    <w:rsid w:val="00D801E1"/>
    <w:rsid w:val="00D87C2F"/>
    <w:rsid w:val="00D919A5"/>
    <w:rsid w:val="00D92487"/>
    <w:rsid w:val="00DB2B9B"/>
    <w:rsid w:val="00DC50BA"/>
    <w:rsid w:val="00DC5A0C"/>
    <w:rsid w:val="00DD0FEB"/>
    <w:rsid w:val="00DE37E6"/>
    <w:rsid w:val="00E11BAC"/>
    <w:rsid w:val="00E23CAB"/>
    <w:rsid w:val="00E446B4"/>
    <w:rsid w:val="00E6580B"/>
    <w:rsid w:val="00E6593B"/>
    <w:rsid w:val="00E71A15"/>
    <w:rsid w:val="00E763DC"/>
    <w:rsid w:val="00E80A89"/>
    <w:rsid w:val="00E80BFF"/>
    <w:rsid w:val="00E84F30"/>
    <w:rsid w:val="00E8729D"/>
    <w:rsid w:val="00E87EAB"/>
    <w:rsid w:val="00E9029A"/>
    <w:rsid w:val="00E93128"/>
    <w:rsid w:val="00EB70C1"/>
    <w:rsid w:val="00ED4FA6"/>
    <w:rsid w:val="00ED5864"/>
    <w:rsid w:val="00EF0116"/>
    <w:rsid w:val="00EF2A45"/>
    <w:rsid w:val="00F17818"/>
    <w:rsid w:val="00F213CF"/>
    <w:rsid w:val="00F2480C"/>
    <w:rsid w:val="00F431BB"/>
    <w:rsid w:val="00F52708"/>
    <w:rsid w:val="00F724BB"/>
    <w:rsid w:val="00F831B9"/>
    <w:rsid w:val="00F921D8"/>
    <w:rsid w:val="00FA6E5D"/>
    <w:rsid w:val="00FB1AA4"/>
    <w:rsid w:val="00FC0D5F"/>
    <w:rsid w:val="00FC7945"/>
    <w:rsid w:val="00FD6B60"/>
    <w:rsid w:val="00FF6542"/>
    <w:rsid w:val="1DE4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637A2"/>
  <w15:docId w15:val="{D7D1E6BE-C8F7-47E1-B595-C99B822C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character" w:styleId="ab">
    <w:name w:val="annotation reference"/>
    <w:rPr>
      <w:sz w:val="21"/>
      <w:szCs w:val="21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paragraph" w:customStyle="1" w:styleId="3-lx">
    <w:name w:val="标题3-lx"/>
    <w:basedOn w:val="3"/>
    <w:qFormat/>
    <w:pPr>
      <w:adjustRightInd w:val="0"/>
      <w:snapToGrid w:val="0"/>
      <w:spacing w:before="120" w:after="120" w:line="240" w:lineRule="auto"/>
    </w:pPr>
    <w:rPr>
      <w:rFonts w:ascii="楷体_GB2312" w:eastAsia="楷体" w:hAnsi="Calibri"/>
      <w:sz w:val="28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a">
    <w:name w:val="批注主题 字符"/>
    <w:link w:val="a9"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745</Words>
  <Characters>4251</Characters>
  <Application>Microsoft Office Word</Application>
  <DocSecurity>0</DocSecurity>
  <Lines>35</Lines>
  <Paragraphs>9</Paragraphs>
  <ScaleCrop>false</ScaleCrop>
  <Company>MC SYSTEM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Xuhui Li</cp:lastModifiedBy>
  <cp:revision>26</cp:revision>
  <cp:lastPrinted>2019-03-25T11:23:00Z</cp:lastPrinted>
  <dcterms:created xsi:type="dcterms:W3CDTF">2019-03-06T21:12:00Z</dcterms:created>
  <dcterms:modified xsi:type="dcterms:W3CDTF">2019-12-25T07:26:00Z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