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F452" w14:textId="77777777" w:rsidR="006C2DA6" w:rsidRDefault="009225CB" w:rsidP="006C2DA6">
      <w:pPr>
        <w:widowControl/>
        <w:adjustRightInd w:val="0"/>
        <w:snapToGrid w:val="0"/>
        <w:spacing w:line="276" w:lineRule="auto"/>
        <w:jc w:val="center"/>
        <w:rPr>
          <w:rFonts w:ascii="宋体" w:hAnsi="宋体" w:cs="黑体"/>
          <w:b/>
          <w:kern w:val="0"/>
          <w:sz w:val="44"/>
          <w:szCs w:val="44"/>
        </w:rPr>
      </w:pPr>
      <w:bookmarkStart w:id="0" w:name="_Toc499193258"/>
      <w:r>
        <w:rPr>
          <w:rFonts w:ascii="宋体" w:hAnsi="宋体" w:cs="黑体" w:hint="eastAsia"/>
          <w:b/>
          <w:kern w:val="0"/>
          <w:sz w:val="44"/>
          <w:szCs w:val="44"/>
        </w:rPr>
        <w:t>肾盂癌</w:t>
      </w:r>
      <w:r>
        <w:rPr>
          <w:rFonts w:ascii="宋体" w:hAnsi="宋体" w:cs="黑体"/>
          <w:b/>
          <w:kern w:val="0"/>
          <w:sz w:val="44"/>
          <w:szCs w:val="44"/>
        </w:rPr>
        <w:t>——</w:t>
      </w:r>
      <w:r w:rsidRPr="00880384">
        <w:rPr>
          <w:rFonts w:ascii="宋体" w:hAnsi="宋体" w:cs="黑体" w:hint="eastAsia"/>
          <w:b/>
          <w:kern w:val="0"/>
          <w:sz w:val="44"/>
          <w:szCs w:val="44"/>
        </w:rPr>
        <w:t>腹腔镜肾、输尿管全长及膀胱</w:t>
      </w:r>
    </w:p>
    <w:p w14:paraId="3CDF4F94" w14:textId="54DD7742" w:rsidR="009225CB" w:rsidRDefault="009225CB" w:rsidP="006C2DA6">
      <w:pPr>
        <w:widowControl/>
        <w:adjustRightInd w:val="0"/>
        <w:snapToGrid w:val="0"/>
        <w:spacing w:line="276" w:lineRule="auto"/>
        <w:jc w:val="center"/>
        <w:rPr>
          <w:rFonts w:ascii="宋体" w:cs="黑体"/>
          <w:b/>
          <w:kern w:val="0"/>
          <w:sz w:val="44"/>
          <w:szCs w:val="44"/>
        </w:rPr>
      </w:pPr>
      <w:r w:rsidRPr="00880384">
        <w:rPr>
          <w:rFonts w:ascii="宋体" w:hAnsi="宋体" w:cs="黑体" w:hint="eastAsia"/>
          <w:b/>
          <w:kern w:val="0"/>
          <w:sz w:val="44"/>
          <w:szCs w:val="44"/>
        </w:rPr>
        <w:t>部分切除术</w:t>
      </w:r>
      <w:r>
        <w:rPr>
          <w:rFonts w:ascii="宋体" w:hAnsi="宋体" w:cs="黑体" w:hint="eastAsia"/>
          <w:b/>
          <w:kern w:val="0"/>
          <w:sz w:val="44"/>
          <w:szCs w:val="44"/>
        </w:rPr>
        <w:t>临床路径</w:t>
      </w:r>
    </w:p>
    <w:p w14:paraId="5DFCAF70" w14:textId="31A5ACE3" w:rsidR="009225CB" w:rsidRDefault="009225CB" w:rsidP="006C2DA6">
      <w:pPr>
        <w:widowControl/>
        <w:adjustRightInd w:val="0"/>
        <w:snapToGrid w:val="0"/>
        <w:spacing w:line="276" w:lineRule="auto"/>
        <w:jc w:val="center"/>
        <w:rPr>
          <w:rFonts w:ascii="楷体" w:eastAsia="楷体" w:hAnsi="楷体" w:cs="宋体"/>
          <w:b/>
          <w:kern w:val="0"/>
          <w:sz w:val="32"/>
          <w:szCs w:val="32"/>
        </w:rPr>
      </w:pPr>
      <w:r w:rsidRPr="006C2DA6">
        <w:rPr>
          <w:rFonts w:ascii="楷体" w:eastAsia="楷体" w:hAnsi="楷体" w:cs="宋体" w:hint="eastAsia"/>
          <w:b/>
          <w:kern w:val="0"/>
          <w:sz w:val="32"/>
          <w:szCs w:val="32"/>
        </w:rPr>
        <w:t>（</w:t>
      </w:r>
      <w:r w:rsidRPr="006C2DA6">
        <w:rPr>
          <w:rFonts w:ascii="楷体" w:eastAsia="楷体" w:hAnsi="楷体" w:cs="宋体"/>
          <w:b/>
          <w:kern w:val="0"/>
          <w:sz w:val="32"/>
          <w:szCs w:val="32"/>
        </w:rPr>
        <w:t>2019</w:t>
      </w:r>
      <w:r w:rsidRPr="006C2DA6">
        <w:rPr>
          <w:rFonts w:ascii="楷体" w:eastAsia="楷体" w:hAnsi="楷体" w:cs="宋体" w:hint="eastAsia"/>
          <w:b/>
          <w:kern w:val="0"/>
          <w:sz w:val="32"/>
          <w:szCs w:val="32"/>
        </w:rPr>
        <w:t>年版）</w:t>
      </w:r>
    </w:p>
    <w:p w14:paraId="3BE64014" w14:textId="77777777" w:rsidR="006C2DA6" w:rsidRPr="006C2DA6" w:rsidRDefault="006C2DA6" w:rsidP="006C2DA6">
      <w:pPr>
        <w:widowControl/>
        <w:adjustRightInd w:val="0"/>
        <w:snapToGrid w:val="0"/>
        <w:spacing w:line="276" w:lineRule="auto"/>
        <w:jc w:val="center"/>
        <w:rPr>
          <w:rFonts w:ascii="楷体" w:eastAsia="楷体" w:hAnsi="楷体" w:cs="宋体"/>
          <w:b/>
          <w:kern w:val="0"/>
          <w:sz w:val="24"/>
          <w:szCs w:val="24"/>
        </w:rPr>
      </w:pPr>
    </w:p>
    <w:p w14:paraId="41E35140" w14:textId="77777777" w:rsidR="009225CB" w:rsidRDefault="009225CB">
      <w:pPr>
        <w:widowControl/>
        <w:adjustRightInd w:val="0"/>
        <w:snapToGrid w:val="0"/>
        <w:spacing w:line="600" w:lineRule="exact"/>
        <w:ind w:firstLineChars="200" w:firstLine="640"/>
        <w:jc w:val="left"/>
        <w:rPr>
          <w:rFonts w:ascii="黑体" w:eastAsia="黑体" w:hAnsi="宋体" w:cs="黑体"/>
          <w:kern w:val="0"/>
          <w:sz w:val="32"/>
          <w:szCs w:val="32"/>
        </w:rPr>
      </w:pPr>
      <w:r>
        <w:rPr>
          <w:rFonts w:ascii="黑体" w:eastAsia="黑体" w:hAnsi="宋体" w:cs="黑体" w:hint="eastAsia"/>
          <w:kern w:val="0"/>
          <w:sz w:val="32"/>
          <w:szCs w:val="32"/>
        </w:rPr>
        <w:t>一、肾盂癌临床路径标准住院流程</w:t>
      </w:r>
    </w:p>
    <w:p w14:paraId="48B0DDDD" w14:textId="77777777" w:rsidR="009225CB" w:rsidRDefault="009225CB">
      <w:pPr>
        <w:widowControl/>
        <w:adjustRightInd w:val="0"/>
        <w:snapToGrid w:val="0"/>
        <w:spacing w:line="600" w:lineRule="exact"/>
        <w:ind w:firstLineChars="200" w:firstLine="643"/>
        <w:jc w:val="left"/>
        <w:rPr>
          <w:rFonts w:ascii="仿宋_GB2312" w:eastAsia="仿宋_GB2312" w:hAnsi="宋体" w:cs="宋体"/>
          <w:b/>
          <w:bCs/>
          <w:kern w:val="0"/>
          <w:sz w:val="24"/>
        </w:rPr>
      </w:pPr>
      <w:r>
        <w:rPr>
          <w:rFonts w:ascii="楷体_GB2312" w:eastAsia="楷体_GB2312" w:hAnsi="宋体" w:cs="宋体" w:hint="eastAsia"/>
          <w:b/>
          <w:bCs/>
          <w:kern w:val="0"/>
          <w:sz w:val="32"/>
          <w:szCs w:val="32"/>
        </w:rPr>
        <w:t>（一）适用对象</w:t>
      </w:r>
    </w:p>
    <w:p w14:paraId="443C4A6A"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第一诊断为肾盂癌（</w:t>
      </w:r>
      <w:r>
        <w:rPr>
          <w:rFonts w:ascii="仿宋_GB2312" w:eastAsia="仿宋_GB2312" w:hAnsi="宋体" w:cs="宋体"/>
          <w:kern w:val="0"/>
          <w:sz w:val="32"/>
          <w:szCs w:val="32"/>
        </w:rPr>
        <w:t>ICD-10</w:t>
      </w:r>
      <w:r>
        <w:rPr>
          <w:rFonts w:ascii="仿宋_GB2312" w:eastAsia="仿宋_GB2312" w:hAnsi="宋体" w:cs="宋体" w:hint="eastAsia"/>
          <w:kern w:val="0"/>
          <w:sz w:val="32"/>
          <w:szCs w:val="32"/>
        </w:rPr>
        <w:t>：</w:t>
      </w:r>
      <w:r>
        <w:rPr>
          <w:rFonts w:ascii="仿宋_GB2312" w:eastAsia="仿宋_GB2312" w:hAnsi="宋体" w:cs="宋体"/>
          <w:kern w:val="0"/>
          <w:sz w:val="32"/>
          <w:szCs w:val="32"/>
        </w:rPr>
        <w:t>C65</w:t>
      </w:r>
      <w:r>
        <w:rPr>
          <w:rFonts w:ascii="仿宋_GB2312" w:eastAsia="仿宋_GB2312" w:hAnsi="宋体" w:cs="宋体" w:hint="eastAsia"/>
          <w:kern w:val="0"/>
          <w:sz w:val="32"/>
          <w:szCs w:val="32"/>
        </w:rPr>
        <w:t>）。</w:t>
      </w:r>
    </w:p>
    <w:p w14:paraId="48C27DBA" w14:textId="77777777" w:rsidR="006C2DA6"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行腹腔镜肾、输尿管全长及膀胱部分切除术（</w:t>
      </w:r>
      <w:r>
        <w:rPr>
          <w:rFonts w:ascii="仿宋_GB2312" w:eastAsia="仿宋_GB2312" w:hAnsi="宋体" w:cs="宋体"/>
          <w:kern w:val="0"/>
          <w:sz w:val="32"/>
          <w:szCs w:val="32"/>
        </w:rPr>
        <w:t>ICD-9-</w:t>
      </w:r>
    </w:p>
    <w:p w14:paraId="57FFAA42" w14:textId="3A7F829C" w:rsidR="009225CB" w:rsidRDefault="009225CB" w:rsidP="006C2DA6">
      <w:pPr>
        <w:widowControl/>
        <w:adjustRightInd w:val="0"/>
        <w:snapToGrid w:val="0"/>
        <w:spacing w:line="60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CM-3</w:t>
      </w:r>
      <w:r>
        <w:rPr>
          <w:rFonts w:ascii="仿宋_GB2312" w:eastAsia="仿宋_GB2312" w:hAnsi="宋体" w:cs="宋体" w:hint="eastAsia"/>
          <w:kern w:val="0"/>
          <w:sz w:val="32"/>
          <w:szCs w:val="32"/>
        </w:rPr>
        <w:t>：</w:t>
      </w:r>
      <w:r>
        <w:rPr>
          <w:rFonts w:ascii="仿宋_GB2312" w:eastAsia="仿宋_GB2312" w:hAnsi="宋体" w:cs="宋体"/>
          <w:kern w:val="0"/>
          <w:sz w:val="32"/>
          <w:szCs w:val="32"/>
        </w:rPr>
        <w:t xml:space="preserve">55.5108 </w:t>
      </w:r>
      <w:r>
        <w:rPr>
          <w:rFonts w:ascii="仿宋_GB2312" w:eastAsia="仿宋_GB2312" w:hAnsi="宋体" w:cs="宋体" w:hint="eastAsia"/>
          <w:kern w:val="0"/>
          <w:sz w:val="32"/>
          <w:szCs w:val="32"/>
        </w:rPr>
        <w:t>伴</w:t>
      </w:r>
      <w:r>
        <w:rPr>
          <w:rFonts w:ascii="仿宋_GB2312" w:eastAsia="仿宋_GB2312" w:hAnsi="宋体" w:cs="宋体"/>
          <w:kern w:val="0"/>
          <w:sz w:val="32"/>
          <w:szCs w:val="32"/>
        </w:rPr>
        <w:t>57.6</w:t>
      </w:r>
      <w:r>
        <w:rPr>
          <w:rFonts w:ascii="仿宋_GB2312" w:eastAsia="仿宋_GB2312" w:hAnsi="宋体" w:cs="宋体" w:hint="eastAsia"/>
          <w:kern w:val="0"/>
          <w:sz w:val="32"/>
          <w:szCs w:val="32"/>
        </w:rPr>
        <w:t>）。</w:t>
      </w:r>
    </w:p>
    <w:p w14:paraId="06339972" w14:textId="77777777" w:rsidR="009225CB" w:rsidRDefault="009225CB">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（二）诊断依据</w:t>
      </w:r>
    </w:p>
    <w:p w14:paraId="04925A5F"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根据《吴阶平泌尿外科学》</w:t>
      </w:r>
      <w:r>
        <w:rPr>
          <w:rFonts w:ascii="仿宋_GB2312" w:eastAsia="仿宋_GB2312" w:hAnsi="宋体" w:cs="宋体"/>
          <w:kern w:val="0"/>
          <w:sz w:val="32"/>
          <w:szCs w:val="32"/>
        </w:rPr>
        <w:t>(</w:t>
      </w:r>
      <w:r>
        <w:rPr>
          <w:rFonts w:ascii="仿宋_GB2312" w:eastAsia="仿宋_GB2312" w:hAnsi="宋体" w:cs="宋体" w:hint="eastAsia"/>
          <w:kern w:val="0"/>
          <w:sz w:val="32"/>
          <w:szCs w:val="32"/>
        </w:rPr>
        <w:t>山东科学技术出版社，</w:t>
      </w:r>
      <w:r>
        <w:rPr>
          <w:rFonts w:ascii="仿宋_GB2312" w:eastAsia="仿宋_GB2312" w:hAnsi="宋体" w:cs="宋体"/>
          <w:kern w:val="0"/>
          <w:sz w:val="32"/>
          <w:szCs w:val="32"/>
        </w:rPr>
        <w:t>2008</w:t>
      </w:r>
      <w:r>
        <w:rPr>
          <w:rFonts w:ascii="仿宋_GB2312" w:eastAsia="仿宋_GB2312" w:hAnsi="宋体" w:cs="宋体" w:hint="eastAsia"/>
          <w:kern w:val="0"/>
          <w:sz w:val="32"/>
          <w:szCs w:val="32"/>
        </w:rPr>
        <w:t>年</w:t>
      </w:r>
      <w:r>
        <w:rPr>
          <w:rFonts w:ascii="仿宋_GB2312" w:eastAsia="仿宋_GB2312" w:hAnsi="宋体" w:cs="宋体"/>
          <w:kern w:val="0"/>
          <w:sz w:val="32"/>
          <w:szCs w:val="32"/>
        </w:rPr>
        <w:t>6</w:t>
      </w:r>
      <w:r>
        <w:rPr>
          <w:rFonts w:ascii="仿宋_GB2312" w:eastAsia="仿宋_GB2312" w:hAnsi="宋体" w:cs="宋体" w:hint="eastAsia"/>
          <w:kern w:val="0"/>
          <w:sz w:val="32"/>
          <w:szCs w:val="32"/>
        </w:rPr>
        <w:t>月，第二版</w:t>
      </w:r>
      <w:r>
        <w:rPr>
          <w:rFonts w:ascii="仿宋_GB2312" w:eastAsia="仿宋_GB2312" w:hAnsi="宋体" w:cs="宋体"/>
          <w:kern w:val="0"/>
          <w:sz w:val="32"/>
          <w:szCs w:val="32"/>
        </w:rPr>
        <w:t>)</w:t>
      </w:r>
      <w:r>
        <w:rPr>
          <w:rFonts w:ascii="仿宋_GB2312" w:eastAsia="仿宋_GB2312" w:hAnsi="宋体" w:cs="宋体" w:hint="eastAsia"/>
          <w:kern w:val="0"/>
          <w:sz w:val="32"/>
          <w:szCs w:val="32"/>
        </w:rPr>
        <w:t>和《临床诊疗指南·泌尿外科分册》（中华医学会编著，人民卫生出版社，</w:t>
      </w:r>
      <w:r>
        <w:rPr>
          <w:rFonts w:ascii="仿宋_GB2312" w:eastAsia="仿宋_GB2312" w:hAnsi="宋体" w:cs="宋体"/>
          <w:kern w:val="0"/>
          <w:sz w:val="32"/>
          <w:szCs w:val="32"/>
        </w:rPr>
        <w:t>2006</w:t>
      </w:r>
      <w:r>
        <w:rPr>
          <w:rFonts w:ascii="仿宋_GB2312" w:eastAsia="仿宋_GB2312" w:hAnsi="宋体" w:cs="宋体" w:hint="eastAsia"/>
          <w:kern w:val="0"/>
          <w:sz w:val="32"/>
          <w:szCs w:val="32"/>
        </w:rPr>
        <w:t>年</w:t>
      </w:r>
      <w:r>
        <w:rPr>
          <w:rFonts w:ascii="仿宋_GB2312" w:eastAsia="仿宋_GB2312" w:hAnsi="宋体" w:cs="宋体"/>
          <w:kern w:val="0"/>
          <w:sz w:val="32"/>
          <w:szCs w:val="32"/>
        </w:rPr>
        <w:t>8</w:t>
      </w:r>
      <w:r>
        <w:rPr>
          <w:rFonts w:ascii="仿宋_GB2312" w:eastAsia="仿宋_GB2312" w:hAnsi="宋体" w:cs="宋体" w:hint="eastAsia"/>
          <w:kern w:val="0"/>
          <w:sz w:val="32"/>
          <w:szCs w:val="32"/>
        </w:rPr>
        <w:t>月）。</w:t>
      </w:r>
    </w:p>
    <w:p w14:paraId="7DA1AB93"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病史。</w:t>
      </w:r>
    </w:p>
    <w:p w14:paraId="3E402807"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体格检查。</w:t>
      </w:r>
    </w:p>
    <w:p w14:paraId="3E4C77AC"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常规实验室检查及影像学检查。</w:t>
      </w:r>
    </w:p>
    <w:p w14:paraId="1697E73D"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尿细胞学检查。</w:t>
      </w:r>
    </w:p>
    <w:p w14:paraId="5C8EDC43"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5.CTU</w:t>
      </w:r>
      <w:r>
        <w:rPr>
          <w:rFonts w:ascii="仿宋_GB2312" w:eastAsia="仿宋_GB2312" w:hAnsi="宋体" w:cs="宋体" w:hint="eastAsia"/>
          <w:kern w:val="0"/>
          <w:sz w:val="32"/>
          <w:szCs w:val="32"/>
        </w:rPr>
        <w:t>和</w:t>
      </w:r>
      <w:r>
        <w:rPr>
          <w:rFonts w:ascii="仿宋_GB2312" w:eastAsia="仿宋_GB2312" w:hAnsi="宋体" w:cs="宋体"/>
          <w:kern w:val="0"/>
          <w:sz w:val="32"/>
          <w:szCs w:val="32"/>
        </w:rPr>
        <w:t>/</w:t>
      </w:r>
      <w:r>
        <w:rPr>
          <w:rFonts w:ascii="仿宋_GB2312" w:eastAsia="仿宋_GB2312" w:hAnsi="宋体" w:cs="宋体" w:hint="eastAsia"/>
          <w:kern w:val="0"/>
          <w:sz w:val="32"/>
          <w:szCs w:val="32"/>
        </w:rPr>
        <w:t>或</w:t>
      </w:r>
      <w:r>
        <w:rPr>
          <w:rFonts w:ascii="仿宋_GB2312" w:eastAsia="仿宋_GB2312" w:hAnsi="宋体" w:cs="宋体"/>
          <w:kern w:val="0"/>
          <w:sz w:val="32"/>
          <w:szCs w:val="32"/>
        </w:rPr>
        <w:t>MRU</w:t>
      </w:r>
      <w:r>
        <w:rPr>
          <w:rFonts w:ascii="仿宋_GB2312" w:eastAsia="仿宋_GB2312" w:hAnsi="宋体" w:cs="宋体" w:hint="eastAsia"/>
          <w:kern w:val="0"/>
          <w:sz w:val="32"/>
          <w:szCs w:val="32"/>
        </w:rPr>
        <w:t>。</w:t>
      </w:r>
    </w:p>
    <w:p w14:paraId="6FA4CCA8"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6.</w:t>
      </w:r>
      <w:r>
        <w:rPr>
          <w:rFonts w:ascii="仿宋_GB2312" w:eastAsia="仿宋_GB2312" w:hAnsi="宋体" w:cs="宋体" w:hint="eastAsia"/>
          <w:kern w:val="0"/>
          <w:sz w:val="32"/>
          <w:szCs w:val="32"/>
        </w:rPr>
        <w:t>双肾</w:t>
      </w:r>
      <w:r>
        <w:rPr>
          <w:rFonts w:ascii="仿宋_GB2312" w:eastAsia="仿宋_GB2312" w:hAnsi="宋体" w:cs="宋体"/>
          <w:kern w:val="0"/>
          <w:sz w:val="32"/>
          <w:szCs w:val="32"/>
        </w:rPr>
        <w:t>ECT</w:t>
      </w:r>
      <w:r>
        <w:rPr>
          <w:rFonts w:ascii="仿宋_GB2312" w:eastAsia="仿宋_GB2312" w:hAnsi="宋体" w:cs="宋体" w:hint="eastAsia"/>
          <w:kern w:val="0"/>
          <w:sz w:val="32"/>
          <w:szCs w:val="32"/>
        </w:rPr>
        <w:t>。</w:t>
      </w:r>
    </w:p>
    <w:p w14:paraId="204C2C77"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7.</w:t>
      </w:r>
      <w:r>
        <w:rPr>
          <w:rFonts w:ascii="仿宋_GB2312" w:eastAsia="仿宋_GB2312" w:hAnsi="宋体" w:cs="宋体" w:hint="eastAsia"/>
          <w:kern w:val="0"/>
          <w:sz w:val="32"/>
          <w:szCs w:val="32"/>
        </w:rPr>
        <w:t>膀胱镜。</w:t>
      </w:r>
    </w:p>
    <w:p w14:paraId="25528635"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8.</w:t>
      </w:r>
      <w:r>
        <w:rPr>
          <w:rFonts w:ascii="仿宋_GB2312" w:eastAsia="仿宋_GB2312" w:hAnsi="宋体" w:cs="宋体" w:hint="eastAsia"/>
          <w:kern w:val="0"/>
          <w:sz w:val="32"/>
          <w:szCs w:val="32"/>
        </w:rPr>
        <w:t>必要时行输尿管软镜检查</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组织活检。</w:t>
      </w:r>
    </w:p>
    <w:p w14:paraId="1272F8CA" w14:textId="77777777" w:rsidR="006C2DA6" w:rsidRDefault="009225CB" w:rsidP="006C2DA6">
      <w:pPr>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（三）选择治疗方案的依据</w:t>
      </w:r>
    </w:p>
    <w:p w14:paraId="3923A5CD" w14:textId="42CB75CC" w:rsidR="009225CB" w:rsidRPr="006C2DA6" w:rsidRDefault="009225CB" w:rsidP="006C2DA6">
      <w:pPr>
        <w:adjustRightInd w:val="0"/>
        <w:snapToGrid w:val="0"/>
        <w:spacing w:line="600" w:lineRule="exact"/>
        <w:ind w:firstLineChars="200" w:firstLine="640"/>
        <w:jc w:val="left"/>
        <w:rPr>
          <w:rFonts w:ascii="楷体_GB2312" w:eastAsia="楷体_GB2312" w:hAnsi="宋体" w:cs="宋体"/>
          <w:b/>
          <w:bCs/>
          <w:kern w:val="0"/>
          <w:sz w:val="32"/>
          <w:szCs w:val="32"/>
        </w:rPr>
      </w:pPr>
      <w:r>
        <w:rPr>
          <w:rFonts w:ascii="仿宋_GB2312" w:eastAsia="仿宋_GB2312" w:hAnsi="宋体" w:cs="宋体" w:hint="eastAsia"/>
          <w:kern w:val="0"/>
          <w:sz w:val="32"/>
          <w:szCs w:val="32"/>
        </w:rPr>
        <w:t>根据《吴阶平泌尿外科学》</w:t>
      </w:r>
      <w:r>
        <w:rPr>
          <w:rFonts w:ascii="仿宋_GB2312" w:eastAsia="仿宋_GB2312" w:hAnsi="宋体" w:cs="宋体"/>
          <w:kern w:val="0"/>
          <w:sz w:val="32"/>
          <w:szCs w:val="32"/>
        </w:rPr>
        <w:t>(</w:t>
      </w:r>
      <w:r>
        <w:rPr>
          <w:rFonts w:ascii="仿宋_GB2312" w:eastAsia="仿宋_GB2312" w:hAnsi="宋体" w:cs="宋体" w:hint="eastAsia"/>
          <w:kern w:val="0"/>
          <w:sz w:val="32"/>
          <w:szCs w:val="32"/>
        </w:rPr>
        <w:t>山东科学技术出版社，</w:t>
      </w:r>
      <w:r>
        <w:rPr>
          <w:rFonts w:ascii="仿宋_GB2312" w:eastAsia="仿宋_GB2312" w:hAnsi="宋体" w:cs="宋体"/>
          <w:kern w:val="0"/>
          <w:sz w:val="32"/>
          <w:szCs w:val="32"/>
        </w:rPr>
        <w:t>2008</w:t>
      </w:r>
      <w:r>
        <w:rPr>
          <w:rFonts w:ascii="仿宋_GB2312" w:eastAsia="仿宋_GB2312" w:hAnsi="宋体" w:cs="宋体" w:hint="eastAsia"/>
          <w:kern w:val="0"/>
          <w:sz w:val="32"/>
          <w:szCs w:val="32"/>
        </w:rPr>
        <w:lastRenderedPageBreak/>
        <w:t>年</w:t>
      </w:r>
      <w:r>
        <w:rPr>
          <w:rFonts w:ascii="仿宋_GB2312" w:eastAsia="仿宋_GB2312" w:hAnsi="宋体" w:cs="宋体"/>
          <w:kern w:val="0"/>
          <w:sz w:val="32"/>
          <w:szCs w:val="32"/>
        </w:rPr>
        <w:t>6</w:t>
      </w:r>
      <w:r>
        <w:rPr>
          <w:rFonts w:ascii="仿宋_GB2312" w:eastAsia="仿宋_GB2312" w:hAnsi="宋体" w:cs="宋体" w:hint="eastAsia"/>
          <w:kern w:val="0"/>
          <w:sz w:val="32"/>
          <w:szCs w:val="32"/>
        </w:rPr>
        <w:t>月，第二版</w:t>
      </w:r>
      <w:r>
        <w:rPr>
          <w:rFonts w:ascii="仿宋_GB2312" w:eastAsia="仿宋_GB2312" w:hAnsi="宋体" w:cs="宋体"/>
          <w:kern w:val="0"/>
          <w:sz w:val="32"/>
          <w:szCs w:val="32"/>
        </w:rPr>
        <w:t>)</w:t>
      </w:r>
      <w:r>
        <w:rPr>
          <w:rFonts w:ascii="仿宋_GB2312" w:eastAsia="仿宋_GB2312" w:hAnsi="宋体" w:cs="宋体" w:hint="eastAsia"/>
          <w:kern w:val="0"/>
          <w:sz w:val="32"/>
          <w:szCs w:val="32"/>
        </w:rPr>
        <w:t>和《临床诊疗指南·泌尿外科分册》（中华医学会编著，人民卫生出版社，</w:t>
      </w:r>
      <w:r>
        <w:rPr>
          <w:rFonts w:ascii="仿宋_GB2312" w:eastAsia="仿宋_GB2312" w:hAnsi="宋体" w:cs="宋体"/>
          <w:kern w:val="0"/>
          <w:sz w:val="32"/>
          <w:szCs w:val="32"/>
        </w:rPr>
        <w:t>2006</w:t>
      </w:r>
      <w:r>
        <w:rPr>
          <w:rFonts w:ascii="仿宋_GB2312" w:eastAsia="仿宋_GB2312" w:hAnsi="宋体" w:cs="宋体" w:hint="eastAsia"/>
          <w:kern w:val="0"/>
          <w:sz w:val="32"/>
          <w:szCs w:val="32"/>
        </w:rPr>
        <w:t>年</w:t>
      </w:r>
      <w:r>
        <w:rPr>
          <w:rFonts w:ascii="仿宋_GB2312" w:eastAsia="仿宋_GB2312" w:hAnsi="宋体" w:cs="宋体"/>
          <w:kern w:val="0"/>
          <w:sz w:val="32"/>
          <w:szCs w:val="32"/>
        </w:rPr>
        <w:t>8</w:t>
      </w:r>
      <w:r>
        <w:rPr>
          <w:rFonts w:ascii="仿宋_GB2312" w:eastAsia="仿宋_GB2312" w:hAnsi="宋体" w:cs="宋体" w:hint="eastAsia"/>
          <w:kern w:val="0"/>
          <w:sz w:val="32"/>
          <w:szCs w:val="32"/>
        </w:rPr>
        <w:t>月）。</w:t>
      </w:r>
    </w:p>
    <w:p w14:paraId="279C7F31"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适合行腹腔镜肾、输尿管全长及膀胱部分切除术。</w:t>
      </w:r>
    </w:p>
    <w:p w14:paraId="39C84CD9"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能够耐受手术。</w:t>
      </w:r>
    </w:p>
    <w:p w14:paraId="5438F6B3" w14:textId="77777777" w:rsidR="009225CB" w:rsidRDefault="009225CB">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（四）临床路径标准住院日为</w:t>
      </w:r>
      <w:r w:rsidRPr="00936772">
        <w:rPr>
          <w:rFonts w:ascii="楷体_GB2312" w:eastAsia="楷体_GB2312" w:hAnsi="宋体" w:cs="宋体" w:hint="eastAsia"/>
          <w:b/>
          <w:bCs/>
          <w:kern w:val="0"/>
          <w:sz w:val="32"/>
          <w:szCs w:val="32"/>
        </w:rPr>
        <w:t>≤</w:t>
      </w:r>
      <w:r w:rsidRPr="00936772">
        <w:rPr>
          <w:rFonts w:ascii="楷体_GB2312" w:eastAsia="楷体_GB2312" w:hAnsi="宋体" w:cs="宋体"/>
          <w:b/>
          <w:bCs/>
          <w:kern w:val="0"/>
          <w:sz w:val="32"/>
          <w:szCs w:val="32"/>
        </w:rPr>
        <w:t>10</w:t>
      </w:r>
      <w:r w:rsidRPr="00936772">
        <w:rPr>
          <w:rFonts w:ascii="楷体_GB2312" w:eastAsia="楷体_GB2312" w:hAnsi="宋体" w:cs="宋体" w:hint="eastAsia"/>
          <w:b/>
          <w:bCs/>
          <w:kern w:val="0"/>
          <w:sz w:val="32"/>
          <w:szCs w:val="32"/>
        </w:rPr>
        <w:t>天</w:t>
      </w:r>
    </w:p>
    <w:p w14:paraId="285D1103" w14:textId="77777777" w:rsidR="009225CB" w:rsidRDefault="009225CB">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（五）进入路径标准</w:t>
      </w:r>
    </w:p>
    <w:p w14:paraId="15626DB8"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第一诊断必须符合</w:t>
      </w:r>
      <w:r>
        <w:rPr>
          <w:rFonts w:ascii="仿宋_GB2312" w:eastAsia="仿宋_GB2312" w:hAnsi="宋体" w:cs="宋体"/>
          <w:kern w:val="0"/>
          <w:sz w:val="32"/>
          <w:szCs w:val="32"/>
        </w:rPr>
        <w:t>ICD-10:C65</w:t>
      </w:r>
      <w:r>
        <w:rPr>
          <w:rFonts w:ascii="仿宋_GB2312" w:eastAsia="仿宋_GB2312" w:hAnsi="宋体" w:cs="宋体" w:hint="eastAsia"/>
          <w:kern w:val="0"/>
          <w:sz w:val="32"/>
          <w:szCs w:val="32"/>
        </w:rPr>
        <w:t>肾盂癌疾病编码。</w:t>
      </w:r>
    </w:p>
    <w:p w14:paraId="7C17E636"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当患者合并其他疾病，但住院期间不需要特殊处理也不影响第一诊断的临床路径流程实施时，可以进入路径。</w:t>
      </w:r>
    </w:p>
    <w:p w14:paraId="3BE79290" w14:textId="77777777" w:rsidR="009225CB" w:rsidRDefault="009225CB">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（六）术前准备</w:t>
      </w:r>
      <w:r>
        <w:rPr>
          <w:rFonts w:ascii="楷体_GB2312" w:eastAsia="楷体_GB2312" w:hAnsi="宋体" w:cs="宋体"/>
          <w:b/>
          <w:bCs/>
          <w:kern w:val="0"/>
          <w:sz w:val="32"/>
          <w:szCs w:val="32"/>
        </w:rPr>
        <w:t>2</w:t>
      </w:r>
      <w:r>
        <w:rPr>
          <w:rFonts w:ascii="楷体_GB2312" w:eastAsia="楷体_GB2312" w:hAnsi="宋体" w:cs="宋体" w:hint="eastAsia"/>
          <w:b/>
          <w:bCs/>
          <w:kern w:val="0"/>
          <w:sz w:val="32"/>
          <w:szCs w:val="32"/>
        </w:rPr>
        <w:t>天</w:t>
      </w:r>
    </w:p>
    <w:p w14:paraId="3DEE7C59"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术前必须检查的项目：</w:t>
      </w:r>
    </w:p>
    <w:p w14:paraId="01253A9A"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1</w:t>
      </w:r>
      <w:r>
        <w:rPr>
          <w:rFonts w:ascii="仿宋_GB2312" w:eastAsia="仿宋_GB2312" w:hAnsi="宋体" w:cs="宋体" w:hint="eastAsia"/>
          <w:kern w:val="0"/>
          <w:sz w:val="32"/>
          <w:szCs w:val="32"/>
        </w:rPr>
        <w:t>）血常规、尿常规、便常规</w:t>
      </w:r>
      <w:r>
        <w:rPr>
          <w:rFonts w:ascii="仿宋_GB2312" w:eastAsia="仿宋_GB2312" w:hAnsi="宋体" w:cs="宋体"/>
          <w:kern w:val="0"/>
          <w:sz w:val="32"/>
          <w:szCs w:val="32"/>
        </w:rPr>
        <w:t>+</w:t>
      </w:r>
      <w:r>
        <w:rPr>
          <w:rFonts w:ascii="仿宋_GB2312" w:eastAsia="仿宋_GB2312" w:hAnsi="宋体" w:cs="宋体" w:hint="eastAsia"/>
          <w:kern w:val="0"/>
          <w:sz w:val="32"/>
          <w:szCs w:val="32"/>
        </w:rPr>
        <w:t>隐血试验；</w:t>
      </w:r>
    </w:p>
    <w:p w14:paraId="0C45D860"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2</w:t>
      </w:r>
      <w:r>
        <w:rPr>
          <w:rFonts w:ascii="仿宋_GB2312" w:eastAsia="仿宋_GB2312" w:hAnsi="宋体" w:cs="宋体" w:hint="eastAsia"/>
          <w:kern w:val="0"/>
          <w:sz w:val="32"/>
          <w:szCs w:val="32"/>
        </w:rPr>
        <w:t>）电解质、肝功能测定、肾功能测定、血型、凝血功能；</w:t>
      </w:r>
    </w:p>
    <w:p w14:paraId="6E8A97B7"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3</w:t>
      </w:r>
      <w:r>
        <w:rPr>
          <w:rFonts w:ascii="仿宋_GB2312" w:eastAsia="仿宋_GB2312" w:hAnsi="宋体" w:cs="宋体" w:hint="eastAsia"/>
          <w:kern w:val="0"/>
          <w:sz w:val="32"/>
          <w:szCs w:val="32"/>
        </w:rPr>
        <w:t>）感染性疾病筛查（乙型肝炎、丙型肝炎、艾滋病、梅毒等）；</w:t>
      </w:r>
    </w:p>
    <w:p w14:paraId="55EB3FB4"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Pr>
          <w:rFonts w:ascii="仿宋_GB2312" w:eastAsia="仿宋_GB2312" w:hAnsi="宋体" w:cs="宋体"/>
          <w:kern w:val="0"/>
          <w:sz w:val="32"/>
          <w:szCs w:val="32"/>
        </w:rPr>
        <w:t>X</w:t>
      </w:r>
      <w:r>
        <w:rPr>
          <w:rFonts w:ascii="仿宋_GB2312" w:eastAsia="仿宋_GB2312" w:hAnsi="宋体" w:cs="宋体" w:hint="eastAsia"/>
          <w:kern w:val="0"/>
          <w:sz w:val="32"/>
          <w:szCs w:val="32"/>
        </w:rPr>
        <w:t>线胸片、心电图。</w:t>
      </w:r>
    </w:p>
    <w:p w14:paraId="3CF7B422"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5</w:t>
      </w:r>
      <w:r>
        <w:rPr>
          <w:rFonts w:ascii="仿宋_GB2312" w:eastAsia="仿宋_GB2312" w:hAnsi="宋体" w:cs="宋体" w:hint="eastAsia"/>
          <w:kern w:val="0"/>
          <w:sz w:val="32"/>
          <w:szCs w:val="32"/>
        </w:rPr>
        <w:t>）相关影像学检查，尿细胞学检查，膀胱镜检查。</w:t>
      </w:r>
    </w:p>
    <w:p w14:paraId="05C64ABB"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根据患者病情可选择的检查项目：超声心动图、心功能测定（如</w:t>
      </w:r>
      <w:r>
        <w:rPr>
          <w:rFonts w:ascii="仿宋_GB2312" w:eastAsia="仿宋_GB2312" w:hAnsi="宋体" w:cs="宋体"/>
          <w:kern w:val="0"/>
          <w:sz w:val="32"/>
          <w:szCs w:val="32"/>
        </w:rPr>
        <w:t>B</w:t>
      </w:r>
      <w:proofErr w:type="gramStart"/>
      <w:r>
        <w:rPr>
          <w:rFonts w:ascii="仿宋_GB2312" w:eastAsia="仿宋_GB2312" w:hAnsi="宋体" w:cs="宋体" w:hint="eastAsia"/>
          <w:kern w:val="0"/>
          <w:sz w:val="32"/>
          <w:szCs w:val="32"/>
        </w:rPr>
        <w:t>型钠尿肽</w:t>
      </w:r>
      <w:proofErr w:type="gramEnd"/>
      <w:r>
        <w:rPr>
          <w:rFonts w:ascii="仿宋_GB2312" w:eastAsia="仿宋_GB2312" w:hAnsi="宋体" w:cs="宋体"/>
          <w:kern w:val="0"/>
          <w:sz w:val="32"/>
          <w:szCs w:val="32"/>
        </w:rPr>
        <w:t>(BNP)</w:t>
      </w:r>
      <w:r>
        <w:rPr>
          <w:rFonts w:ascii="仿宋_GB2312" w:eastAsia="仿宋_GB2312" w:hAnsi="宋体" w:cs="宋体" w:hint="eastAsia"/>
          <w:kern w:val="0"/>
          <w:sz w:val="32"/>
          <w:szCs w:val="32"/>
        </w:rPr>
        <w:t>测定、</w:t>
      </w:r>
      <w:r>
        <w:rPr>
          <w:rFonts w:ascii="仿宋_GB2312" w:eastAsia="仿宋_GB2312" w:hAnsi="宋体" w:cs="宋体"/>
          <w:kern w:val="0"/>
          <w:sz w:val="32"/>
          <w:szCs w:val="32"/>
        </w:rPr>
        <w:t>B</w:t>
      </w:r>
      <w:proofErr w:type="gramStart"/>
      <w:r>
        <w:rPr>
          <w:rFonts w:ascii="仿宋_GB2312" w:eastAsia="仿宋_GB2312" w:hAnsi="宋体" w:cs="宋体" w:hint="eastAsia"/>
          <w:kern w:val="0"/>
          <w:sz w:val="32"/>
          <w:szCs w:val="32"/>
        </w:rPr>
        <w:t>型钠尿肽</w:t>
      </w:r>
      <w:proofErr w:type="gramEnd"/>
      <w:r>
        <w:rPr>
          <w:rFonts w:ascii="仿宋_GB2312" w:eastAsia="仿宋_GB2312" w:hAnsi="宋体" w:cs="宋体" w:hint="eastAsia"/>
          <w:kern w:val="0"/>
          <w:sz w:val="32"/>
          <w:szCs w:val="32"/>
        </w:rPr>
        <w:t>前体</w:t>
      </w:r>
      <w:r>
        <w:rPr>
          <w:rFonts w:ascii="仿宋_GB2312" w:eastAsia="仿宋_GB2312" w:hAnsi="宋体" w:cs="宋体"/>
          <w:kern w:val="0"/>
          <w:sz w:val="32"/>
          <w:szCs w:val="32"/>
        </w:rPr>
        <w:t>(PRO-BNP)</w:t>
      </w:r>
      <w:r>
        <w:rPr>
          <w:rFonts w:ascii="仿宋_GB2312" w:eastAsia="仿宋_GB2312" w:hAnsi="宋体" w:cs="宋体" w:hint="eastAsia"/>
          <w:kern w:val="0"/>
          <w:sz w:val="32"/>
          <w:szCs w:val="32"/>
        </w:rPr>
        <w:t>测定等）、葡萄糖测定、肺功能、血气分析、放射性核素肾功能检查、放射性核素骨扫描等。</w:t>
      </w:r>
    </w:p>
    <w:p w14:paraId="232D9B43" w14:textId="77777777" w:rsidR="009225CB" w:rsidRDefault="009225CB">
      <w:pPr>
        <w:widowControl/>
        <w:adjustRightInd w:val="0"/>
        <w:snapToGrid w:val="0"/>
        <w:spacing w:line="600" w:lineRule="exact"/>
        <w:ind w:firstLineChars="200" w:firstLine="643"/>
        <w:jc w:val="left"/>
        <w:rPr>
          <w:rFonts w:ascii="仿宋_GB2312" w:eastAsia="仿宋_GB2312" w:hAnsi="宋体" w:cs="宋体"/>
          <w:kern w:val="0"/>
          <w:sz w:val="32"/>
          <w:szCs w:val="32"/>
        </w:rPr>
      </w:pPr>
      <w:r>
        <w:rPr>
          <w:rFonts w:ascii="楷体_GB2312" w:eastAsia="楷体_GB2312" w:hAnsi="宋体" w:cs="宋体" w:hint="eastAsia"/>
          <w:b/>
          <w:bCs/>
          <w:kern w:val="0"/>
          <w:sz w:val="32"/>
          <w:szCs w:val="32"/>
        </w:rPr>
        <w:t>（七）抗菌药物选择与使用时间</w:t>
      </w:r>
    </w:p>
    <w:p w14:paraId="27AA1D14"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DD1736">
        <w:rPr>
          <w:rFonts w:ascii="仿宋_GB2312" w:eastAsia="仿宋_GB2312" w:hAnsi="宋体" w:cs="宋体" w:hint="eastAsia"/>
          <w:kern w:val="0"/>
          <w:sz w:val="32"/>
          <w:szCs w:val="32"/>
        </w:rPr>
        <w:lastRenderedPageBreak/>
        <w:t>按照《抗菌药物临床应用指导原则》（卫</w:t>
      </w:r>
      <w:proofErr w:type="gramStart"/>
      <w:r w:rsidRPr="00DD1736">
        <w:rPr>
          <w:rFonts w:ascii="仿宋_GB2312" w:eastAsia="仿宋_GB2312" w:hAnsi="宋体" w:cs="宋体" w:hint="eastAsia"/>
          <w:kern w:val="0"/>
          <w:sz w:val="32"/>
          <w:szCs w:val="32"/>
        </w:rPr>
        <w:t>医</w:t>
      </w:r>
      <w:proofErr w:type="gramEnd"/>
      <w:r w:rsidRPr="00DD1736">
        <w:rPr>
          <w:rFonts w:ascii="仿宋_GB2312" w:eastAsia="仿宋_GB2312" w:hAnsi="宋体" w:cs="宋体" w:hint="eastAsia"/>
          <w:kern w:val="0"/>
          <w:sz w:val="32"/>
          <w:szCs w:val="32"/>
        </w:rPr>
        <w:t>发〔</w:t>
      </w:r>
      <w:r w:rsidRPr="00DD1736">
        <w:rPr>
          <w:rFonts w:ascii="仿宋_GB2312" w:eastAsia="仿宋_GB2312" w:hAnsi="宋体" w:cs="宋体"/>
          <w:kern w:val="0"/>
          <w:sz w:val="32"/>
          <w:szCs w:val="32"/>
        </w:rPr>
        <w:t>2015</w:t>
      </w:r>
      <w:r w:rsidRPr="00DD1736">
        <w:rPr>
          <w:rFonts w:ascii="仿宋_GB2312" w:eastAsia="仿宋_GB2312" w:hAnsi="宋体" w:cs="宋体" w:hint="eastAsia"/>
          <w:kern w:val="0"/>
          <w:sz w:val="32"/>
          <w:szCs w:val="32"/>
        </w:rPr>
        <w:t>〕</w:t>
      </w:r>
      <w:r w:rsidRPr="00DD1736">
        <w:rPr>
          <w:rFonts w:ascii="仿宋_GB2312" w:eastAsia="仿宋_GB2312" w:hAnsi="宋体" w:cs="宋体"/>
          <w:kern w:val="0"/>
          <w:sz w:val="32"/>
          <w:szCs w:val="32"/>
        </w:rPr>
        <w:t>43</w:t>
      </w:r>
      <w:r w:rsidRPr="00DD1736">
        <w:rPr>
          <w:rFonts w:ascii="仿宋_GB2312" w:eastAsia="仿宋_GB2312" w:hAnsi="宋体" w:cs="宋体" w:hint="eastAsia"/>
          <w:kern w:val="0"/>
          <w:sz w:val="32"/>
          <w:szCs w:val="32"/>
        </w:rPr>
        <w:t>号）执行，建议使用第一、二代头孢菌素，</w:t>
      </w:r>
      <w:r w:rsidRPr="009D205F">
        <w:rPr>
          <w:rFonts w:ascii="仿宋_GB2312" w:eastAsia="仿宋_GB2312" w:hAnsi="宋体" w:cs="宋体" w:hint="eastAsia"/>
          <w:kern w:val="0"/>
          <w:sz w:val="32"/>
          <w:szCs w:val="32"/>
        </w:rPr>
        <w:t>或氟</w:t>
      </w:r>
      <w:proofErr w:type="gramStart"/>
      <w:r w:rsidRPr="009D205F">
        <w:rPr>
          <w:rFonts w:ascii="仿宋_GB2312" w:eastAsia="仿宋_GB2312" w:hAnsi="宋体" w:cs="宋体" w:hint="eastAsia"/>
          <w:kern w:val="0"/>
          <w:sz w:val="32"/>
          <w:szCs w:val="32"/>
        </w:rPr>
        <w:t>喹</w:t>
      </w:r>
      <w:proofErr w:type="gramEnd"/>
      <w:r w:rsidRPr="009D205F">
        <w:rPr>
          <w:rFonts w:ascii="仿宋_GB2312" w:eastAsia="仿宋_GB2312" w:hAnsi="宋体" w:cs="宋体" w:hint="eastAsia"/>
          <w:kern w:val="0"/>
          <w:sz w:val="32"/>
          <w:szCs w:val="32"/>
        </w:rPr>
        <w:t>诺酮类</w:t>
      </w:r>
      <w:r>
        <w:rPr>
          <w:rFonts w:ascii="仿宋_GB2312" w:eastAsia="仿宋_GB2312" w:hAnsi="宋体" w:cs="宋体" w:hint="eastAsia"/>
          <w:kern w:val="0"/>
          <w:sz w:val="32"/>
          <w:szCs w:val="32"/>
        </w:rPr>
        <w:t>。如可疑感染</w:t>
      </w:r>
      <w:r>
        <w:rPr>
          <w:rFonts w:ascii="仿宋_GB2312" w:eastAsia="仿宋_GB2312" w:hAnsi="宋体" w:cs="宋体"/>
          <w:kern w:val="0"/>
          <w:sz w:val="32"/>
          <w:szCs w:val="32"/>
        </w:rPr>
        <w:t>,</w:t>
      </w:r>
      <w:r>
        <w:rPr>
          <w:rFonts w:ascii="仿宋_GB2312" w:eastAsia="仿宋_GB2312" w:hAnsi="宋体" w:cs="宋体" w:hint="eastAsia"/>
          <w:kern w:val="0"/>
          <w:sz w:val="32"/>
          <w:szCs w:val="32"/>
        </w:rPr>
        <w:t>需做相应的微生物学检查</w:t>
      </w:r>
      <w:r>
        <w:rPr>
          <w:rFonts w:ascii="仿宋_GB2312" w:eastAsia="仿宋_GB2312" w:hAnsi="宋体" w:cs="宋体"/>
          <w:kern w:val="0"/>
          <w:sz w:val="32"/>
          <w:szCs w:val="32"/>
        </w:rPr>
        <w:t>,</w:t>
      </w:r>
      <w:r>
        <w:rPr>
          <w:rFonts w:ascii="仿宋_GB2312" w:eastAsia="仿宋_GB2312" w:hAnsi="宋体" w:cs="宋体" w:hint="eastAsia"/>
          <w:kern w:val="0"/>
          <w:sz w:val="32"/>
          <w:szCs w:val="32"/>
        </w:rPr>
        <w:t>必要时做药敏试验。</w:t>
      </w:r>
    </w:p>
    <w:p w14:paraId="442A4389" w14:textId="77777777" w:rsidR="009225CB" w:rsidRDefault="009225CB">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（八）手术日为入院≤</w:t>
      </w:r>
      <w:r>
        <w:rPr>
          <w:rFonts w:ascii="楷体_GB2312" w:eastAsia="楷体_GB2312" w:hAnsi="宋体" w:cs="宋体"/>
          <w:b/>
          <w:bCs/>
          <w:kern w:val="0"/>
          <w:sz w:val="32"/>
          <w:szCs w:val="32"/>
        </w:rPr>
        <w:t>3</w:t>
      </w:r>
      <w:r>
        <w:rPr>
          <w:rFonts w:ascii="楷体_GB2312" w:eastAsia="楷体_GB2312" w:hAnsi="宋体" w:cs="宋体" w:hint="eastAsia"/>
          <w:b/>
          <w:bCs/>
          <w:kern w:val="0"/>
          <w:sz w:val="32"/>
          <w:szCs w:val="32"/>
        </w:rPr>
        <w:t>天</w:t>
      </w:r>
    </w:p>
    <w:p w14:paraId="246DAC3F"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麻醉方式：全身麻醉。</w:t>
      </w:r>
    </w:p>
    <w:p w14:paraId="1E75BFAF"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手术方式：腹腔镜肾、输尿管全长及膀胱部分切除术。</w:t>
      </w:r>
    </w:p>
    <w:p w14:paraId="26476B67" w14:textId="77777777" w:rsidR="009225CB" w:rsidRDefault="009225CB">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术中用药：麻醉用药，必要时用抗菌药物。</w:t>
      </w:r>
    </w:p>
    <w:p w14:paraId="1CF00531"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输血：必要时。输血需行血型鉴定、抗体筛选和交叉合血。</w:t>
      </w:r>
    </w:p>
    <w:p w14:paraId="3F03FA2C" w14:textId="77777777" w:rsidR="009225CB" w:rsidRDefault="009225CB">
      <w:pPr>
        <w:widowControl/>
        <w:tabs>
          <w:tab w:val="left" w:pos="2205"/>
        </w:tabs>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（九）术后住院恢复≤</w:t>
      </w:r>
      <w:r>
        <w:rPr>
          <w:rFonts w:ascii="楷体_GB2312" w:eastAsia="楷体_GB2312" w:hAnsi="宋体" w:cs="宋体"/>
          <w:b/>
          <w:bCs/>
          <w:kern w:val="0"/>
          <w:sz w:val="32"/>
          <w:szCs w:val="32"/>
        </w:rPr>
        <w:t>7</w:t>
      </w:r>
      <w:r>
        <w:rPr>
          <w:rFonts w:ascii="楷体_GB2312" w:eastAsia="楷体_GB2312" w:hAnsi="宋体" w:cs="宋体" w:hint="eastAsia"/>
          <w:b/>
          <w:bCs/>
          <w:kern w:val="0"/>
          <w:sz w:val="32"/>
          <w:szCs w:val="32"/>
        </w:rPr>
        <w:t>天</w:t>
      </w:r>
    </w:p>
    <w:p w14:paraId="16A14DDE"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必须复查的检查项目：血常规、尿常规、肾功能测定。</w:t>
      </w:r>
    </w:p>
    <w:p w14:paraId="4534F5FF"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根据患者病情变化可选择相应的检查项目。</w:t>
      </w:r>
    </w:p>
    <w:p w14:paraId="1BCE01E5"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术后抗菌药物用药：</w:t>
      </w:r>
      <w:r w:rsidRPr="00DD1736">
        <w:rPr>
          <w:rFonts w:ascii="仿宋_GB2312" w:eastAsia="仿宋_GB2312" w:hAnsi="宋体" w:cs="宋体" w:hint="eastAsia"/>
          <w:kern w:val="0"/>
          <w:sz w:val="32"/>
          <w:szCs w:val="32"/>
        </w:rPr>
        <w:t>按照《抗菌药物临床应用指导原则》（卫</w:t>
      </w:r>
      <w:proofErr w:type="gramStart"/>
      <w:r w:rsidRPr="00DD1736">
        <w:rPr>
          <w:rFonts w:ascii="仿宋_GB2312" w:eastAsia="仿宋_GB2312" w:hAnsi="宋体" w:cs="宋体" w:hint="eastAsia"/>
          <w:kern w:val="0"/>
          <w:sz w:val="32"/>
          <w:szCs w:val="32"/>
        </w:rPr>
        <w:t>医</w:t>
      </w:r>
      <w:proofErr w:type="gramEnd"/>
      <w:r w:rsidRPr="00DD1736">
        <w:rPr>
          <w:rFonts w:ascii="仿宋_GB2312" w:eastAsia="仿宋_GB2312" w:hAnsi="宋体" w:cs="宋体" w:hint="eastAsia"/>
          <w:kern w:val="0"/>
          <w:sz w:val="32"/>
          <w:szCs w:val="32"/>
        </w:rPr>
        <w:t>发〔</w:t>
      </w:r>
      <w:r w:rsidRPr="00DD1736">
        <w:rPr>
          <w:rFonts w:ascii="仿宋_GB2312" w:eastAsia="仿宋_GB2312" w:hAnsi="宋体" w:cs="宋体"/>
          <w:kern w:val="0"/>
          <w:sz w:val="32"/>
          <w:szCs w:val="32"/>
        </w:rPr>
        <w:t>2015</w:t>
      </w:r>
      <w:r w:rsidRPr="00DD1736">
        <w:rPr>
          <w:rFonts w:ascii="仿宋_GB2312" w:eastAsia="仿宋_GB2312" w:hAnsi="宋体" w:cs="宋体" w:hint="eastAsia"/>
          <w:kern w:val="0"/>
          <w:sz w:val="32"/>
          <w:szCs w:val="32"/>
        </w:rPr>
        <w:t>〕</w:t>
      </w:r>
      <w:r w:rsidRPr="00DD1736">
        <w:rPr>
          <w:rFonts w:ascii="仿宋_GB2312" w:eastAsia="仿宋_GB2312" w:hAnsi="宋体" w:cs="宋体"/>
          <w:kern w:val="0"/>
          <w:sz w:val="32"/>
          <w:szCs w:val="32"/>
        </w:rPr>
        <w:t>43</w:t>
      </w:r>
      <w:r w:rsidRPr="00DD1736">
        <w:rPr>
          <w:rFonts w:ascii="仿宋_GB2312" w:eastAsia="仿宋_GB2312" w:hAnsi="宋体" w:cs="宋体" w:hint="eastAsia"/>
          <w:kern w:val="0"/>
          <w:sz w:val="32"/>
          <w:szCs w:val="32"/>
        </w:rPr>
        <w:t>号）执行，建议使用第一、二代头孢菌素，</w:t>
      </w:r>
      <w:r w:rsidRPr="009D205F">
        <w:rPr>
          <w:rFonts w:ascii="仿宋_GB2312" w:eastAsia="仿宋_GB2312" w:hAnsi="宋体" w:cs="宋体" w:hint="eastAsia"/>
          <w:kern w:val="0"/>
          <w:sz w:val="32"/>
          <w:szCs w:val="32"/>
        </w:rPr>
        <w:t>或氟</w:t>
      </w:r>
      <w:proofErr w:type="gramStart"/>
      <w:r w:rsidRPr="009D205F">
        <w:rPr>
          <w:rFonts w:ascii="仿宋_GB2312" w:eastAsia="仿宋_GB2312" w:hAnsi="宋体" w:cs="宋体" w:hint="eastAsia"/>
          <w:kern w:val="0"/>
          <w:sz w:val="32"/>
          <w:szCs w:val="32"/>
        </w:rPr>
        <w:t>喹</w:t>
      </w:r>
      <w:proofErr w:type="gramEnd"/>
      <w:r w:rsidRPr="009D205F">
        <w:rPr>
          <w:rFonts w:ascii="仿宋_GB2312" w:eastAsia="仿宋_GB2312" w:hAnsi="宋体" w:cs="宋体" w:hint="eastAsia"/>
          <w:kern w:val="0"/>
          <w:sz w:val="32"/>
          <w:szCs w:val="32"/>
        </w:rPr>
        <w:t>诺酮类</w:t>
      </w:r>
      <w:r>
        <w:rPr>
          <w:rFonts w:ascii="仿宋_GB2312" w:eastAsia="仿宋_GB2312" w:hAnsi="宋体" w:cs="宋体" w:hint="eastAsia"/>
          <w:kern w:val="0"/>
          <w:sz w:val="32"/>
          <w:szCs w:val="32"/>
        </w:rPr>
        <w:t>。如可疑感染</w:t>
      </w:r>
      <w:r>
        <w:rPr>
          <w:rFonts w:ascii="仿宋_GB2312" w:eastAsia="仿宋_GB2312" w:hAnsi="宋体" w:cs="宋体"/>
          <w:kern w:val="0"/>
          <w:sz w:val="32"/>
          <w:szCs w:val="32"/>
        </w:rPr>
        <w:t>,</w:t>
      </w:r>
      <w:r>
        <w:rPr>
          <w:rFonts w:ascii="仿宋_GB2312" w:eastAsia="仿宋_GB2312" w:hAnsi="宋体" w:cs="宋体" w:hint="eastAsia"/>
          <w:kern w:val="0"/>
          <w:sz w:val="32"/>
          <w:szCs w:val="32"/>
        </w:rPr>
        <w:t>需做相应的微生物学检查</w:t>
      </w:r>
      <w:r>
        <w:rPr>
          <w:rFonts w:ascii="仿宋_GB2312" w:eastAsia="仿宋_GB2312" w:hAnsi="宋体" w:cs="宋体"/>
          <w:kern w:val="0"/>
          <w:sz w:val="32"/>
          <w:szCs w:val="32"/>
        </w:rPr>
        <w:t>,</w:t>
      </w:r>
      <w:r>
        <w:rPr>
          <w:rFonts w:ascii="仿宋_GB2312" w:eastAsia="仿宋_GB2312" w:hAnsi="宋体" w:cs="宋体" w:hint="eastAsia"/>
          <w:kern w:val="0"/>
          <w:sz w:val="32"/>
          <w:szCs w:val="32"/>
        </w:rPr>
        <w:t>必要时做药敏试验。</w:t>
      </w:r>
    </w:p>
    <w:p w14:paraId="492B61E4" w14:textId="77777777" w:rsidR="009225CB" w:rsidRDefault="009225CB">
      <w:pPr>
        <w:widowControl/>
        <w:tabs>
          <w:tab w:val="left" w:pos="2205"/>
        </w:tabs>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（十）出院标准</w:t>
      </w:r>
    </w:p>
    <w:p w14:paraId="20574E68"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一般情况良好。</w:t>
      </w:r>
    </w:p>
    <w:p w14:paraId="5067B8CF"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切口无感染。</w:t>
      </w:r>
    </w:p>
    <w:p w14:paraId="3629AC8D" w14:textId="77777777" w:rsidR="009225CB" w:rsidRDefault="009225CB">
      <w:pPr>
        <w:widowControl/>
        <w:tabs>
          <w:tab w:val="left" w:pos="2205"/>
        </w:tabs>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（十一）变异及原因分析</w:t>
      </w:r>
    </w:p>
    <w:p w14:paraId="77CD5E68"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术中、术后出现并发症，需要进一步诊治，导致住院时间延长、费用增加。</w:t>
      </w:r>
    </w:p>
    <w:p w14:paraId="1CABBD09" w14:textId="77777777" w:rsidR="009225CB" w:rsidRDefault="009225CB">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lastRenderedPageBreak/>
        <w:t>2.</w:t>
      </w:r>
      <w:r>
        <w:rPr>
          <w:rFonts w:ascii="仿宋_GB2312" w:eastAsia="仿宋_GB2312" w:hAnsi="宋体" w:cs="宋体" w:hint="eastAsia"/>
          <w:kern w:val="0"/>
          <w:sz w:val="32"/>
          <w:szCs w:val="32"/>
        </w:rPr>
        <w:t>术后原伴随疾病控制不佳，需请相关科室会诊和治疗，进一步诊治。</w:t>
      </w:r>
    </w:p>
    <w:p w14:paraId="0E9F3462" w14:textId="77777777" w:rsidR="006C2DA6" w:rsidRDefault="009225CB" w:rsidP="006C2DA6">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住院后出现其他内、外科疾病需进一步明确诊断，可进入其他路径。</w:t>
      </w:r>
    </w:p>
    <w:p w14:paraId="5754DC12" w14:textId="12CBE192" w:rsidR="009225CB" w:rsidRPr="008E4523" w:rsidRDefault="009225CB" w:rsidP="00EF2908">
      <w:pPr>
        <w:widowControl/>
        <w:tabs>
          <w:tab w:val="left" w:pos="2205"/>
        </w:tabs>
        <w:adjustRightInd w:val="0"/>
        <w:snapToGrid w:val="0"/>
        <w:spacing w:line="600" w:lineRule="exact"/>
        <w:ind w:leftChars="200" w:left="420"/>
        <w:jc w:val="left"/>
        <w:rPr>
          <w:rFonts w:ascii="仿宋_GB2312" w:eastAsia="仿宋_GB2312" w:hAnsi="宋体" w:cs="宋体"/>
          <w:kern w:val="0"/>
          <w:sz w:val="32"/>
          <w:szCs w:val="32"/>
        </w:rPr>
      </w:pPr>
      <w:r w:rsidRPr="006C2DA6">
        <w:rPr>
          <w:rFonts w:ascii="仿宋_GB2312" w:eastAsia="仿宋_GB2312" w:hAnsi="宋体" w:cs="宋体"/>
          <w:kern w:val="0"/>
          <w:sz w:val="32"/>
          <w:szCs w:val="32"/>
        </w:rPr>
        <w:t>4.</w:t>
      </w:r>
      <w:r w:rsidRPr="006C2DA6">
        <w:rPr>
          <w:rFonts w:ascii="仿宋_GB2312" w:eastAsia="仿宋_GB2312" w:hAnsi="宋体" w:cs="宋体" w:hint="eastAsia"/>
          <w:kern w:val="0"/>
          <w:sz w:val="32"/>
          <w:szCs w:val="32"/>
        </w:rPr>
        <w:t>合并膀胱肿瘤患者不进入本路径。</w:t>
      </w:r>
      <w:r>
        <w:rPr>
          <w:szCs w:val="21"/>
        </w:rPr>
        <w:br w:type="page"/>
      </w:r>
      <w:bookmarkStart w:id="1" w:name="_GoBack"/>
      <w:bookmarkEnd w:id="1"/>
      <w:r w:rsidRPr="008E4523">
        <w:rPr>
          <w:rFonts w:ascii="黑体" w:eastAsia="黑体" w:hint="eastAsia"/>
          <w:sz w:val="32"/>
          <w:szCs w:val="32"/>
        </w:rPr>
        <w:lastRenderedPageBreak/>
        <w:t>二、肾盂癌临床路径表单</w:t>
      </w:r>
    </w:p>
    <w:p w14:paraId="6D8B9440" w14:textId="77777777" w:rsidR="009225CB" w:rsidRPr="00CB00A4" w:rsidRDefault="009225CB" w:rsidP="00CB00A4">
      <w:pPr>
        <w:widowControl/>
        <w:adjustRightInd w:val="0"/>
        <w:snapToGrid w:val="0"/>
        <w:spacing w:line="276" w:lineRule="auto"/>
        <w:jc w:val="left"/>
        <w:rPr>
          <w:rFonts w:ascii="宋体" w:cs="宋体"/>
          <w:bCs/>
          <w:kern w:val="0"/>
          <w:szCs w:val="21"/>
        </w:rPr>
      </w:pPr>
      <w:r w:rsidRPr="00CB00A4">
        <w:rPr>
          <w:rFonts w:ascii="宋体" w:hAnsi="宋体" w:cs="宋体" w:hint="eastAsia"/>
          <w:kern w:val="0"/>
          <w:szCs w:val="21"/>
        </w:rPr>
        <w:t>适用对象：</w:t>
      </w:r>
      <w:r w:rsidRPr="008E4523">
        <w:rPr>
          <w:rFonts w:ascii="宋体" w:hAnsi="宋体" w:cs="宋体" w:hint="eastAsia"/>
          <w:kern w:val="0"/>
          <w:szCs w:val="21"/>
        </w:rPr>
        <w:t>第一诊断为</w:t>
      </w:r>
      <w:r w:rsidRPr="00CB00A4">
        <w:rPr>
          <w:rFonts w:ascii="宋体" w:hAnsi="宋体" w:cs="宋体" w:hint="eastAsia"/>
          <w:bCs/>
          <w:kern w:val="0"/>
          <w:szCs w:val="21"/>
        </w:rPr>
        <w:t>肾盂癌（</w:t>
      </w:r>
      <w:r w:rsidRPr="00CB00A4">
        <w:rPr>
          <w:rFonts w:ascii="宋体" w:hAnsi="宋体" w:cs="宋体"/>
          <w:bCs/>
          <w:kern w:val="0"/>
          <w:szCs w:val="21"/>
        </w:rPr>
        <w:t>ICD-10</w:t>
      </w:r>
      <w:r w:rsidRPr="00CB00A4">
        <w:rPr>
          <w:rFonts w:ascii="宋体" w:hAnsi="宋体" w:cs="宋体" w:hint="eastAsia"/>
          <w:bCs/>
          <w:kern w:val="0"/>
          <w:szCs w:val="21"/>
        </w:rPr>
        <w:t>：</w:t>
      </w:r>
      <w:r w:rsidRPr="00CB00A4">
        <w:rPr>
          <w:rFonts w:ascii="宋体" w:hAnsi="宋体" w:cs="宋体"/>
          <w:bCs/>
          <w:kern w:val="0"/>
          <w:szCs w:val="21"/>
        </w:rPr>
        <w:t>C65</w:t>
      </w:r>
      <w:r w:rsidRPr="00CB00A4">
        <w:rPr>
          <w:rFonts w:ascii="宋体" w:hAnsi="宋体" w:cs="宋体" w:hint="eastAsia"/>
          <w:bCs/>
          <w:kern w:val="0"/>
          <w:szCs w:val="21"/>
        </w:rPr>
        <w:t>）。</w:t>
      </w:r>
    </w:p>
    <w:p w14:paraId="1EC342CE" w14:textId="77777777" w:rsidR="009225CB" w:rsidRPr="00CB00A4" w:rsidRDefault="009225CB" w:rsidP="00CB00A4">
      <w:pPr>
        <w:widowControl/>
        <w:adjustRightInd w:val="0"/>
        <w:snapToGrid w:val="0"/>
        <w:spacing w:line="276" w:lineRule="auto"/>
        <w:ind w:firstLineChars="500" w:firstLine="1050"/>
        <w:jc w:val="left"/>
        <w:rPr>
          <w:rFonts w:ascii="宋体" w:cs="宋体"/>
          <w:bCs/>
          <w:kern w:val="0"/>
          <w:szCs w:val="21"/>
        </w:rPr>
      </w:pPr>
      <w:r w:rsidRPr="008E4523">
        <w:rPr>
          <w:rFonts w:ascii="宋体" w:hAnsi="宋体" w:cs="宋体" w:hint="eastAsia"/>
          <w:kern w:val="0"/>
          <w:szCs w:val="21"/>
        </w:rPr>
        <w:t>行</w:t>
      </w:r>
      <w:r w:rsidRPr="00CB00A4">
        <w:rPr>
          <w:rFonts w:ascii="宋体" w:hAnsi="宋体" w:cs="宋体" w:hint="eastAsia"/>
          <w:bCs/>
          <w:kern w:val="0"/>
          <w:szCs w:val="21"/>
        </w:rPr>
        <w:t>腹腔镜肾、输尿管全长及膀胱部分切除术（</w:t>
      </w:r>
      <w:r w:rsidRPr="00CB00A4">
        <w:rPr>
          <w:rFonts w:ascii="宋体" w:hAnsi="宋体" w:cs="宋体"/>
          <w:bCs/>
          <w:kern w:val="0"/>
          <w:szCs w:val="21"/>
        </w:rPr>
        <w:t>ICD-9-CM-3</w:t>
      </w:r>
      <w:r w:rsidRPr="00CB00A4">
        <w:rPr>
          <w:rFonts w:ascii="宋体" w:hAnsi="宋体" w:cs="宋体" w:hint="eastAsia"/>
          <w:bCs/>
          <w:kern w:val="0"/>
          <w:szCs w:val="21"/>
        </w:rPr>
        <w:t>：</w:t>
      </w:r>
      <w:r w:rsidRPr="00CB00A4">
        <w:rPr>
          <w:rFonts w:ascii="宋体" w:hAnsi="宋体" w:cs="宋体"/>
          <w:bCs/>
          <w:kern w:val="0"/>
          <w:szCs w:val="21"/>
        </w:rPr>
        <w:t xml:space="preserve">55.5108 </w:t>
      </w:r>
      <w:r w:rsidRPr="00CB00A4">
        <w:rPr>
          <w:rFonts w:ascii="宋体" w:hAnsi="宋体" w:cs="宋体" w:hint="eastAsia"/>
          <w:bCs/>
          <w:kern w:val="0"/>
          <w:szCs w:val="21"/>
        </w:rPr>
        <w:t>伴</w:t>
      </w:r>
      <w:r w:rsidRPr="00CB00A4">
        <w:rPr>
          <w:rFonts w:ascii="宋体" w:hAnsi="宋体" w:cs="宋体"/>
          <w:bCs/>
          <w:kern w:val="0"/>
          <w:szCs w:val="21"/>
        </w:rPr>
        <w:t>57.6</w:t>
      </w:r>
      <w:r w:rsidRPr="00CB00A4">
        <w:rPr>
          <w:rFonts w:ascii="宋体" w:hAnsi="宋体" w:cs="宋体" w:hint="eastAsia"/>
          <w:bCs/>
          <w:kern w:val="0"/>
          <w:szCs w:val="21"/>
        </w:rPr>
        <w:t>）</w:t>
      </w:r>
    </w:p>
    <w:p w14:paraId="43E68D83" w14:textId="77777777" w:rsidR="009225CB" w:rsidRPr="00CB00A4" w:rsidRDefault="009225CB" w:rsidP="00CB00A4">
      <w:pPr>
        <w:widowControl/>
        <w:adjustRightInd w:val="0"/>
        <w:snapToGrid w:val="0"/>
        <w:spacing w:line="276" w:lineRule="auto"/>
        <w:jc w:val="left"/>
        <w:rPr>
          <w:rFonts w:ascii="宋体" w:cs="宋体"/>
          <w:kern w:val="0"/>
          <w:szCs w:val="21"/>
        </w:rPr>
      </w:pPr>
      <w:r w:rsidRPr="00CB00A4">
        <w:rPr>
          <w:rFonts w:ascii="宋体" w:hAnsi="宋体" w:cs="宋体" w:hint="eastAsia"/>
          <w:kern w:val="0"/>
          <w:szCs w:val="21"/>
        </w:rPr>
        <w:t>患者姓名：</w:t>
      </w:r>
      <w:r w:rsidRPr="00CB00A4">
        <w:rPr>
          <w:rFonts w:ascii="宋体" w:hAnsi="宋体" w:cs="宋体"/>
          <w:kern w:val="0"/>
          <w:szCs w:val="21"/>
          <w:u w:val="single"/>
        </w:rPr>
        <w:t xml:space="preserve">              </w:t>
      </w:r>
      <w:r w:rsidRPr="00CB00A4">
        <w:rPr>
          <w:rFonts w:ascii="宋体" w:hAnsi="宋体" w:cs="宋体"/>
          <w:kern w:val="0"/>
          <w:szCs w:val="21"/>
        </w:rPr>
        <w:t xml:space="preserve"> </w:t>
      </w:r>
      <w:r w:rsidRPr="00CB00A4">
        <w:rPr>
          <w:rFonts w:ascii="宋体" w:hAnsi="宋体" w:cs="宋体" w:hint="eastAsia"/>
          <w:kern w:val="0"/>
          <w:szCs w:val="21"/>
        </w:rPr>
        <w:t>性别：</w:t>
      </w:r>
      <w:r w:rsidRPr="00CB00A4">
        <w:rPr>
          <w:rFonts w:ascii="宋体" w:hAnsi="宋体" w:cs="宋体"/>
          <w:kern w:val="0"/>
          <w:szCs w:val="21"/>
          <w:u w:val="single"/>
        </w:rPr>
        <w:t xml:space="preserve">   </w:t>
      </w:r>
      <w:r w:rsidRPr="00CB00A4">
        <w:rPr>
          <w:rFonts w:ascii="宋体" w:hAnsi="宋体" w:cs="宋体"/>
          <w:kern w:val="0"/>
          <w:szCs w:val="21"/>
        </w:rPr>
        <w:t xml:space="preserve"> </w:t>
      </w:r>
      <w:r w:rsidRPr="00CB00A4">
        <w:rPr>
          <w:rFonts w:ascii="宋体" w:hAnsi="宋体" w:cs="宋体" w:hint="eastAsia"/>
          <w:kern w:val="0"/>
          <w:szCs w:val="21"/>
        </w:rPr>
        <w:t>年龄：</w:t>
      </w:r>
      <w:r w:rsidRPr="00CB00A4">
        <w:rPr>
          <w:rFonts w:ascii="宋体" w:hAnsi="宋体" w:cs="宋体"/>
          <w:kern w:val="0"/>
          <w:szCs w:val="21"/>
          <w:u w:val="single"/>
        </w:rPr>
        <w:t xml:space="preserve">      </w:t>
      </w:r>
      <w:r w:rsidRPr="00CB00A4">
        <w:rPr>
          <w:rFonts w:ascii="宋体" w:hAnsi="宋体" w:cs="宋体" w:hint="eastAsia"/>
          <w:kern w:val="0"/>
          <w:szCs w:val="21"/>
        </w:rPr>
        <w:t>门诊号</w:t>
      </w:r>
      <w:r w:rsidRPr="00CB00A4">
        <w:rPr>
          <w:rFonts w:ascii="宋体" w:hAnsi="宋体" w:cs="宋体" w:hint="eastAsia"/>
          <w:kern w:val="0"/>
          <w:szCs w:val="21"/>
          <w:u w:val="single"/>
        </w:rPr>
        <w:t>：</w:t>
      </w:r>
      <w:r w:rsidRPr="00CB00A4">
        <w:rPr>
          <w:rFonts w:ascii="宋体" w:hAnsi="宋体" w:cs="宋体"/>
          <w:kern w:val="0"/>
          <w:szCs w:val="21"/>
          <w:u w:val="single"/>
        </w:rPr>
        <w:t xml:space="preserve">        </w:t>
      </w:r>
      <w:r w:rsidRPr="00CB00A4">
        <w:rPr>
          <w:rFonts w:ascii="宋体" w:hAnsi="宋体" w:cs="宋体" w:hint="eastAsia"/>
          <w:kern w:val="0"/>
          <w:szCs w:val="21"/>
        </w:rPr>
        <w:t>住院号：</w:t>
      </w:r>
      <w:r w:rsidRPr="00CB00A4">
        <w:rPr>
          <w:rFonts w:ascii="宋体" w:hAnsi="宋体" w:cs="宋体"/>
          <w:kern w:val="0"/>
          <w:szCs w:val="21"/>
          <w:u w:val="single"/>
        </w:rPr>
        <w:t xml:space="preserve">          </w:t>
      </w:r>
    </w:p>
    <w:p w14:paraId="7ECFA8A9" w14:textId="77777777" w:rsidR="009225CB" w:rsidRPr="00CB00A4" w:rsidRDefault="009225CB" w:rsidP="00CB00A4">
      <w:pPr>
        <w:widowControl/>
        <w:adjustRightInd w:val="0"/>
        <w:snapToGrid w:val="0"/>
        <w:spacing w:line="276" w:lineRule="auto"/>
        <w:jc w:val="left"/>
        <w:rPr>
          <w:rFonts w:ascii="宋体" w:cs="宋体"/>
          <w:kern w:val="0"/>
          <w:szCs w:val="21"/>
        </w:rPr>
      </w:pPr>
      <w:r w:rsidRPr="00CB00A4">
        <w:rPr>
          <w:rFonts w:ascii="宋体" w:hAnsi="宋体" w:cs="宋体" w:hint="eastAsia"/>
          <w:kern w:val="0"/>
          <w:szCs w:val="21"/>
        </w:rPr>
        <w:t>住院日期：</w:t>
      </w:r>
      <w:r w:rsidRPr="00CB00A4">
        <w:rPr>
          <w:rFonts w:ascii="宋体" w:hAnsi="宋体" w:cs="宋体"/>
          <w:kern w:val="0"/>
          <w:szCs w:val="21"/>
          <w:u w:val="single"/>
        </w:rPr>
        <w:t xml:space="preserve">    </w:t>
      </w:r>
      <w:r w:rsidRPr="00CB00A4">
        <w:rPr>
          <w:rFonts w:ascii="宋体" w:hAnsi="宋体" w:cs="宋体" w:hint="eastAsia"/>
          <w:kern w:val="0"/>
          <w:szCs w:val="21"/>
        </w:rPr>
        <w:t>年</w:t>
      </w:r>
      <w:r w:rsidRPr="00CB00A4">
        <w:rPr>
          <w:rFonts w:ascii="宋体" w:hAnsi="宋体" w:cs="宋体"/>
          <w:kern w:val="0"/>
          <w:szCs w:val="21"/>
          <w:u w:val="single"/>
        </w:rPr>
        <w:t xml:space="preserve">  </w:t>
      </w:r>
      <w:r w:rsidRPr="00CB00A4">
        <w:rPr>
          <w:rFonts w:ascii="宋体" w:hAnsi="宋体" w:cs="宋体" w:hint="eastAsia"/>
          <w:kern w:val="0"/>
          <w:szCs w:val="21"/>
        </w:rPr>
        <w:t>月</w:t>
      </w:r>
      <w:r w:rsidRPr="00CB00A4">
        <w:rPr>
          <w:rFonts w:ascii="宋体" w:hAnsi="宋体" w:cs="宋体"/>
          <w:kern w:val="0"/>
          <w:szCs w:val="21"/>
          <w:u w:val="single"/>
        </w:rPr>
        <w:t xml:space="preserve">  </w:t>
      </w:r>
      <w:r w:rsidRPr="00CB00A4">
        <w:rPr>
          <w:rFonts w:ascii="宋体" w:hAnsi="宋体" w:cs="宋体" w:hint="eastAsia"/>
          <w:kern w:val="0"/>
          <w:szCs w:val="21"/>
        </w:rPr>
        <w:t>日</w:t>
      </w:r>
      <w:r w:rsidRPr="00CB00A4">
        <w:rPr>
          <w:rFonts w:ascii="宋体" w:hAnsi="宋体" w:cs="宋体"/>
          <w:kern w:val="0"/>
          <w:szCs w:val="21"/>
        </w:rPr>
        <w:t xml:space="preserve">     </w:t>
      </w:r>
      <w:r w:rsidRPr="00CB00A4">
        <w:rPr>
          <w:rFonts w:ascii="宋体" w:hAnsi="宋体" w:cs="宋体" w:hint="eastAsia"/>
          <w:kern w:val="0"/>
          <w:szCs w:val="21"/>
        </w:rPr>
        <w:t>出院日期：</w:t>
      </w:r>
      <w:r w:rsidRPr="00CB00A4">
        <w:rPr>
          <w:rFonts w:ascii="宋体" w:hAnsi="宋体" w:cs="宋体"/>
          <w:kern w:val="0"/>
          <w:szCs w:val="21"/>
          <w:u w:val="single"/>
        </w:rPr>
        <w:t xml:space="preserve">    </w:t>
      </w:r>
      <w:r w:rsidRPr="00CB00A4">
        <w:rPr>
          <w:rFonts w:ascii="宋体" w:hAnsi="宋体" w:cs="宋体" w:hint="eastAsia"/>
          <w:kern w:val="0"/>
          <w:szCs w:val="21"/>
        </w:rPr>
        <w:t>年</w:t>
      </w:r>
      <w:r w:rsidRPr="00CB00A4">
        <w:rPr>
          <w:rFonts w:ascii="宋体" w:hAnsi="宋体" w:cs="宋体"/>
          <w:kern w:val="0"/>
          <w:szCs w:val="21"/>
          <w:u w:val="single"/>
        </w:rPr>
        <w:t xml:space="preserve">   </w:t>
      </w:r>
      <w:r w:rsidRPr="00CB00A4">
        <w:rPr>
          <w:rFonts w:ascii="宋体" w:hAnsi="宋体" w:cs="宋体" w:hint="eastAsia"/>
          <w:kern w:val="0"/>
          <w:szCs w:val="21"/>
        </w:rPr>
        <w:t>月</w:t>
      </w:r>
      <w:r w:rsidRPr="00CB00A4">
        <w:rPr>
          <w:rFonts w:ascii="宋体" w:hAnsi="宋体" w:cs="宋体"/>
          <w:kern w:val="0"/>
          <w:szCs w:val="21"/>
          <w:u w:val="single"/>
        </w:rPr>
        <w:t xml:space="preserve">   </w:t>
      </w:r>
      <w:r w:rsidRPr="00CB00A4">
        <w:rPr>
          <w:rFonts w:ascii="宋体" w:hAnsi="宋体" w:cs="宋体" w:hint="eastAsia"/>
          <w:kern w:val="0"/>
          <w:szCs w:val="21"/>
        </w:rPr>
        <w:t>日</w:t>
      </w:r>
      <w:r w:rsidRPr="00CB00A4">
        <w:rPr>
          <w:rFonts w:ascii="宋体" w:hAnsi="宋体" w:cs="宋体"/>
          <w:kern w:val="0"/>
          <w:szCs w:val="21"/>
        </w:rPr>
        <w:t xml:space="preserve">   </w:t>
      </w:r>
      <w:r w:rsidRPr="00CB00A4">
        <w:rPr>
          <w:rFonts w:ascii="宋体" w:hAnsi="宋体" w:cs="宋体" w:hint="eastAsia"/>
          <w:kern w:val="0"/>
          <w:szCs w:val="21"/>
        </w:rPr>
        <w:t>标准住院日</w:t>
      </w:r>
      <w:r w:rsidRPr="00CB00A4">
        <w:rPr>
          <w:rFonts w:ascii="宋体" w:hAnsi="宋体" w:cs="宋体"/>
          <w:kern w:val="0"/>
          <w:szCs w:val="21"/>
          <w:u w:val="single"/>
        </w:rPr>
        <w:t xml:space="preserve"> </w:t>
      </w:r>
      <w:r w:rsidRPr="00CB00A4">
        <w:rPr>
          <w:rFonts w:ascii="宋体" w:hAnsi="宋体" w:cs="宋体" w:hint="eastAsia"/>
          <w:kern w:val="0"/>
          <w:szCs w:val="21"/>
          <w:u w:val="single"/>
        </w:rPr>
        <w:t>≤</w:t>
      </w:r>
      <w:r w:rsidRPr="00CB00A4">
        <w:rPr>
          <w:rFonts w:ascii="宋体" w:hAnsi="宋体" w:cs="宋体"/>
          <w:kern w:val="0"/>
          <w:szCs w:val="21"/>
          <w:u w:val="single"/>
        </w:rPr>
        <w:t>1</w:t>
      </w:r>
      <w:r>
        <w:rPr>
          <w:rFonts w:ascii="宋体" w:cs="宋体"/>
          <w:kern w:val="0"/>
          <w:szCs w:val="21"/>
          <w:u w:val="single"/>
        </w:rPr>
        <w:t>0</w:t>
      </w:r>
      <w:r w:rsidRPr="00CB00A4">
        <w:rPr>
          <w:rFonts w:ascii="宋体" w:hAnsi="宋体" w:cs="宋体"/>
          <w:kern w:val="0"/>
          <w:szCs w:val="21"/>
          <w:u w:val="single"/>
        </w:rPr>
        <w:t xml:space="preserve"> </w:t>
      </w:r>
      <w:r w:rsidRPr="00CB00A4">
        <w:rPr>
          <w:rFonts w:ascii="宋体" w:hAnsi="宋体" w:cs="宋体" w:hint="eastAsia"/>
          <w:kern w:val="0"/>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000"/>
        <w:gridCol w:w="3000"/>
        <w:gridCol w:w="2782"/>
      </w:tblGrid>
      <w:tr w:rsidR="009225CB" w:rsidRPr="00AB4139" w14:paraId="7511F9C6" w14:textId="77777777" w:rsidTr="00CB00A4">
        <w:trPr>
          <w:trHeight w:val="458"/>
          <w:jc w:val="center"/>
        </w:trPr>
        <w:tc>
          <w:tcPr>
            <w:tcW w:w="681" w:type="dxa"/>
            <w:tcBorders>
              <w:top w:val="double" w:sz="4" w:space="0" w:color="auto"/>
              <w:left w:val="double" w:sz="4" w:space="0" w:color="auto"/>
              <w:bottom w:val="double" w:sz="4" w:space="0" w:color="auto"/>
              <w:right w:val="double" w:sz="4" w:space="0" w:color="auto"/>
            </w:tcBorders>
            <w:vAlign w:val="center"/>
          </w:tcPr>
          <w:p w14:paraId="7F8665EF"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时间</w:t>
            </w:r>
          </w:p>
        </w:tc>
        <w:tc>
          <w:tcPr>
            <w:tcW w:w="3000" w:type="dxa"/>
            <w:tcBorders>
              <w:top w:val="double" w:sz="4" w:space="0" w:color="auto"/>
              <w:left w:val="double" w:sz="4" w:space="0" w:color="auto"/>
              <w:bottom w:val="double" w:sz="4" w:space="0" w:color="auto"/>
              <w:right w:val="double" w:sz="4" w:space="0" w:color="auto"/>
            </w:tcBorders>
            <w:vAlign w:val="center"/>
          </w:tcPr>
          <w:p w14:paraId="62017C7B" w14:textId="77777777" w:rsidR="009225CB" w:rsidRPr="00CB00A4" w:rsidRDefault="009225CB" w:rsidP="000026BC">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sidRPr="00CB00A4">
              <w:rPr>
                <w:rFonts w:ascii="黑体" w:eastAsia="黑体" w:hAnsi="黑体" w:cs="宋体"/>
                <w:kern w:val="0"/>
                <w:szCs w:val="21"/>
              </w:rPr>
              <w:t>1</w:t>
            </w:r>
            <w:r>
              <w:rPr>
                <w:rFonts w:ascii="黑体" w:eastAsia="黑体" w:hAnsi="黑体" w:cs="宋体" w:hint="eastAsia"/>
                <w:kern w:val="0"/>
                <w:szCs w:val="21"/>
              </w:rPr>
              <w:t>～</w:t>
            </w:r>
            <w:r>
              <w:rPr>
                <w:rFonts w:ascii="黑体" w:eastAsia="黑体" w:hAnsi="黑体" w:cs="宋体"/>
                <w:kern w:val="0"/>
                <w:szCs w:val="21"/>
              </w:rPr>
              <w:t>2</w:t>
            </w:r>
            <w:r w:rsidRPr="00CB00A4">
              <w:rPr>
                <w:rFonts w:ascii="黑体" w:eastAsia="黑体" w:hAnsi="黑体" w:cs="宋体" w:hint="eastAsia"/>
                <w:kern w:val="0"/>
                <w:szCs w:val="21"/>
              </w:rPr>
              <w:t>天</w:t>
            </w:r>
          </w:p>
        </w:tc>
        <w:tc>
          <w:tcPr>
            <w:tcW w:w="3000" w:type="dxa"/>
            <w:tcBorders>
              <w:top w:val="double" w:sz="4" w:space="0" w:color="auto"/>
              <w:left w:val="double" w:sz="4" w:space="0" w:color="auto"/>
              <w:bottom w:val="double" w:sz="4" w:space="0" w:color="auto"/>
              <w:right w:val="double" w:sz="4" w:space="0" w:color="auto"/>
            </w:tcBorders>
            <w:vAlign w:val="center"/>
          </w:tcPr>
          <w:p w14:paraId="6E1161DB"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Pr>
                <w:rFonts w:ascii="黑体" w:eastAsia="黑体" w:hAnsi="黑体" w:cs="宋体"/>
                <w:kern w:val="0"/>
                <w:szCs w:val="21"/>
              </w:rPr>
              <w:t>3</w:t>
            </w:r>
            <w:r w:rsidRPr="00CB00A4">
              <w:rPr>
                <w:rFonts w:ascii="黑体" w:eastAsia="黑体" w:hAnsi="黑体" w:cs="宋体" w:hint="eastAsia"/>
                <w:kern w:val="0"/>
                <w:szCs w:val="21"/>
              </w:rPr>
              <w:t>天</w:t>
            </w:r>
          </w:p>
          <w:p w14:paraId="2BE41355"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（手术日）</w:t>
            </w:r>
          </w:p>
        </w:tc>
        <w:tc>
          <w:tcPr>
            <w:tcW w:w="2782" w:type="dxa"/>
            <w:tcBorders>
              <w:top w:val="double" w:sz="4" w:space="0" w:color="auto"/>
              <w:left w:val="double" w:sz="4" w:space="0" w:color="auto"/>
              <w:bottom w:val="double" w:sz="4" w:space="0" w:color="auto"/>
              <w:right w:val="double" w:sz="4" w:space="0" w:color="auto"/>
            </w:tcBorders>
            <w:vAlign w:val="center"/>
          </w:tcPr>
          <w:p w14:paraId="67C6789F"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Pr>
                <w:rFonts w:ascii="黑体" w:eastAsia="黑体" w:hAnsi="黑体" w:cs="宋体"/>
                <w:kern w:val="0"/>
                <w:szCs w:val="21"/>
              </w:rPr>
              <w:t>4</w:t>
            </w:r>
            <w:r w:rsidRPr="00CB00A4">
              <w:rPr>
                <w:rFonts w:ascii="黑体" w:eastAsia="黑体" w:hAnsi="黑体" w:cs="宋体" w:hint="eastAsia"/>
                <w:kern w:val="0"/>
                <w:szCs w:val="21"/>
              </w:rPr>
              <w:t>天</w:t>
            </w:r>
          </w:p>
          <w:p w14:paraId="440E564F"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（术后第</w:t>
            </w:r>
            <w:r w:rsidRPr="00CB00A4">
              <w:rPr>
                <w:rFonts w:ascii="黑体" w:eastAsia="黑体" w:hAnsi="黑体" w:cs="宋体"/>
                <w:kern w:val="0"/>
                <w:szCs w:val="21"/>
              </w:rPr>
              <w:t>1</w:t>
            </w:r>
            <w:r w:rsidRPr="00CB00A4">
              <w:rPr>
                <w:rFonts w:ascii="黑体" w:eastAsia="黑体" w:hAnsi="黑体" w:cs="宋体" w:hint="eastAsia"/>
                <w:kern w:val="0"/>
                <w:szCs w:val="21"/>
              </w:rPr>
              <w:t>天）</w:t>
            </w:r>
          </w:p>
        </w:tc>
      </w:tr>
      <w:tr w:rsidR="009225CB" w:rsidRPr="00AB4139" w14:paraId="2D008802" w14:textId="77777777" w:rsidTr="00CB00A4">
        <w:trPr>
          <w:trHeight w:val="2128"/>
          <w:jc w:val="center"/>
        </w:trPr>
        <w:tc>
          <w:tcPr>
            <w:tcW w:w="681" w:type="dxa"/>
            <w:tcBorders>
              <w:top w:val="double" w:sz="4" w:space="0" w:color="auto"/>
              <w:left w:val="single" w:sz="8" w:space="0" w:color="auto"/>
              <w:bottom w:val="single" w:sz="8" w:space="0" w:color="auto"/>
              <w:right w:val="single" w:sz="8" w:space="0" w:color="auto"/>
            </w:tcBorders>
            <w:vAlign w:val="center"/>
          </w:tcPr>
          <w:p w14:paraId="4DA82268"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主</w:t>
            </w:r>
          </w:p>
          <w:p w14:paraId="463CC4D3"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要</w:t>
            </w:r>
          </w:p>
          <w:p w14:paraId="2457B2B6"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诊</w:t>
            </w:r>
            <w:proofErr w:type="gramEnd"/>
          </w:p>
          <w:p w14:paraId="536FC4B6"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疗</w:t>
            </w:r>
            <w:proofErr w:type="gramEnd"/>
          </w:p>
          <w:p w14:paraId="01DA56BC"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工</w:t>
            </w:r>
          </w:p>
          <w:p w14:paraId="303E0AE4"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作</w:t>
            </w:r>
          </w:p>
        </w:tc>
        <w:tc>
          <w:tcPr>
            <w:tcW w:w="3000" w:type="dxa"/>
            <w:tcBorders>
              <w:top w:val="double" w:sz="4" w:space="0" w:color="auto"/>
              <w:left w:val="single" w:sz="8" w:space="0" w:color="auto"/>
              <w:bottom w:val="single" w:sz="8" w:space="0" w:color="auto"/>
              <w:right w:val="single" w:sz="8" w:space="0" w:color="auto"/>
            </w:tcBorders>
          </w:tcPr>
          <w:p w14:paraId="5734A731"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询问病史，体格检查</w:t>
            </w:r>
          </w:p>
          <w:p w14:paraId="19FEF5E5"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完成病历及上级医师查房</w:t>
            </w:r>
          </w:p>
          <w:p w14:paraId="652C05AA"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完成医嘱</w:t>
            </w:r>
          </w:p>
          <w:p w14:paraId="64E242CA"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向患者及家属交代</w:t>
            </w:r>
            <w:proofErr w:type="gramStart"/>
            <w:r w:rsidRPr="00AB4139">
              <w:rPr>
                <w:rFonts w:ascii="宋体" w:hAnsi="宋体" w:cs="宋体" w:hint="eastAsia"/>
                <w:kern w:val="0"/>
                <w:szCs w:val="21"/>
              </w:rPr>
              <w:t>围手术期</w:t>
            </w:r>
            <w:proofErr w:type="gramEnd"/>
            <w:r w:rsidRPr="00AB4139">
              <w:rPr>
                <w:rFonts w:ascii="宋体" w:hAnsi="宋体" w:cs="宋体" w:hint="eastAsia"/>
                <w:kern w:val="0"/>
                <w:szCs w:val="21"/>
              </w:rPr>
              <w:t>注意事项</w:t>
            </w:r>
          </w:p>
          <w:p w14:paraId="57293F22"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签署手术知情同意书、输血同意书</w:t>
            </w:r>
          </w:p>
        </w:tc>
        <w:tc>
          <w:tcPr>
            <w:tcW w:w="3000" w:type="dxa"/>
            <w:tcBorders>
              <w:top w:val="double" w:sz="4" w:space="0" w:color="auto"/>
              <w:left w:val="single" w:sz="8" w:space="0" w:color="auto"/>
              <w:bottom w:val="single" w:sz="8" w:space="0" w:color="auto"/>
              <w:right w:val="single" w:sz="8" w:space="0" w:color="auto"/>
            </w:tcBorders>
          </w:tcPr>
          <w:p w14:paraId="6467EFF0"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术前预防使用抗菌药物</w:t>
            </w:r>
          </w:p>
          <w:p w14:paraId="026CBC4F"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实施手术</w:t>
            </w:r>
          </w:p>
          <w:p w14:paraId="2080C851"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术后标本送病理</w:t>
            </w:r>
          </w:p>
          <w:p w14:paraId="079185F3"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术后向患者及家属交待病情及注意事项</w:t>
            </w:r>
          </w:p>
          <w:p w14:paraId="74CC806F"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完成术后病程记录及手术记录</w:t>
            </w:r>
          </w:p>
        </w:tc>
        <w:tc>
          <w:tcPr>
            <w:tcW w:w="2782" w:type="dxa"/>
            <w:tcBorders>
              <w:top w:val="double" w:sz="4" w:space="0" w:color="auto"/>
              <w:left w:val="single" w:sz="8" w:space="0" w:color="auto"/>
              <w:bottom w:val="single" w:sz="8" w:space="0" w:color="auto"/>
              <w:right w:val="single" w:sz="8" w:space="0" w:color="auto"/>
            </w:tcBorders>
          </w:tcPr>
          <w:p w14:paraId="64681543"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观察病情</w:t>
            </w:r>
          </w:p>
          <w:p w14:paraId="08049DC2"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上级医师查房</w:t>
            </w:r>
          </w:p>
          <w:p w14:paraId="3424DCF7"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完成病程记录</w:t>
            </w:r>
          </w:p>
          <w:p w14:paraId="053DC022"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proofErr w:type="gramStart"/>
            <w:r w:rsidRPr="00AB4139">
              <w:rPr>
                <w:rFonts w:ascii="宋体" w:hAnsi="宋体" w:cs="宋体" w:hint="eastAsia"/>
                <w:kern w:val="0"/>
                <w:szCs w:val="21"/>
              </w:rPr>
              <w:t>嘱</w:t>
            </w:r>
            <w:proofErr w:type="gramEnd"/>
            <w:r w:rsidRPr="00AB4139">
              <w:rPr>
                <w:rFonts w:ascii="宋体" w:hAnsi="宋体" w:cs="宋体" w:hint="eastAsia"/>
                <w:kern w:val="0"/>
                <w:szCs w:val="21"/>
              </w:rPr>
              <w:t>患者可以下地活动，以预防下肢静脉血栓</w:t>
            </w:r>
          </w:p>
        </w:tc>
      </w:tr>
      <w:tr w:rsidR="009225CB" w:rsidRPr="00AB4139" w14:paraId="3A2A8B6D" w14:textId="77777777" w:rsidTr="00CB00A4">
        <w:trPr>
          <w:trHeight w:val="4660"/>
          <w:jc w:val="center"/>
        </w:trPr>
        <w:tc>
          <w:tcPr>
            <w:tcW w:w="681" w:type="dxa"/>
            <w:tcBorders>
              <w:top w:val="single" w:sz="8" w:space="0" w:color="auto"/>
              <w:left w:val="single" w:sz="8" w:space="0" w:color="auto"/>
              <w:bottom w:val="single" w:sz="8" w:space="0" w:color="auto"/>
              <w:right w:val="single" w:sz="8" w:space="0" w:color="auto"/>
            </w:tcBorders>
            <w:vAlign w:val="center"/>
          </w:tcPr>
          <w:p w14:paraId="086E7C49"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重</w:t>
            </w:r>
          </w:p>
          <w:p w14:paraId="11A2C1E8"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点</w:t>
            </w:r>
          </w:p>
          <w:p w14:paraId="2BF59C67"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医</w:t>
            </w:r>
            <w:proofErr w:type="gramEnd"/>
          </w:p>
          <w:p w14:paraId="087DDAF6"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嘱</w:t>
            </w:r>
            <w:proofErr w:type="gramEnd"/>
          </w:p>
        </w:tc>
        <w:tc>
          <w:tcPr>
            <w:tcW w:w="3000" w:type="dxa"/>
            <w:tcBorders>
              <w:top w:val="single" w:sz="8" w:space="0" w:color="auto"/>
              <w:left w:val="single" w:sz="8" w:space="0" w:color="auto"/>
              <w:bottom w:val="single" w:sz="8" w:space="0" w:color="auto"/>
              <w:right w:val="single" w:sz="8" w:space="0" w:color="auto"/>
            </w:tcBorders>
          </w:tcPr>
          <w:p w14:paraId="5F45C40A" w14:textId="77777777" w:rsidR="009225CB" w:rsidRPr="00AB4139" w:rsidRDefault="009225CB" w:rsidP="00CB00A4">
            <w:pPr>
              <w:widowControl/>
              <w:jc w:val="left"/>
              <w:rPr>
                <w:rFonts w:ascii="宋体" w:cs="宋体"/>
                <w:kern w:val="0"/>
                <w:szCs w:val="21"/>
              </w:rPr>
            </w:pPr>
            <w:r w:rsidRPr="00AB4139">
              <w:rPr>
                <w:rFonts w:ascii="宋体" w:hAnsi="宋体" w:cs="宋体" w:hint="eastAsia"/>
                <w:b/>
                <w:kern w:val="0"/>
                <w:szCs w:val="21"/>
              </w:rPr>
              <w:t>长期医嘱</w:t>
            </w:r>
            <w:r w:rsidRPr="00AB4139">
              <w:rPr>
                <w:rFonts w:ascii="宋体" w:hAnsi="宋体" w:cs="宋体" w:hint="eastAsia"/>
                <w:kern w:val="0"/>
                <w:szCs w:val="21"/>
              </w:rPr>
              <w:t>：</w:t>
            </w:r>
          </w:p>
          <w:p w14:paraId="127EA813"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泌尿外科疾病护理常规</w:t>
            </w:r>
          </w:p>
          <w:p w14:paraId="20029EB8"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三级护理</w:t>
            </w:r>
          </w:p>
          <w:p w14:paraId="1F8FCD11"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饮食◎普食◎糖尿病饮食◎其他</w:t>
            </w:r>
          </w:p>
          <w:p w14:paraId="6ABABEF1"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基础用药（糖尿病、心脑血管疾病等）</w:t>
            </w:r>
          </w:p>
          <w:p w14:paraId="193C257B" w14:textId="77777777" w:rsidR="009225CB" w:rsidRPr="00AB4139" w:rsidRDefault="009225CB" w:rsidP="00CB00A4">
            <w:pPr>
              <w:widowControl/>
              <w:jc w:val="left"/>
              <w:rPr>
                <w:rFonts w:ascii="宋体" w:cs="宋体"/>
                <w:kern w:val="0"/>
                <w:szCs w:val="21"/>
              </w:rPr>
            </w:pPr>
            <w:r w:rsidRPr="00AB4139">
              <w:rPr>
                <w:rFonts w:ascii="宋体" w:hAnsi="宋体" w:cs="宋体" w:hint="eastAsia"/>
                <w:b/>
                <w:kern w:val="0"/>
                <w:szCs w:val="21"/>
              </w:rPr>
              <w:t>临时医嘱</w:t>
            </w:r>
            <w:r w:rsidRPr="00AB4139">
              <w:rPr>
                <w:rFonts w:ascii="宋体" w:hAnsi="宋体" w:cs="宋体" w:hint="eastAsia"/>
                <w:kern w:val="0"/>
                <w:szCs w:val="21"/>
              </w:rPr>
              <w:t>：</w:t>
            </w:r>
          </w:p>
          <w:p w14:paraId="337691D0"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血常规、尿常规、便常规</w:t>
            </w:r>
            <w:r w:rsidRPr="00AB4139">
              <w:rPr>
                <w:rFonts w:ascii="宋体" w:hAnsi="宋体" w:cs="宋体"/>
                <w:kern w:val="0"/>
                <w:szCs w:val="21"/>
              </w:rPr>
              <w:t>+</w:t>
            </w:r>
            <w:r w:rsidRPr="00AB4139">
              <w:rPr>
                <w:rFonts w:ascii="宋体" w:hAnsi="宋体" w:cs="宋体" w:hint="eastAsia"/>
                <w:kern w:val="0"/>
                <w:szCs w:val="21"/>
              </w:rPr>
              <w:t>隐血试验</w:t>
            </w:r>
          </w:p>
          <w:p w14:paraId="66C49FE4"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肝肾功能、电解质、血型</w:t>
            </w:r>
          </w:p>
          <w:p w14:paraId="2036EB09"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感染性疾病筛查、凝血功能</w:t>
            </w:r>
          </w:p>
          <w:p w14:paraId="75E37FC0"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kern w:val="0"/>
                <w:szCs w:val="21"/>
              </w:rPr>
              <w:t>X</w:t>
            </w:r>
            <w:r w:rsidRPr="00AB4139">
              <w:rPr>
                <w:rFonts w:ascii="宋体" w:hAnsi="宋体" w:cs="宋体" w:hint="eastAsia"/>
                <w:kern w:val="0"/>
                <w:szCs w:val="21"/>
              </w:rPr>
              <w:t>线胸片、心电图</w:t>
            </w:r>
          </w:p>
          <w:p w14:paraId="33A8CD88"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手术医嘱</w:t>
            </w:r>
          </w:p>
          <w:p w14:paraId="6DE199B8"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常规备血</w:t>
            </w:r>
          </w:p>
          <w:p w14:paraId="02D31458"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准备术中预防用抗菌药物</w:t>
            </w:r>
          </w:p>
          <w:p w14:paraId="76C0280A"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必要时留置胃管</w:t>
            </w:r>
          </w:p>
        </w:tc>
        <w:tc>
          <w:tcPr>
            <w:tcW w:w="3000" w:type="dxa"/>
            <w:tcBorders>
              <w:top w:val="single" w:sz="8" w:space="0" w:color="auto"/>
              <w:left w:val="single" w:sz="8" w:space="0" w:color="auto"/>
              <w:bottom w:val="single" w:sz="8" w:space="0" w:color="auto"/>
              <w:right w:val="single" w:sz="8" w:space="0" w:color="auto"/>
            </w:tcBorders>
          </w:tcPr>
          <w:p w14:paraId="44CD110E" w14:textId="77777777" w:rsidR="009225CB" w:rsidRPr="00AB4139" w:rsidRDefault="009225CB" w:rsidP="00CB00A4">
            <w:pPr>
              <w:widowControl/>
              <w:jc w:val="left"/>
              <w:rPr>
                <w:rFonts w:ascii="宋体" w:cs="宋体"/>
                <w:kern w:val="0"/>
                <w:szCs w:val="21"/>
              </w:rPr>
            </w:pPr>
            <w:r w:rsidRPr="00AB4139">
              <w:rPr>
                <w:rFonts w:ascii="宋体" w:hAnsi="宋体" w:cs="宋体" w:hint="eastAsia"/>
                <w:b/>
                <w:kern w:val="0"/>
                <w:szCs w:val="21"/>
              </w:rPr>
              <w:t>长期医嘱</w:t>
            </w:r>
            <w:r w:rsidRPr="00AB4139">
              <w:rPr>
                <w:rFonts w:ascii="宋体" w:hAnsi="宋体" w:cs="宋体" w:hint="eastAsia"/>
                <w:kern w:val="0"/>
                <w:szCs w:val="21"/>
              </w:rPr>
              <w:t>：</w:t>
            </w:r>
          </w:p>
          <w:p w14:paraId="0A141597"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腹腔镜肾输尿管全长切除术术后护理常规</w:t>
            </w:r>
          </w:p>
          <w:p w14:paraId="3F8CEA9E"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一级护理</w:t>
            </w:r>
          </w:p>
          <w:p w14:paraId="1C11820C"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禁食</w:t>
            </w:r>
          </w:p>
          <w:p w14:paraId="66B6C73F"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kern w:val="0"/>
                <w:szCs w:val="21"/>
              </w:rPr>
              <w:t>6</w:t>
            </w:r>
            <w:r w:rsidRPr="00AB4139">
              <w:rPr>
                <w:rFonts w:ascii="宋体" w:hAnsi="宋体" w:cs="宋体" w:hint="eastAsia"/>
                <w:kern w:val="0"/>
                <w:szCs w:val="21"/>
              </w:rPr>
              <w:t>小时后恢复部分基础用药（心脑血管药）</w:t>
            </w:r>
          </w:p>
          <w:p w14:paraId="0D06A145"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切口引流管接无菌袋</w:t>
            </w:r>
          </w:p>
          <w:p w14:paraId="52657E53"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留置尿管并接</w:t>
            </w:r>
            <w:proofErr w:type="gramStart"/>
            <w:r w:rsidRPr="00AB4139">
              <w:rPr>
                <w:rFonts w:ascii="宋体" w:hAnsi="宋体" w:cs="宋体" w:hint="eastAsia"/>
                <w:kern w:val="0"/>
                <w:szCs w:val="21"/>
              </w:rPr>
              <w:t>无菌袋记尿量</w:t>
            </w:r>
            <w:proofErr w:type="gramEnd"/>
          </w:p>
          <w:p w14:paraId="1AAC2114" w14:textId="77777777" w:rsidR="009225CB" w:rsidRPr="00AB4139" w:rsidRDefault="009225CB" w:rsidP="00CB00A4">
            <w:pPr>
              <w:widowControl/>
              <w:jc w:val="left"/>
              <w:rPr>
                <w:rFonts w:ascii="宋体" w:cs="宋体"/>
                <w:kern w:val="0"/>
                <w:szCs w:val="21"/>
              </w:rPr>
            </w:pPr>
            <w:r w:rsidRPr="00AB4139">
              <w:rPr>
                <w:rFonts w:ascii="宋体" w:hAnsi="宋体" w:cs="宋体" w:hint="eastAsia"/>
                <w:b/>
                <w:kern w:val="0"/>
                <w:szCs w:val="21"/>
              </w:rPr>
              <w:t>临时医嘱</w:t>
            </w:r>
            <w:r w:rsidRPr="00AB4139">
              <w:rPr>
                <w:rFonts w:ascii="宋体" w:hAnsi="宋体" w:cs="宋体" w:hint="eastAsia"/>
                <w:kern w:val="0"/>
                <w:szCs w:val="21"/>
              </w:rPr>
              <w:t>：</w:t>
            </w:r>
          </w:p>
          <w:p w14:paraId="587DB775"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输液</w:t>
            </w:r>
          </w:p>
          <w:p w14:paraId="69F3F05F"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抗菌药物</w:t>
            </w:r>
          </w:p>
          <w:p w14:paraId="4E5969CB"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必要时用抑酸剂</w:t>
            </w:r>
          </w:p>
        </w:tc>
        <w:tc>
          <w:tcPr>
            <w:tcW w:w="2782" w:type="dxa"/>
            <w:tcBorders>
              <w:top w:val="single" w:sz="8" w:space="0" w:color="auto"/>
              <w:left w:val="single" w:sz="8" w:space="0" w:color="auto"/>
              <w:bottom w:val="single" w:sz="8" w:space="0" w:color="auto"/>
              <w:right w:val="single" w:sz="8" w:space="0" w:color="auto"/>
            </w:tcBorders>
          </w:tcPr>
          <w:p w14:paraId="573C5F32" w14:textId="77777777" w:rsidR="009225CB" w:rsidRPr="00AB4139" w:rsidRDefault="009225CB" w:rsidP="00CB00A4">
            <w:pPr>
              <w:widowControl/>
              <w:jc w:val="left"/>
              <w:rPr>
                <w:rFonts w:ascii="宋体" w:cs="宋体"/>
                <w:kern w:val="0"/>
                <w:szCs w:val="21"/>
              </w:rPr>
            </w:pPr>
            <w:r w:rsidRPr="00AB4139">
              <w:rPr>
                <w:rFonts w:ascii="宋体" w:hAnsi="宋体" w:cs="宋体" w:hint="eastAsia"/>
                <w:b/>
                <w:kern w:val="0"/>
                <w:szCs w:val="21"/>
              </w:rPr>
              <w:t>长期医嘱</w:t>
            </w:r>
            <w:r w:rsidRPr="00AB4139">
              <w:rPr>
                <w:rFonts w:ascii="宋体" w:hAnsi="宋体" w:cs="宋体" w:hint="eastAsia"/>
                <w:kern w:val="0"/>
                <w:szCs w:val="21"/>
              </w:rPr>
              <w:t>：</w:t>
            </w:r>
          </w:p>
          <w:p w14:paraId="421CE1D2"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一级护理</w:t>
            </w:r>
          </w:p>
          <w:p w14:paraId="69101B44"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禁食</w:t>
            </w:r>
          </w:p>
          <w:p w14:paraId="29F2E1B6" w14:textId="77777777" w:rsidR="009225CB" w:rsidRPr="00AB4139" w:rsidRDefault="009225CB" w:rsidP="00CB00A4">
            <w:pPr>
              <w:widowControl/>
              <w:jc w:val="left"/>
              <w:rPr>
                <w:rFonts w:ascii="宋体" w:cs="宋体"/>
                <w:kern w:val="0"/>
                <w:szCs w:val="21"/>
              </w:rPr>
            </w:pPr>
            <w:r w:rsidRPr="00AB4139">
              <w:rPr>
                <w:rFonts w:ascii="宋体" w:hAnsi="宋体" w:cs="宋体" w:hint="eastAsia"/>
                <w:b/>
                <w:kern w:val="0"/>
                <w:szCs w:val="21"/>
              </w:rPr>
              <w:t>临时医嘱</w:t>
            </w:r>
            <w:r w:rsidRPr="00AB4139">
              <w:rPr>
                <w:rFonts w:ascii="宋体" w:hAnsi="宋体" w:cs="宋体" w:hint="eastAsia"/>
                <w:kern w:val="0"/>
                <w:szCs w:val="21"/>
              </w:rPr>
              <w:t>：</w:t>
            </w:r>
          </w:p>
          <w:p w14:paraId="65C9CD12"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输液</w:t>
            </w:r>
          </w:p>
          <w:p w14:paraId="09CD1019"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抗菌药物</w:t>
            </w:r>
          </w:p>
          <w:p w14:paraId="1AEF396B"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更换敷料</w:t>
            </w:r>
          </w:p>
          <w:p w14:paraId="667A8966"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必要时用抑酸剂</w:t>
            </w:r>
          </w:p>
          <w:p w14:paraId="05F5EB7E"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留置尿管并接</w:t>
            </w:r>
            <w:proofErr w:type="gramStart"/>
            <w:r w:rsidRPr="00AB4139">
              <w:rPr>
                <w:rFonts w:ascii="宋体" w:hAnsi="宋体" w:cs="宋体" w:hint="eastAsia"/>
                <w:kern w:val="0"/>
                <w:szCs w:val="21"/>
              </w:rPr>
              <w:t>无菌袋记尿量</w:t>
            </w:r>
            <w:proofErr w:type="gramEnd"/>
          </w:p>
          <w:p w14:paraId="465807A8" w14:textId="77777777" w:rsidR="009225CB" w:rsidRPr="00AB4139" w:rsidRDefault="009225CB" w:rsidP="007E378E">
            <w:pPr>
              <w:widowControl/>
              <w:jc w:val="left"/>
              <w:rPr>
                <w:rFonts w:ascii="宋体" w:cs="宋体"/>
                <w:kern w:val="0"/>
                <w:szCs w:val="21"/>
              </w:rPr>
            </w:pPr>
          </w:p>
        </w:tc>
      </w:tr>
      <w:tr w:rsidR="009225CB" w:rsidRPr="00AB4139" w14:paraId="54E58639" w14:textId="77777777" w:rsidTr="00CB00A4">
        <w:trPr>
          <w:trHeight w:val="1134"/>
          <w:jc w:val="center"/>
        </w:trPr>
        <w:tc>
          <w:tcPr>
            <w:tcW w:w="681" w:type="dxa"/>
            <w:tcBorders>
              <w:top w:val="single" w:sz="8" w:space="0" w:color="auto"/>
              <w:left w:val="single" w:sz="8" w:space="0" w:color="auto"/>
              <w:bottom w:val="single" w:sz="8" w:space="0" w:color="auto"/>
              <w:right w:val="single" w:sz="8" w:space="0" w:color="auto"/>
            </w:tcBorders>
            <w:vAlign w:val="center"/>
          </w:tcPr>
          <w:p w14:paraId="0D33B4CF"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主要</w:t>
            </w:r>
          </w:p>
          <w:p w14:paraId="13AC255F"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护理</w:t>
            </w:r>
          </w:p>
          <w:p w14:paraId="4E225B84"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工作</w:t>
            </w:r>
          </w:p>
        </w:tc>
        <w:tc>
          <w:tcPr>
            <w:tcW w:w="3000" w:type="dxa"/>
            <w:tcBorders>
              <w:top w:val="single" w:sz="8" w:space="0" w:color="auto"/>
              <w:left w:val="single" w:sz="8" w:space="0" w:color="auto"/>
              <w:bottom w:val="single" w:sz="8" w:space="0" w:color="auto"/>
              <w:right w:val="single" w:sz="8" w:space="0" w:color="auto"/>
            </w:tcBorders>
          </w:tcPr>
          <w:p w14:paraId="171DC507"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入院介绍</w:t>
            </w:r>
          </w:p>
          <w:p w14:paraId="6C1C4A7F"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相关检查指导</w:t>
            </w:r>
          </w:p>
          <w:p w14:paraId="1462E9BE"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术前常规准备及注意事项</w:t>
            </w:r>
          </w:p>
        </w:tc>
        <w:tc>
          <w:tcPr>
            <w:tcW w:w="3000" w:type="dxa"/>
            <w:tcBorders>
              <w:top w:val="single" w:sz="8" w:space="0" w:color="auto"/>
              <w:left w:val="single" w:sz="8" w:space="0" w:color="auto"/>
              <w:bottom w:val="single" w:sz="8" w:space="0" w:color="auto"/>
              <w:right w:val="single" w:sz="8" w:space="0" w:color="auto"/>
            </w:tcBorders>
          </w:tcPr>
          <w:p w14:paraId="31ADDE63"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麻醉后护理指导及病情观察</w:t>
            </w:r>
          </w:p>
          <w:p w14:paraId="763956ED"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术后引流管护理指导</w:t>
            </w:r>
          </w:p>
          <w:p w14:paraId="10C8AF92"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术后生活指导</w:t>
            </w:r>
          </w:p>
          <w:p w14:paraId="7E04360C"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术后活动指导</w:t>
            </w:r>
          </w:p>
        </w:tc>
        <w:tc>
          <w:tcPr>
            <w:tcW w:w="2782" w:type="dxa"/>
            <w:tcBorders>
              <w:top w:val="single" w:sz="8" w:space="0" w:color="auto"/>
              <w:left w:val="single" w:sz="8" w:space="0" w:color="auto"/>
              <w:bottom w:val="single" w:sz="8" w:space="0" w:color="auto"/>
              <w:right w:val="single" w:sz="8" w:space="0" w:color="auto"/>
            </w:tcBorders>
          </w:tcPr>
          <w:p w14:paraId="029A6B8A"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术后病情观察</w:t>
            </w:r>
          </w:p>
          <w:p w14:paraId="791C464D"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麻醉后饮食原则</w:t>
            </w:r>
          </w:p>
          <w:p w14:paraId="4CC1E884"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术后生活指导</w:t>
            </w:r>
          </w:p>
          <w:p w14:paraId="4601FA20" w14:textId="77777777" w:rsidR="009225CB" w:rsidRPr="00AB4139" w:rsidRDefault="009225CB" w:rsidP="00CB00A4">
            <w:pPr>
              <w:pStyle w:val="aff1"/>
              <w:widowControl/>
              <w:numPr>
                <w:ilvl w:val="0"/>
                <w:numId w:val="1"/>
              </w:numPr>
              <w:tabs>
                <w:tab w:val="num" w:pos="360"/>
              </w:tabs>
              <w:ind w:firstLineChars="0"/>
              <w:jc w:val="left"/>
              <w:rPr>
                <w:rFonts w:ascii="宋体" w:cs="宋体"/>
                <w:kern w:val="0"/>
                <w:szCs w:val="21"/>
              </w:rPr>
            </w:pPr>
            <w:r w:rsidRPr="00AB4139">
              <w:rPr>
                <w:rFonts w:ascii="宋体" w:hAnsi="宋体" w:cs="宋体" w:hint="eastAsia"/>
                <w:kern w:val="0"/>
                <w:szCs w:val="21"/>
              </w:rPr>
              <w:t>术后活动指导</w:t>
            </w:r>
          </w:p>
        </w:tc>
      </w:tr>
      <w:tr w:rsidR="009225CB" w:rsidRPr="00AB4139" w14:paraId="73886795" w14:textId="77777777" w:rsidTr="00CB00A4">
        <w:trPr>
          <w:jc w:val="center"/>
        </w:trPr>
        <w:tc>
          <w:tcPr>
            <w:tcW w:w="681" w:type="dxa"/>
            <w:tcBorders>
              <w:top w:val="single" w:sz="8" w:space="0" w:color="auto"/>
              <w:left w:val="single" w:sz="8" w:space="0" w:color="auto"/>
              <w:bottom w:val="single" w:sz="8" w:space="0" w:color="auto"/>
              <w:right w:val="single" w:sz="8" w:space="0" w:color="auto"/>
            </w:tcBorders>
            <w:vAlign w:val="center"/>
          </w:tcPr>
          <w:p w14:paraId="045B286E"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病情</w:t>
            </w:r>
          </w:p>
          <w:p w14:paraId="382AB0C5"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变异</w:t>
            </w:r>
          </w:p>
          <w:p w14:paraId="58CC40DE"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记录</w:t>
            </w:r>
          </w:p>
        </w:tc>
        <w:tc>
          <w:tcPr>
            <w:tcW w:w="3000" w:type="dxa"/>
            <w:tcBorders>
              <w:top w:val="single" w:sz="8" w:space="0" w:color="auto"/>
              <w:left w:val="single" w:sz="8" w:space="0" w:color="auto"/>
              <w:bottom w:val="single" w:sz="8" w:space="0" w:color="auto"/>
              <w:right w:val="single" w:sz="8" w:space="0" w:color="auto"/>
            </w:tcBorders>
          </w:tcPr>
          <w:p w14:paraId="2EE1738B"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1A1A6EBE"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0317414C"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c>
          <w:tcPr>
            <w:tcW w:w="3000" w:type="dxa"/>
            <w:tcBorders>
              <w:top w:val="single" w:sz="8" w:space="0" w:color="auto"/>
              <w:left w:val="single" w:sz="8" w:space="0" w:color="auto"/>
              <w:bottom w:val="single" w:sz="8" w:space="0" w:color="auto"/>
              <w:right w:val="single" w:sz="8" w:space="0" w:color="auto"/>
            </w:tcBorders>
          </w:tcPr>
          <w:p w14:paraId="2E30C505"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20032471"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3399C271"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c>
          <w:tcPr>
            <w:tcW w:w="2782" w:type="dxa"/>
            <w:tcBorders>
              <w:top w:val="single" w:sz="8" w:space="0" w:color="auto"/>
              <w:left w:val="single" w:sz="8" w:space="0" w:color="auto"/>
              <w:bottom w:val="single" w:sz="8" w:space="0" w:color="auto"/>
              <w:right w:val="single" w:sz="8" w:space="0" w:color="auto"/>
            </w:tcBorders>
          </w:tcPr>
          <w:p w14:paraId="2CC53627"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24BB4C7D"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4072147A"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r>
      <w:tr w:rsidR="009225CB" w:rsidRPr="00AB4139" w14:paraId="2F9E6CB4" w14:textId="77777777" w:rsidTr="00CB00A4">
        <w:trPr>
          <w:trHeight w:val="640"/>
          <w:jc w:val="center"/>
        </w:trPr>
        <w:tc>
          <w:tcPr>
            <w:tcW w:w="681" w:type="dxa"/>
            <w:tcBorders>
              <w:top w:val="single" w:sz="8" w:space="0" w:color="auto"/>
              <w:left w:val="single" w:sz="8" w:space="0" w:color="auto"/>
              <w:bottom w:val="single" w:sz="8" w:space="0" w:color="auto"/>
              <w:right w:val="single" w:sz="8" w:space="0" w:color="auto"/>
            </w:tcBorders>
            <w:vAlign w:val="center"/>
          </w:tcPr>
          <w:p w14:paraId="52FAA21C"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护士</w:t>
            </w:r>
          </w:p>
          <w:p w14:paraId="7429E40F"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签名</w:t>
            </w:r>
          </w:p>
        </w:tc>
        <w:tc>
          <w:tcPr>
            <w:tcW w:w="3000" w:type="dxa"/>
            <w:tcBorders>
              <w:top w:val="single" w:sz="8" w:space="0" w:color="auto"/>
              <w:left w:val="single" w:sz="8" w:space="0" w:color="auto"/>
              <w:bottom w:val="single" w:sz="8" w:space="0" w:color="auto"/>
              <w:right w:val="single" w:sz="8" w:space="0" w:color="auto"/>
            </w:tcBorders>
          </w:tcPr>
          <w:p w14:paraId="061F1621" w14:textId="77777777" w:rsidR="009225CB" w:rsidRPr="00AB4139" w:rsidRDefault="009225CB" w:rsidP="007E378E">
            <w:pPr>
              <w:widowControl/>
              <w:jc w:val="center"/>
              <w:rPr>
                <w:rFonts w:ascii="宋体" w:cs="宋体"/>
                <w:kern w:val="0"/>
                <w:szCs w:val="21"/>
              </w:rPr>
            </w:pPr>
          </w:p>
        </w:tc>
        <w:tc>
          <w:tcPr>
            <w:tcW w:w="3000" w:type="dxa"/>
            <w:tcBorders>
              <w:top w:val="single" w:sz="8" w:space="0" w:color="auto"/>
              <w:left w:val="single" w:sz="8" w:space="0" w:color="auto"/>
              <w:bottom w:val="single" w:sz="8" w:space="0" w:color="auto"/>
              <w:right w:val="single" w:sz="8" w:space="0" w:color="auto"/>
            </w:tcBorders>
          </w:tcPr>
          <w:p w14:paraId="71A09B12" w14:textId="77777777" w:rsidR="009225CB" w:rsidRPr="00AB4139" w:rsidRDefault="009225CB" w:rsidP="007E378E">
            <w:pPr>
              <w:widowControl/>
              <w:jc w:val="center"/>
              <w:rPr>
                <w:rFonts w:ascii="宋体" w:cs="宋体"/>
                <w:kern w:val="0"/>
                <w:szCs w:val="21"/>
              </w:rPr>
            </w:pPr>
          </w:p>
        </w:tc>
        <w:tc>
          <w:tcPr>
            <w:tcW w:w="2782" w:type="dxa"/>
            <w:tcBorders>
              <w:top w:val="single" w:sz="8" w:space="0" w:color="auto"/>
              <w:left w:val="single" w:sz="8" w:space="0" w:color="auto"/>
              <w:bottom w:val="single" w:sz="8" w:space="0" w:color="auto"/>
              <w:right w:val="single" w:sz="8" w:space="0" w:color="auto"/>
            </w:tcBorders>
          </w:tcPr>
          <w:p w14:paraId="3969EC63" w14:textId="77777777" w:rsidR="009225CB" w:rsidRPr="00AB4139" w:rsidRDefault="009225CB" w:rsidP="007E378E">
            <w:pPr>
              <w:widowControl/>
              <w:jc w:val="center"/>
              <w:rPr>
                <w:rFonts w:ascii="宋体" w:cs="宋体"/>
                <w:kern w:val="0"/>
                <w:szCs w:val="21"/>
              </w:rPr>
            </w:pPr>
          </w:p>
        </w:tc>
      </w:tr>
      <w:tr w:rsidR="009225CB" w:rsidRPr="00AB4139" w14:paraId="7C2E416A" w14:textId="77777777" w:rsidTr="00CB00A4">
        <w:trPr>
          <w:trHeight w:val="645"/>
          <w:jc w:val="center"/>
        </w:trPr>
        <w:tc>
          <w:tcPr>
            <w:tcW w:w="681" w:type="dxa"/>
            <w:tcBorders>
              <w:top w:val="single" w:sz="8" w:space="0" w:color="auto"/>
              <w:left w:val="single" w:sz="8" w:space="0" w:color="auto"/>
              <w:bottom w:val="single" w:sz="8" w:space="0" w:color="auto"/>
              <w:right w:val="single" w:sz="8" w:space="0" w:color="auto"/>
            </w:tcBorders>
            <w:vAlign w:val="center"/>
          </w:tcPr>
          <w:p w14:paraId="6BBD0DF4"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医师</w:t>
            </w:r>
          </w:p>
          <w:p w14:paraId="4ECD3E4E"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签名</w:t>
            </w:r>
          </w:p>
        </w:tc>
        <w:tc>
          <w:tcPr>
            <w:tcW w:w="3000" w:type="dxa"/>
            <w:tcBorders>
              <w:top w:val="single" w:sz="8" w:space="0" w:color="auto"/>
              <w:left w:val="single" w:sz="8" w:space="0" w:color="auto"/>
              <w:bottom w:val="single" w:sz="8" w:space="0" w:color="auto"/>
              <w:right w:val="single" w:sz="8" w:space="0" w:color="auto"/>
            </w:tcBorders>
          </w:tcPr>
          <w:p w14:paraId="32DC0922" w14:textId="77777777" w:rsidR="009225CB" w:rsidRPr="00AB4139" w:rsidRDefault="009225CB" w:rsidP="007E378E">
            <w:pPr>
              <w:widowControl/>
              <w:jc w:val="left"/>
              <w:rPr>
                <w:rFonts w:ascii="宋体" w:cs="宋体"/>
                <w:kern w:val="0"/>
                <w:szCs w:val="21"/>
              </w:rPr>
            </w:pPr>
          </w:p>
        </w:tc>
        <w:tc>
          <w:tcPr>
            <w:tcW w:w="3000" w:type="dxa"/>
            <w:tcBorders>
              <w:top w:val="single" w:sz="8" w:space="0" w:color="auto"/>
              <w:left w:val="single" w:sz="8" w:space="0" w:color="auto"/>
              <w:bottom w:val="single" w:sz="8" w:space="0" w:color="auto"/>
              <w:right w:val="single" w:sz="8" w:space="0" w:color="auto"/>
            </w:tcBorders>
          </w:tcPr>
          <w:p w14:paraId="3E572C2D" w14:textId="77777777" w:rsidR="009225CB" w:rsidRPr="00AB4139" w:rsidRDefault="009225CB" w:rsidP="007E378E">
            <w:pPr>
              <w:widowControl/>
              <w:jc w:val="left"/>
              <w:rPr>
                <w:rFonts w:ascii="宋体" w:cs="宋体"/>
                <w:kern w:val="0"/>
                <w:szCs w:val="21"/>
              </w:rPr>
            </w:pPr>
          </w:p>
        </w:tc>
        <w:tc>
          <w:tcPr>
            <w:tcW w:w="2782" w:type="dxa"/>
            <w:tcBorders>
              <w:top w:val="single" w:sz="8" w:space="0" w:color="auto"/>
              <w:left w:val="single" w:sz="8" w:space="0" w:color="auto"/>
              <w:bottom w:val="single" w:sz="8" w:space="0" w:color="auto"/>
              <w:right w:val="single" w:sz="8" w:space="0" w:color="auto"/>
            </w:tcBorders>
          </w:tcPr>
          <w:p w14:paraId="3146977C" w14:textId="77777777" w:rsidR="009225CB" w:rsidRPr="00AB4139" w:rsidRDefault="009225CB" w:rsidP="007E378E">
            <w:pPr>
              <w:widowControl/>
              <w:jc w:val="left"/>
              <w:rPr>
                <w:rFonts w:ascii="宋体" w:cs="宋体"/>
                <w:kern w:val="0"/>
                <w:szCs w:val="21"/>
              </w:rPr>
            </w:pPr>
          </w:p>
        </w:tc>
      </w:tr>
    </w:tbl>
    <w:p w14:paraId="65016988" w14:textId="77777777" w:rsidR="009225CB" w:rsidRPr="00CB00A4" w:rsidRDefault="009225CB" w:rsidP="008E4523">
      <w:pPr>
        <w:widowControl/>
        <w:adjustRightInd w:val="0"/>
        <w:snapToGrid w:val="0"/>
        <w:spacing w:line="360" w:lineRule="auto"/>
        <w:jc w:val="left"/>
        <w:rPr>
          <w:rFonts w:ascii="宋体" w:cs="宋体"/>
          <w:b/>
          <w:kern w:val="0"/>
          <w:szCs w:val="21"/>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986"/>
        <w:gridCol w:w="2986"/>
        <w:gridCol w:w="2987"/>
      </w:tblGrid>
      <w:tr w:rsidR="009225CB" w:rsidRPr="00AB4139" w14:paraId="1D1EF454" w14:textId="77777777" w:rsidTr="007E378E">
        <w:trPr>
          <w:cantSplit/>
          <w:trHeight w:val="458"/>
          <w:jc w:val="center"/>
        </w:trPr>
        <w:tc>
          <w:tcPr>
            <w:tcW w:w="722" w:type="dxa"/>
            <w:tcBorders>
              <w:top w:val="double" w:sz="4" w:space="0" w:color="auto"/>
              <w:left w:val="double" w:sz="4" w:space="0" w:color="auto"/>
              <w:bottom w:val="double" w:sz="4" w:space="0" w:color="auto"/>
              <w:right w:val="double" w:sz="4" w:space="0" w:color="auto"/>
            </w:tcBorders>
            <w:vAlign w:val="center"/>
          </w:tcPr>
          <w:p w14:paraId="023A7DFF"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时间</w:t>
            </w:r>
          </w:p>
        </w:tc>
        <w:tc>
          <w:tcPr>
            <w:tcW w:w="2986" w:type="dxa"/>
            <w:tcBorders>
              <w:top w:val="double" w:sz="4" w:space="0" w:color="auto"/>
              <w:left w:val="double" w:sz="4" w:space="0" w:color="auto"/>
              <w:bottom w:val="double" w:sz="4" w:space="0" w:color="auto"/>
              <w:right w:val="double" w:sz="4" w:space="0" w:color="auto"/>
            </w:tcBorders>
            <w:vAlign w:val="center"/>
          </w:tcPr>
          <w:p w14:paraId="19004F38"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Pr>
                <w:rFonts w:ascii="黑体" w:eastAsia="黑体" w:hAnsi="黑体" w:cs="宋体"/>
                <w:kern w:val="0"/>
                <w:szCs w:val="21"/>
              </w:rPr>
              <w:t>5</w:t>
            </w:r>
            <w:r w:rsidRPr="00CB00A4">
              <w:rPr>
                <w:rFonts w:ascii="黑体" w:eastAsia="黑体" w:hAnsi="黑体" w:cs="宋体" w:hint="eastAsia"/>
                <w:kern w:val="0"/>
                <w:szCs w:val="21"/>
              </w:rPr>
              <w:t>天</w:t>
            </w:r>
          </w:p>
          <w:p w14:paraId="3BEBD7EF"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（术后第</w:t>
            </w:r>
            <w:r w:rsidRPr="00CB00A4">
              <w:rPr>
                <w:rFonts w:ascii="黑体" w:eastAsia="黑体" w:hAnsi="黑体" w:cs="宋体"/>
                <w:kern w:val="0"/>
                <w:szCs w:val="21"/>
              </w:rPr>
              <w:t>2</w:t>
            </w:r>
            <w:r w:rsidRPr="00CB00A4">
              <w:rPr>
                <w:rFonts w:ascii="黑体" w:eastAsia="黑体" w:hAnsi="黑体" w:cs="宋体" w:hint="eastAsia"/>
                <w:kern w:val="0"/>
                <w:szCs w:val="21"/>
              </w:rPr>
              <w:t>天）</w:t>
            </w:r>
          </w:p>
        </w:tc>
        <w:tc>
          <w:tcPr>
            <w:tcW w:w="2986" w:type="dxa"/>
            <w:tcBorders>
              <w:top w:val="double" w:sz="4" w:space="0" w:color="auto"/>
              <w:left w:val="double" w:sz="4" w:space="0" w:color="auto"/>
              <w:bottom w:val="double" w:sz="4" w:space="0" w:color="auto"/>
              <w:right w:val="double" w:sz="4" w:space="0" w:color="auto"/>
            </w:tcBorders>
            <w:vAlign w:val="center"/>
          </w:tcPr>
          <w:p w14:paraId="61C7CC55"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Pr>
                <w:rFonts w:ascii="黑体" w:eastAsia="黑体" w:hAnsi="黑体" w:cs="宋体"/>
                <w:kern w:val="0"/>
                <w:szCs w:val="21"/>
              </w:rPr>
              <w:t>6</w:t>
            </w:r>
            <w:r w:rsidRPr="00CB00A4">
              <w:rPr>
                <w:rFonts w:ascii="黑体" w:eastAsia="黑体" w:hAnsi="黑体" w:cs="宋体" w:hint="eastAsia"/>
                <w:kern w:val="0"/>
                <w:szCs w:val="21"/>
              </w:rPr>
              <w:t>天</w:t>
            </w:r>
          </w:p>
          <w:p w14:paraId="48F6B0EB"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（术后第</w:t>
            </w:r>
            <w:r w:rsidRPr="00CB00A4">
              <w:rPr>
                <w:rFonts w:ascii="黑体" w:eastAsia="黑体" w:hAnsi="黑体" w:cs="宋体"/>
                <w:kern w:val="0"/>
                <w:szCs w:val="21"/>
              </w:rPr>
              <w:t>3</w:t>
            </w:r>
            <w:r w:rsidRPr="00CB00A4">
              <w:rPr>
                <w:rFonts w:ascii="黑体" w:eastAsia="黑体" w:hAnsi="黑体" w:cs="宋体" w:hint="eastAsia"/>
                <w:kern w:val="0"/>
                <w:szCs w:val="21"/>
              </w:rPr>
              <w:t>天）</w:t>
            </w:r>
          </w:p>
        </w:tc>
        <w:tc>
          <w:tcPr>
            <w:tcW w:w="2987" w:type="dxa"/>
            <w:tcBorders>
              <w:top w:val="double" w:sz="4" w:space="0" w:color="auto"/>
              <w:left w:val="double" w:sz="4" w:space="0" w:color="auto"/>
              <w:bottom w:val="double" w:sz="4" w:space="0" w:color="auto"/>
              <w:right w:val="double" w:sz="4" w:space="0" w:color="auto"/>
            </w:tcBorders>
            <w:vAlign w:val="center"/>
          </w:tcPr>
          <w:p w14:paraId="3AEE119F"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Pr>
                <w:rFonts w:ascii="黑体" w:eastAsia="黑体" w:hAnsi="黑体" w:cs="宋体"/>
                <w:kern w:val="0"/>
                <w:szCs w:val="21"/>
              </w:rPr>
              <w:t>7</w:t>
            </w:r>
            <w:r w:rsidRPr="00CB00A4">
              <w:rPr>
                <w:rFonts w:ascii="黑体" w:eastAsia="黑体" w:hAnsi="黑体" w:cs="宋体" w:hint="eastAsia"/>
                <w:kern w:val="0"/>
                <w:szCs w:val="21"/>
              </w:rPr>
              <w:t>天</w:t>
            </w:r>
          </w:p>
          <w:p w14:paraId="5A26C9F7"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（术后第</w:t>
            </w:r>
            <w:r w:rsidRPr="00CB00A4">
              <w:rPr>
                <w:rFonts w:ascii="黑体" w:eastAsia="黑体" w:hAnsi="黑体" w:cs="宋体"/>
                <w:kern w:val="0"/>
                <w:szCs w:val="21"/>
              </w:rPr>
              <w:t>4</w:t>
            </w:r>
            <w:r w:rsidRPr="00CB00A4">
              <w:rPr>
                <w:rFonts w:ascii="黑体" w:eastAsia="黑体" w:hAnsi="黑体" w:cs="宋体" w:hint="eastAsia"/>
                <w:kern w:val="0"/>
                <w:szCs w:val="21"/>
              </w:rPr>
              <w:t>天）</w:t>
            </w:r>
          </w:p>
        </w:tc>
      </w:tr>
      <w:tr w:rsidR="009225CB" w:rsidRPr="00AB4139" w14:paraId="13C65CDB" w14:textId="77777777" w:rsidTr="007E378E">
        <w:trPr>
          <w:cantSplit/>
          <w:trHeight w:val="625"/>
          <w:jc w:val="center"/>
        </w:trPr>
        <w:tc>
          <w:tcPr>
            <w:tcW w:w="722" w:type="dxa"/>
            <w:tcBorders>
              <w:top w:val="double" w:sz="4" w:space="0" w:color="auto"/>
              <w:left w:val="single" w:sz="8" w:space="0" w:color="auto"/>
              <w:bottom w:val="single" w:sz="8" w:space="0" w:color="auto"/>
              <w:right w:val="single" w:sz="8" w:space="0" w:color="auto"/>
            </w:tcBorders>
            <w:vAlign w:val="center"/>
          </w:tcPr>
          <w:p w14:paraId="47900E0F"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主要</w:t>
            </w:r>
          </w:p>
          <w:p w14:paraId="7C784397"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诊疗</w:t>
            </w:r>
          </w:p>
          <w:p w14:paraId="2CC5F882"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工作</w:t>
            </w:r>
          </w:p>
        </w:tc>
        <w:tc>
          <w:tcPr>
            <w:tcW w:w="2986" w:type="dxa"/>
            <w:tcBorders>
              <w:top w:val="double" w:sz="4" w:space="0" w:color="auto"/>
              <w:left w:val="single" w:sz="8" w:space="0" w:color="auto"/>
              <w:bottom w:val="single" w:sz="8" w:space="0" w:color="auto"/>
              <w:right w:val="single" w:sz="8" w:space="0" w:color="auto"/>
            </w:tcBorders>
          </w:tcPr>
          <w:p w14:paraId="41DB686C"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观察病情</w:t>
            </w:r>
          </w:p>
          <w:p w14:paraId="1941BEDE"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观察引流量</w:t>
            </w:r>
          </w:p>
          <w:p w14:paraId="0A441701"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完成病程记录</w:t>
            </w:r>
          </w:p>
        </w:tc>
        <w:tc>
          <w:tcPr>
            <w:tcW w:w="2986" w:type="dxa"/>
            <w:tcBorders>
              <w:top w:val="double" w:sz="4" w:space="0" w:color="auto"/>
              <w:left w:val="single" w:sz="8" w:space="0" w:color="auto"/>
              <w:bottom w:val="single" w:sz="8" w:space="0" w:color="auto"/>
              <w:right w:val="single" w:sz="8" w:space="0" w:color="auto"/>
            </w:tcBorders>
          </w:tcPr>
          <w:p w14:paraId="7133385C"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观察病情</w:t>
            </w:r>
          </w:p>
          <w:p w14:paraId="550607B3"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观察切口情况</w:t>
            </w:r>
          </w:p>
          <w:p w14:paraId="6362359E"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完成病程记录</w:t>
            </w:r>
          </w:p>
        </w:tc>
        <w:tc>
          <w:tcPr>
            <w:tcW w:w="2987" w:type="dxa"/>
            <w:tcBorders>
              <w:top w:val="double" w:sz="4" w:space="0" w:color="auto"/>
              <w:left w:val="single" w:sz="8" w:space="0" w:color="auto"/>
              <w:bottom w:val="single" w:sz="8" w:space="0" w:color="auto"/>
              <w:right w:val="single" w:sz="8" w:space="0" w:color="auto"/>
            </w:tcBorders>
          </w:tcPr>
          <w:p w14:paraId="49AFD533"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观察病情</w:t>
            </w:r>
          </w:p>
          <w:p w14:paraId="7992E775"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完成病程记录</w:t>
            </w:r>
          </w:p>
        </w:tc>
      </w:tr>
      <w:tr w:rsidR="009225CB" w:rsidRPr="00AB4139" w14:paraId="6B37F583" w14:textId="77777777" w:rsidTr="007E378E">
        <w:trPr>
          <w:cantSplit/>
          <w:trHeight w:val="625"/>
          <w:jc w:val="center"/>
        </w:trPr>
        <w:tc>
          <w:tcPr>
            <w:tcW w:w="722" w:type="dxa"/>
            <w:tcBorders>
              <w:top w:val="single" w:sz="8" w:space="0" w:color="auto"/>
              <w:left w:val="single" w:sz="8" w:space="0" w:color="auto"/>
              <w:bottom w:val="single" w:sz="8" w:space="0" w:color="auto"/>
              <w:right w:val="single" w:sz="8" w:space="0" w:color="auto"/>
            </w:tcBorders>
            <w:vAlign w:val="center"/>
          </w:tcPr>
          <w:p w14:paraId="3BE50005"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重</w:t>
            </w:r>
          </w:p>
          <w:p w14:paraId="5B3E9E13"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点</w:t>
            </w:r>
          </w:p>
          <w:p w14:paraId="0C432C14"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医</w:t>
            </w:r>
            <w:proofErr w:type="gramEnd"/>
          </w:p>
          <w:p w14:paraId="07FEA155"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嘱</w:t>
            </w:r>
            <w:proofErr w:type="gramEnd"/>
          </w:p>
        </w:tc>
        <w:tc>
          <w:tcPr>
            <w:tcW w:w="2986" w:type="dxa"/>
            <w:tcBorders>
              <w:top w:val="single" w:sz="8" w:space="0" w:color="auto"/>
              <w:left w:val="single" w:sz="8" w:space="0" w:color="auto"/>
              <w:bottom w:val="single" w:sz="8" w:space="0" w:color="auto"/>
              <w:right w:val="single" w:sz="8" w:space="0" w:color="auto"/>
            </w:tcBorders>
          </w:tcPr>
          <w:p w14:paraId="4E7FF7D8" w14:textId="77777777" w:rsidR="009225CB" w:rsidRPr="00AB4139" w:rsidRDefault="009225CB" w:rsidP="00CB00A4">
            <w:pPr>
              <w:widowControl/>
              <w:jc w:val="left"/>
              <w:rPr>
                <w:rFonts w:ascii="宋体" w:cs="宋体"/>
                <w:b/>
                <w:kern w:val="0"/>
                <w:szCs w:val="21"/>
              </w:rPr>
            </w:pPr>
            <w:r w:rsidRPr="00AB4139">
              <w:rPr>
                <w:rFonts w:ascii="宋体" w:hAnsi="宋体" w:cs="宋体" w:hint="eastAsia"/>
                <w:b/>
                <w:kern w:val="0"/>
                <w:szCs w:val="21"/>
              </w:rPr>
              <w:t>长期医嘱：</w:t>
            </w:r>
          </w:p>
          <w:p w14:paraId="1E53FBA1"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二级护理</w:t>
            </w:r>
          </w:p>
          <w:p w14:paraId="16E90105"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可拔肾窝引流管</w:t>
            </w:r>
          </w:p>
          <w:p w14:paraId="03D8D2C5"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留置尿管并接</w:t>
            </w:r>
            <w:proofErr w:type="gramStart"/>
            <w:r w:rsidRPr="00AB4139">
              <w:rPr>
                <w:rFonts w:ascii="宋体" w:hAnsi="宋体" w:cs="宋体" w:hint="eastAsia"/>
                <w:kern w:val="0"/>
                <w:szCs w:val="21"/>
              </w:rPr>
              <w:t>无菌袋记尿量</w:t>
            </w:r>
            <w:proofErr w:type="gramEnd"/>
          </w:p>
          <w:p w14:paraId="301A7AA7" w14:textId="77777777" w:rsidR="009225CB" w:rsidRPr="00AB4139" w:rsidRDefault="009225CB" w:rsidP="00CB00A4">
            <w:pPr>
              <w:widowControl/>
              <w:jc w:val="left"/>
              <w:rPr>
                <w:rFonts w:ascii="宋体" w:cs="宋体"/>
                <w:b/>
                <w:kern w:val="0"/>
                <w:szCs w:val="21"/>
              </w:rPr>
            </w:pPr>
            <w:r w:rsidRPr="00AB4139">
              <w:rPr>
                <w:rFonts w:ascii="宋体" w:hAnsi="宋体" w:cs="宋体" w:hint="eastAsia"/>
                <w:b/>
                <w:kern w:val="0"/>
                <w:szCs w:val="21"/>
              </w:rPr>
              <w:t>临时医嘱：</w:t>
            </w:r>
          </w:p>
          <w:p w14:paraId="02E01D28"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输液</w:t>
            </w:r>
          </w:p>
          <w:p w14:paraId="6ACB3BC1"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抗菌药物</w:t>
            </w:r>
          </w:p>
          <w:p w14:paraId="11C04C1C"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必要时用抑酸剂</w:t>
            </w:r>
          </w:p>
        </w:tc>
        <w:tc>
          <w:tcPr>
            <w:tcW w:w="2986" w:type="dxa"/>
            <w:tcBorders>
              <w:top w:val="single" w:sz="8" w:space="0" w:color="auto"/>
              <w:left w:val="single" w:sz="8" w:space="0" w:color="auto"/>
              <w:bottom w:val="single" w:sz="8" w:space="0" w:color="auto"/>
              <w:right w:val="single" w:sz="8" w:space="0" w:color="auto"/>
            </w:tcBorders>
          </w:tcPr>
          <w:p w14:paraId="1934956E" w14:textId="77777777" w:rsidR="009225CB" w:rsidRPr="00AB4139" w:rsidRDefault="009225CB" w:rsidP="00CB00A4">
            <w:pPr>
              <w:widowControl/>
              <w:jc w:val="left"/>
              <w:rPr>
                <w:rFonts w:ascii="宋体" w:cs="宋体"/>
                <w:b/>
                <w:kern w:val="0"/>
                <w:szCs w:val="21"/>
              </w:rPr>
            </w:pPr>
            <w:r w:rsidRPr="00AB4139">
              <w:rPr>
                <w:rFonts w:ascii="宋体" w:hAnsi="宋体" w:cs="宋体" w:hint="eastAsia"/>
                <w:b/>
                <w:kern w:val="0"/>
                <w:szCs w:val="21"/>
              </w:rPr>
              <w:t>长期医嘱：</w:t>
            </w:r>
          </w:p>
          <w:p w14:paraId="11556CD6"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二级护理</w:t>
            </w:r>
          </w:p>
          <w:p w14:paraId="153D1959"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半流食</w:t>
            </w:r>
          </w:p>
          <w:p w14:paraId="6402295F"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可拔肾窝引流管</w:t>
            </w:r>
          </w:p>
          <w:p w14:paraId="41FA0AA3"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切口换药</w:t>
            </w:r>
          </w:p>
          <w:p w14:paraId="3076E2FC"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恢复其他基础用药</w:t>
            </w:r>
          </w:p>
          <w:p w14:paraId="5BEEBA3B"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留置尿管并接</w:t>
            </w:r>
            <w:proofErr w:type="gramStart"/>
            <w:r w:rsidRPr="00AB4139">
              <w:rPr>
                <w:rFonts w:ascii="宋体" w:hAnsi="宋体" w:cs="宋体" w:hint="eastAsia"/>
                <w:kern w:val="0"/>
                <w:szCs w:val="21"/>
              </w:rPr>
              <w:t>无菌袋记尿量</w:t>
            </w:r>
            <w:proofErr w:type="gramEnd"/>
          </w:p>
          <w:p w14:paraId="706B5DB8"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酌情使用抗菌药物</w:t>
            </w:r>
          </w:p>
          <w:p w14:paraId="61F75873" w14:textId="77777777" w:rsidR="009225CB" w:rsidRPr="00AB4139" w:rsidRDefault="009225CB" w:rsidP="00CB00A4">
            <w:pPr>
              <w:widowControl/>
              <w:jc w:val="left"/>
              <w:rPr>
                <w:rFonts w:ascii="宋体" w:cs="宋体"/>
                <w:b/>
                <w:kern w:val="0"/>
                <w:szCs w:val="21"/>
              </w:rPr>
            </w:pPr>
            <w:r w:rsidRPr="00AB4139">
              <w:rPr>
                <w:rFonts w:ascii="宋体" w:hAnsi="宋体" w:cs="宋体" w:hint="eastAsia"/>
                <w:b/>
                <w:kern w:val="0"/>
                <w:szCs w:val="21"/>
              </w:rPr>
              <w:t>临时医嘱：</w:t>
            </w:r>
          </w:p>
          <w:p w14:paraId="69091050"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输液</w:t>
            </w:r>
          </w:p>
          <w:p w14:paraId="1BC3B36B"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抗菌药物</w:t>
            </w:r>
          </w:p>
        </w:tc>
        <w:tc>
          <w:tcPr>
            <w:tcW w:w="2987" w:type="dxa"/>
            <w:tcBorders>
              <w:top w:val="single" w:sz="8" w:space="0" w:color="auto"/>
              <w:left w:val="single" w:sz="8" w:space="0" w:color="auto"/>
              <w:bottom w:val="single" w:sz="8" w:space="0" w:color="auto"/>
              <w:right w:val="single" w:sz="8" w:space="0" w:color="auto"/>
            </w:tcBorders>
          </w:tcPr>
          <w:p w14:paraId="3DC6C7FE" w14:textId="77777777" w:rsidR="009225CB" w:rsidRPr="00AB4139" w:rsidRDefault="009225CB" w:rsidP="00CB00A4">
            <w:pPr>
              <w:widowControl/>
              <w:jc w:val="left"/>
              <w:rPr>
                <w:rFonts w:ascii="宋体" w:cs="宋体"/>
                <w:b/>
                <w:kern w:val="0"/>
                <w:szCs w:val="21"/>
              </w:rPr>
            </w:pPr>
            <w:r w:rsidRPr="00AB4139">
              <w:rPr>
                <w:rFonts w:ascii="宋体" w:hAnsi="宋体" w:cs="宋体" w:hint="eastAsia"/>
                <w:b/>
                <w:kern w:val="0"/>
                <w:szCs w:val="21"/>
              </w:rPr>
              <w:t>长期医嘱：</w:t>
            </w:r>
          </w:p>
          <w:p w14:paraId="0DF336FD"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二级护理</w:t>
            </w:r>
          </w:p>
          <w:p w14:paraId="469147F9"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普食</w:t>
            </w:r>
          </w:p>
          <w:p w14:paraId="4E8300E9" w14:textId="77777777" w:rsidR="009225CB" w:rsidRPr="00AB4139" w:rsidRDefault="009225CB" w:rsidP="007E378E">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留置尿管并接</w:t>
            </w:r>
            <w:proofErr w:type="gramStart"/>
            <w:r w:rsidRPr="00AB4139">
              <w:rPr>
                <w:rFonts w:ascii="宋体" w:hAnsi="宋体" w:cs="宋体" w:hint="eastAsia"/>
                <w:kern w:val="0"/>
                <w:szCs w:val="21"/>
              </w:rPr>
              <w:t>无菌袋记尿量</w:t>
            </w:r>
            <w:proofErr w:type="gramEnd"/>
          </w:p>
          <w:p w14:paraId="12C6C23D" w14:textId="77777777" w:rsidR="009225CB" w:rsidRPr="00AB4139" w:rsidRDefault="009225CB" w:rsidP="00CB00A4">
            <w:pPr>
              <w:widowControl/>
              <w:jc w:val="left"/>
              <w:rPr>
                <w:rFonts w:ascii="宋体" w:cs="宋体"/>
                <w:b/>
                <w:kern w:val="0"/>
                <w:szCs w:val="21"/>
              </w:rPr>
            </w:pPr>
            <w:r w:rsidRPr="00AB4139">
              <w:rPr>
                <w:rFonts w:ascii="宋体" w:hAnsi="宋体" w:cs="宋体" w:hint="eastAsia"/>
                <w:b/>
                <w:kern w:val="0"/>
                <w:szCs w:val="21"/>
              </w:rPr>
              <w:t>临时医嘱：</w:t>
            </w:r>
          </w:p>
          <w:p w14:paraId="6E165E99"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酌情复查化验项目</w:t>
            </w:r>
          </w:p>
        </w:tc>
      </w:tr>
      <w:tr w:rsidR="009225CB" w:rsidRPr="00AB4139" w14:paraId="40292F8A" w14:textId="77777777" w:rsidTr="007E378E">
        <w:trPr>
          <w:cantSplit/>
          <w:trHeight w:val="625"/>
          <w:jc w:val="center"/>
        </w:trPr>
        <w:tc>
          <w:tcPr>
            <w:tcW w:w="722" w:type="dxa"/>
            <w:tcBorders>
              <w:top w:val="single" w:sz="8" w:space="0" w:color="auto"/>
              <w:left w:val="single" w:sz="8" w:space="0" w:color="auto"/>
              <w:bottom w:val="single" w:sz="8" w:space="0" w:color="auto"/>
              <w:right w:val="single" w:sz="8" w:space="0" w:color="auto"/>
            </w:tcBorders>
            <w:vAlign w:val="center"/>
          </w:tcPr>
          <w:p w14:paraId="5CD28C03"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主要</w:t>
            </w:r>
          </w:p>
          <w:p w14:paraId="14523ED0"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护理</w:t>
            </w:r>
          </w:p>
          <w:p w14:paraId="32405E5F"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工作</w:t>
            </w:r>
          </w:p>
        </w:tc>
        <w:tc>
          <w:tcPr>
            <w:tcW w:w="2986" w:type="dxa"/>
            <w:tcBorders>
              <w:top w:val="single" w:sz="8" w:space="0" w:color="auto"/>
              <w:left w:val="single" w:sz="8" w:space="0" w:color="auto"/>
              <w:bottom w:val="single" w:sz="8" w:space="0" w:color="auto"/>
              <w:right w:val="single" w:sz="8" w:space="0" w:color="auto"/>
            </w:tcBorders>
          </w:tcPr>
          <w:p w14:paraId="6A712DD0"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术后病情观察</w:t>
            </w:r>
          </w:p>
          <w:p w14:paraId="12F77376"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术后饮食指导</w:t>
            </w:r>
          </w:p>
          <w:p w14:paraId="3A1522C0"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术后活动指导</w:t>
            </w:r>
          </w:p>
          <w:p w14:paraId="57E2F205"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用药指导</w:t>
            </w:r>
          </w:p>
        </w:tc>
        <w:tc>
          <w:tcPr>
            <w:tcW w:w="2986" w:type="dxa"/>
            <w:tcBorders>
              <w:top w:val="single" w:sz="8" w:space="0" w:color="auto"/>
              <w:left w:val="single" w:sz="8" w:space="0" w:color="auto"/>
              <w:bottom w:val="single" w:sz="8" w:space="0" w:color="auto"/>
              <w:right w:val="single" w:sz="8" w:space="0" w:color="auto"/>
            </w:tcBorders>
          </w:tcPr>
          <w:p w14:paraId="386B9497"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术后病情观察</w:t>
            </w:r>
          </w:p>
          <w:p w14:paraId="1230387B"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用药指导</w:t>
            </w:r>
          </w:p>
          <w:p w14:paraId="5EF36F12"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术后活动指导</w:t>
            </w:r>
          </w:p>
          <w:p w14:paraId="3BF8DBB5"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术后饮食指导</w:t>
            </w:r>
          </w:p>
        </w:tc>
        <w:tc>
          <w:tcPr>
            <w:tcW w:w="2987" w:type="dxa"/>
            <w:tcBorders>
              <w:top w:val="single" w:sz="8" w:space="0" w:color="auto"/>
              <w:left w:val="single" w:sz="8" w:space="0" w:color="auto"/>
              <w:bottom w:val="single" w:sz="8" w:space="0" w:color="auto"/>
              <w:right w:val="single" w:sz="8" w:space="0" w:color="auto"/>
            </w:tcBorders>
          </w:tcPr>
          <w:p w14:paraId="5511843F"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术后病情观察</w:t>
            </w:r>
          </w:p>
          <w:p w14:paraId="1C0B4865"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用药指导</w:t>
            </w:r>
          </w:p>
          <w:p w14:paraId="77E5068E"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术后活动指导</w:t>
            </w:r>
          </w:p>
          <w:p w14:paraId="28397ACF" w14:textId="77777777" w:rsidR="009225CB" w:rsidRPr="00AB4139" w:rsidRDefault="009225CB" w:rsidP="00CB00A4">
            <w:pPr>
              <w:pStyle w:val="aff1"/>
              <w:widowControl/>
              <w:numPr>
                <w:ilvl w:val="0"/>
                <w:numId w:val="3"/>
              </w:numPr>
              <w:tabs>
                <w:tab w:val="num" w:pos="360"/>
              </w:tabs>
              <w:ind w:firstLineChars="0"/>
              <w:jc w:val="left"/>
              <w:rPr>
                <w:rFonts w:ascii="宋体" w:cs="宋体"/>
                <w:kern w:val="0"/>
                <w:szCs w:val="21"/>
              </w:rPr>
            </w:pPr>
            <w:r w:rsidRPr="00AB4139">
              <w:rPr>
                <w:rFonts w:ascii="宋体" w:hAnsi="宋体" w:cs="宋体" w:hint="eastAsia"/>
                <w:kern w:val="0"/>
                <w:szCs w:val="21"/>
              </w:rPr>
              <w:t>术后饮食指导</w:t>
            </w:r>
          </w:p>
        </w:tc>
      </w:tr>
      <w:tr w:rsidR="009225CB" w:rsidRPr="00AB4139" w14:paraId="45D7DD46" w14:textId="77777777" w:rsidTr="007E378E">
        <w:trPr>
          <w:cantSplit/>
          <w:trHeight w:val="340"/>
          <w:jc w:val="center"/>
        </w:trPr>
        <w:tc>
          <w:tcPr>
            <w:tcW w:w="722" w:type="dxa"/>
            <w:tcBorders>
              <w:top w:val="single" w:sz="8" w:space="0" w:color="auto"/>
              <w:left w:val="single" w:sz="8" w:space="0" w:color="auto"/>
              <w:bottom w:val="single" w:sz="8" w:space="0" w:color="auto"/>
              <w:right w:val="single" w:sz="8" w:space="0" w:color="auto"/>
            </w:tcBorders>
            <w:vAlign w:val="center"/>
          </w:tcPr>
          <w:p w14:paraId="0711A0E5"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病情</w:t>
            </w:r>
          </w:p>
          <w:p w14:paraId="4A5629E9"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变异</w:t>
            </w:r>
          </w:p>
          <w:p w14:paraId="6692BCBD"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情况</w:t>
            </w:r>
          </w:p>
        </w:tc>
        <w:tc>
          <w:tcPr>
            <w:tcW w:w="2986" w:type="dxa"/>
            <w:tcBorders>
              <w:top w:val="single" w:sz="8" w:space="0" w:color="auto"/>
              <w:left w:val="single" w:sz="8" w:space="0" w:color="auto"/>
              <w:bottom w:val="single" w:sz="8" w:space="0" w:color="auto"/>
              <w:right w:val="single" w:sz="8" w:space="0" w:color="auto"/>
            </w:tcBorders>
          </w:tcPr>
          <w:p w14:paraId="265F8A7C"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3A507922"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3C43EF22"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c>
          <w:tcPr>
            <w:tcW w:w="2986" w:type="dxa"/>
            <w:tcBorders>
              <w:top w:val="single" w:sz="8" w:space="0" w:color="auto"/>
              <w:left w:val="single" w:sz="8" w:space="0" w:color="auto"/>
              <w:bottom w:val="single" w:sz="8" w:space="0" w:color="auto"/>
              <w:right w:val="single" w:sz="8" w:space="0" w:color="auto"/>
            </w:tcBorders>
          </w:tcPr>
          <w:p w14:paraId="1539C6C4"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648B17C1"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471B3D0D"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c>
          <w:tcPr>
            <w:tcW w:w="2987" w:type="dxa"/>
            <w:tcBorders>
              <w:top w:val="single" w:sz="8" w:space="0" w:color="auto"/>
              <w:left w:val="single" w:sz="8" w:space="0" w:color="auto"/>
              <w:bottom w:val="single" w:sz="8" w:space="0" w:color="auto"/>
              <w:right w:val="single" w:sz="8" w:space="0" w:color="auto"/>
            </w:tcBorders>
          </w:tcPr>
          <w:p w14:paraId="7B01F1D0"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14A6AD74"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5958FC67"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r>
      <w:tr w:rsidR="009225CB" w:rsidRPr="00AB4139" w14:paraId="33954484" w14:textId="77777777" w:rsidTr="007E378E">
        <w:trPr>
          <w:trHeight w:val="640"/>
          <w:jc w:val="center"/>
        </w:trPr>
        <w:tc>
          <w:tcPr>
            <w:tcW w:w="722" w:type="dxa"/>
            <w:tcBorders>
              <w:top w:val="single" w:sz="8" w:space="0" w:color="auto"/>
              <w:left w:val="single" w:sz="8" w:space="0" w:color="auto"/>
              <w:bottom w:val="single" w:sz="8" w:space="0" w:color="auto"/>
              <w:right w:val="single" w:sz="8" w:space="0" w:color="auto"/>
            </w:tcBorders>
            <w:vAlign w:val="center"/>
          </w:tcPr>
          <w:p w14:paraId="0550A8D0"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护士</w:t>
            </w:r>
          </w:p>
          <w:p w14:paraId="0268FA00"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签名</w:t>
            </w:r>
          </w:p>
        </w:tc>
        <w:tc>
          <w:tcPr>
            <w:tcW w:w="2986" w:type="dxa"/>
            <w:tcBorders>
              <w:top w:val="single" w:sz="8" w:space="0" w:color="auto"/>
              <w:left w:val="single" w:sz="8" w:space="0" w:color="auto"/>
              <w:bottom w:val="single" w:sz="8" w:space="0" w:color="auto"/>
              <w:right w:val="single" w:sz="8" w:space="0" w:color="auto"/>
            </w:tcBorders>
          </w:tcPr>
          <w:p w14:paraId="104B7B97" w14:textId="77777777" w:rsidR="009225CB" w:rsidRPr="00AB4139" w:rsidRDefault="009225CB" w:rsidP="007E378E">
            <w:pPr>
              <w:widowControl/>
              <w:jc w:val="center"/>
              <w:rPr>
                <w:rFonts w:ascii="宋体" w:cs="宋体"/>
                <w:kern w:val="0"/>
                <w:szCs w:val="21"/>
              </w:rPr>
            </w:pPr>
          </w:p>
        </w:tc>
        <w:tc>
          <w:tcPr>
            <w:tcW w:w="2986" w:type="dxa"/>
            <w:tcBorders>
              <w:top w:val="single" w:sz="8" w:space="0" w:color="auto"/>
              <w:left w:val="single" w:sz="8" w:space="0" w:color="auto"/>
              <w:bottom w:val="single" w:sz="8" w:space="0" w:color="auto"/>
              <w:right w:val="single" w:sz="8" w:space="0" w:color="auto"/>
            </w:tcBorders>
          </w:tcPr>
          <w:p w14:paraId="3AD0FC11" w14:textId="77777777" w:rsidR="009225CB" w:rsidRPr="00AB4139" w:rsidRDefault="009225CB" w:rsidP="007E378E">
            <w:pPr>
              <w:widowControl/>
              <w:jc w:val="center"/>
              <w:rPr>
                <w:rFonts w:ascii="宋体" w:cs="宋体"/>
                <w:kern w:val="0"/>
                <w:szCs w:val="21"/>
              </w:rPr>
            </w:pPr>
          </w:p>
        </w:tc>
        <w:tc>
          <w:tcPr>
            <w:tcW w:w="2987" w:type="dxa"/>
            <w:tcBorders>
              <w:top w:val="single" w:sz="8" w:space="0" w:color="auto"/>
              <w:left w:val="single" w:sz="8" w:space="0" w:color="auto"/>
              <w:bottom w:val="single" w:sz="8" w:space="0" w:color="auto"/>
              <w:right w:val="single" w:sz="8" w:space="0" w:color="auto"/>
            </w:tcBorders>
          </w:tcPr>
          <w:p w14:paraId="7E62E918" w14:textId="77777777" w:rsidR="009225CB" w:rsidRPr="00AB4139" w:rsidRDefault="009225CB" w:rsidP="007E378E">
            <w:pPr>
              <w:widowControl/>
              <w:jc w:val="center"/>
              <w:rPr>
                <w:rFonts w:ascii="宋体" w:cs="宋体"/>
                <w:kern w:val="0"/>
                <w:szCs w:val="21"/>
              </w:rPr>
            </w:pPr>
          </w:p>
        </w:tc>
      </w:tr>
      <w:tr w:rsidR="009225CB" w:rsidRPr="00AB4139" w14:paraId="32EF6E10" w14:textId="77777777" w:rsidTr="007E378E">
        <w:trPr>
          <w:trHeight w:val="645"/>
          <w:jc w:val="center"/>
        </w:trPr>
        <w:tc>
          <w:tcPr>
            <w:tcW w:w="722" w:type="dxa"/>
            <w:tcBorders>
              <w:top w:val="single" w:sz="8" w:space="0" w:color="auto"/>
              <w:left w:val="single" w:sz="8" w:space="0" w:color="auto"/>
              <w:bottom w:val="single" w:sz="8" w:space="0" w:color="auto"/>
              <w:right w:val="single" w:sz="8" w:space="0" w:color="auto"/>
            </w:tcBorders>
            <w:vAlign w:val="center"/>
          </w:tcPr>
          <w:p w14:paraId="00724D1B"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医师</w:t>
            </w:r>
          </w:p>
          <w:p w14:paraId="3C04AD6C"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签名</w:t>
            </w:r>
          </w:p>
        </w:tc>
        <w:tc>
          <w:tcPr>
            <w:tcW w:w="2986" w:type="dxa"/>
            <w:tcBorders>
              <w:top w:val="single" w:sz="8" w:space="0" w:color="auto"/>
              <w:left w:val="single" w:sz="8" w:space="0" w:color="auto"/>
              <w:bottom w:val="single" w:sz="8" w:space="0" w:color="auto"/>
              <w:right w:val="single" w:sz="8" w:space="0" w:color="auto"/>
            </w:tcBorders>
          </w:tcPr>
          <w:p w14:paraId="1A7DCCF3" w14:textId="77777777" w:rsidR="009225CB" w:rsidRPr="00AB4139" w:rsidRDefault="009225CB" w:rsidP="007E378E">
            <w:pPr>
              <w:widowControl/>
              <w:jc w:val="left"/>
              <w:rPr>
                <w:rFonts w:ascii="宋体" w:cs="宋体"/>
                <w:kern w:val="0"/>
                <w:szCs w:val="21"/>
              </w:rPr>
            </w:pPr>
          </w:p>
        </w:tc>
        <w:tc>
          <w:tcPr>
            <w:tcW w:w="2986" w:type="dxa"/>
            <w:tcBorders>
              <w:top w:val="single" w:sz="8" w:space="0" w:color="auto"/>
              <w:left w:val="single" w:sz="8" w:space="0" w:color="auto"/>
              <w:bottom w:val="single" w:sz="8" w:space="0" w:color="auto"/>
              <w:right w:val="single" w:sz="8" w:space="0" w:color="auto"/>
            </w:tcBorders>
          </w:tcPr>
          <w:p w14:paraId="672C3482" w14:textId="77777777" w:rsidR="009225CB" w:rsidRPr="00AB4139" w:rsidRDefault="009225CB" w:rsidP="007E378E">
            <w:pPr>
              <w:widowControl/>
              <w:jc w:val="left"/>
              <w:rPr>
                <w:rFonts w:ascii="宋体" w:cs="宋体"/>
                <w:kern w:val="0"/>
                <w:szCs w:val="21"/>
              </w:rPr>
            </w:pPr>
          </w:p>
        </w:tc>
        <w:tc>
          <w:tcPr>
            <w:tcW w:w="2987" w:type="dxa"/>
            <w:tcBorders>
              <w:top w:val="single" w:sz="8" w:space="0" w:color="auto"/>
              <w:left w:val="single" w:sz="8" w:space="0" w:color="auto"/>
              <w:bottom w:val="single" w:sz="8" w:space="0" w:color="auto"/>
              <w:right w:val="single" w:sz="8" w:space="0" w:color="auto"/>
            </w:tcBorders>
          </w:tcPr>
          <w:p w14:paraId="25E73BD7" w14:textId="77777777" w:rsidR="009225CB" w:rsidRPr="00AB4139" w:rsidRDefault="009225CB" w:rsidP="007E378E">
            <w:pPr>
              <w:widowControl/>
              <w:jc w:val="left"/>
              <w:rPr>
                <w:rFonts w:ascii="宋体" w:cs="宋体"/>
                <w:kern w:val="0"/>
                <w:szCs w:val="21"/>
              </w:rPr>
            </w:pPr>
          </w:p>
        </w:tc>
      </w:tr>
    </w:tbl>
    <w:p w14:paraId="265E362E" w14:textId="77777777" w:rsidR="009225CB" w:rsidRPr="00CB00A4" w:rsidRDefault="009225CB" w:rsidP="00646E0C">
      <w:pPr>
        <w:widowControl/>
        <w:adjustRightInd w:val="0"/>
        <w:snapToGrid w:val="0"/>
        <w:spacing w:line="360" w:lineRule="auto"/>
        <w:ind w:firstLine="630"/>
        <w:jc w:val="center"/>
        <w:rPr>
          <w:rFonts w:ascii="宋体" w:cs="宋体"/>
          <w:b/>
          <w:kern w:val="0"/>
          <w:szCs w:val="21"/>
          <w:u w:val="single"/>
        </w:rPr>
      </w:pPr>
    </w:p>
    <w:p w14:paraId="07513870" w14:textId="77777777" w:rsidR="009225CB" w:rsidRPr="00CB00A4" w:rsidRDefault="009225CB" w:rsidP="00646E0C">
      <w:pPr>
        <w:widowControl/>
        <w:adjustRightInd w:val="0"/>
        <w:snapToGrid w:val="0"/>
        <w:spacing w:line="360" w:lineRule="auto"/>
        <w:ind w:firstLine="630"/>
        <w:jc w:val="left"/>
        <w:rPr>
          <w:rFonts w:ascii="仿宋_GB2312" w:eastAsia="仿宋_GB2312" w:hAnsi="宋体" w:cs="宋体"/>
          <w:kern w:val="0"/>
          <w:szCs w:val="21"/>
        </w:rPr>
      </w:pPr>
    </w:p>
    <w:p w14:paraId="53A9F148" w14:textId="654ECD2F" w:rsidR="009225CB" w:rsidRPr="008E4523" w:rsidRDefault="009225CB" w:rsidP="008E4523">
      <w:pPr>
        <w:widowControl/>
        <w:jc w:val="left"/>
        <w:rPr>
          <w:rFonts w:ascii="仿宋_GB2312" w:eastAsia="仿宋_GB2312" w:hAnsi="宋体" w:cs="宋体"/>
          <w:kern w:val="0"/>
          <w:szCs w:val="21"/>
        </w:rPr>
      </w:pPr>
      <w:r>
        <w:rPr>
          <w:rFonts w:ascii="仿宋_GB2312" w:eastAsia="仿宋_GB2312" w:hAnsi="宋体" w:cs="宋体"/>
          <w:kern w:val="0"/>
          <w:szCs w:val="21"/>
        </w:rPr>
        <w:br w:type="page"/>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4270"/>
        <w:gridCol w:w="3969"/>
      </w:tblGrid>
      <w:tr w:rsidR="009225CB" w:rsidRPr="00AB4139" w14:paraId="0F69468D" w14:textId="77777777" w:rsidTr="00CB00A4">
        <w:trPr>
          <w:cantSplit/>
          <w:trHeight w:val="458"/>
          <w:jc w:val="center"/>
        </w:trPr>
        <w:tc>
          <w:tcPr>
            <w:tcW w:w="722" w:type="dxa"/>
            <w:tcBorders>
              <w:top w:val="double" w:sz="4" w:space="0" w:color="auto"/>
              <w:left w:val="double" w:sz="4" w:space="0" w:color="auto"/>
              <w:bottom w:val="double" w:sz="4" w:space="0" w:color="auto"/>
              <w:right w:val="double" w:sz="4" w:space="0" w:color="auto"/>
            </w:tcBorders>
            <w:vAlign w:val="center"/>
          </w:tcPr>
          <w:p w14:paraId="399A309F"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时间</w:t>
            </w:r>
          </w:p>
        </w:tc>
        <w:tc>
          <w:tcPr>
            <w:tcW w:w="4270" w:type="dxa"/>
            <w:tcBorders>
              <w:top w:val="double" w:sz="4" w:space="0" w:color="auto"/>
              <w:left w:val="double" w:sz="4" w:space="0" w:color="auto"/>
              <w:bottom w:val="double" w:sz="4" w:space="0" w:color="auto"/>
              <w:right w:val="double" w:sz="4" w:space="0" w:color="auto"/>
            </w:tcBorders>
          </w:tcPr>
          <w:p w14:paraId="6B4818F4"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Pr>
                <w:rFonts w:ascii="黑体" w:eastAsia="黑体" w:hAnsi="黑体" w:cs="宋体"/>
                <w:kern w:val="0"/>
                <w:szCs w:val="21"/>
              </w:rPr>
              <w:t>8</w:t>
            </w:r>
            <w:r>
              <w:rPr>
                <w:rFonts w:ascii="黑体" w:eastAsia="黑体" w:hAnsi="黑体" w:cs="宋体" w:hint="eastAsia"/>
                <w:kern w:val="0"/>
                <w:szCs w:val="21"/>
              </w:rPr>
              <w:t>～</w:t>
            </w:r>
            <w:r>
              <w:rPr>
                <w:rFonts w:ascii="黑体" w:eastAsia="黑体" w:hAnsi="黑体" w:cs="宋体"/>
                <w:kern w:val="0"/>
                <w:szCs w:val="21"/>
              </w:rPr>
              <w:t>9</w:t>
            </w:r>
            <w:r w:rsidRPr="00CB00A4">
              <w:rPr>
                <w:rFonts w:ascii="黑体" w:eastAsia="黑体" w:hAnsi="黑体" w:cs="宋体" w:hint="eastAsia"/>
                <w:kern w:val="0"/>
                <w:szCs w:val="21"/>
              </w:rPr>
              <w:t>天</w:t>
            </w:r>
          </w:p>
          <w:p w14:paraId="47F236A3"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（术后第</w:t>
            </w:r>
            <w:r w:rsidRPr="00CB00A4">
              <w:rPr>
                <w:rFonts w:ascii="黑体" w:eastAsia="黑体" w:hAnsi="黑体" w:cs="宋体"/>
                <w:kern w:val="0"/>
                <w:szCs w:val="21"/>
              </w:rPr>
              <w:t>5</w:t>
            </w:r>
            <w:r>
              <w:rPr>
                <w:rFonts w:ascii="黑体" w:eastAsia="黑体" w:hAnsi="黑体" w:cs="宋体" w:hint="eastAsia"/>
                <w:kern w:val="0"/>
                <w:szCs w:val="21"/>
              </w:rPr>
              <w:t>～</w:t>
            </w:r>
            <w:r w:rsidRPr="00CB00A4">
              <w:rPr>
                <w:rFonts w:ascii="黑体" w:eastAsia="黑体" w:hAnsi="黑体" w:cs="宋体"/>
                <w:kern w:val="0"/>
                <w:szCs w:val="21"/>
              </w:rPr>
              <w:t>7</w:t>
            </w:r>
            <w:r w:rsidRPr="00CB00A4">
              <w:rPr>
                <w:rFonts w:ascii="黑体" w:eastAsia="黑体" w:hAnsi="黑体" w:cs="宋体" w:hint="eastAsia"/>
                <w:kern w:val="0"/>
                <w:szCs w:val="21"/>
              </w:rPr>
              <w:t>天）</w:t>
            </w:r>
          </w:p>
        </w:tc>
        <w:tc>
          <w:tcPr>
            <w:tcW w:w="3969" w:type="dxa"/>
            <w:tcBorders>
              <w:top w:val="double" w:sz="4" w:space="0" w:color="auto"/>
              <w:left w:val="double" w:sz="4" w:space="0" w:color="auto"/>
              <w:bottom w:val="double" w:sz="4" w:space="0" w:color="auto"/>
              <w:right w:val="double" w:sz="4" w:space="0" w:color="auto"/>
            </w:tcBorders>
          </w:tcPr>
          <w:p w14:paraId="3226D791" w14:textId="77777777" w:rsidR="009225CB" w:rsidRPr="00CB00A4" w:rsidRDefault="009225CB" w:rsidP="007E378E">
            <w:pPr>
              <w:widowControl/>
              <w:jc w:val="center"/>
              <w:rPr>
                <w:rFonts w:ascii="黑体" w:eastAsia="黑体" w:hAnsi="黑体" w:cs="宋体"/>
                <w:kern w:val="0"/>
                <w:szCs w:val="21"/>
              </w:rPr>
            </w:pPr>
            <w:r w:rsidRPr="00CB00A4">
              <w:rPr>
                <w:rFonts w:ascii="黑体" w:eastAsia="黑体" w:hAnsi="黑体" w:cs="宋体" w:hint="eastAsia"/>
                <w:kern w:val="0"/>
                <w:szCs w:val="21"/>
              </w:rPr>
              <w:t>住院第</w:t>
            </w:r>
            <w:r w:rsidRPr="00CB00A4">
              <w:rPr>
                <w:rFonts w:ascii="黑体" w:eastAsia="黑体" w:hAnsi="黑体" w:cs="宋体"/>
                <w:kern w:val="0"/>
                <w:szCs w:val="21"/>
              </w:rPr>
              <w:t>1</w:t>
            </w:r>
            <w:r>
              <w:rPr>
                <w:rFonts w:ascii="黑体" w:eastAsia="黑体" w:hAnsi="黑体" w:cs="宋体"/>
                <w:kern w:val="0"/>
                <w:szCs w:val="21"/>
              </w:rPr>
              <w:t>0</w:t>
            </w:r>
            <w:r w:rsidRPr="00CB00A4">
              <w:rPr>
                <w:rFonts w:ascii="黑体" w:eastAsia="黑体" w:hAnsi="黑体" w:cs="宋体" w:hint="eastAsia"/>
                <w:kern w:val="0"/>
                <w:szCs w:val="21"/>
              </w:rPr>
              <w:t>天</w:t>
            </w:r>
          </w:p>
          <w:p w14:paraId="1728B30A" w14:textId="77777777" w:rsidR="009225CB" w:rsidRPr="00CB00A4" w:rsidRDefault="009225CB" w:rsidP="007E378E">
            <w:pPr>
              <w:widowControl/>
              <w:jc w:val="center"/>
              <w:rPr>
                <w:rFonts w:ascii="黑体" w:eastAsia="黑体" w:hAnsi="黑体" w:cs="宋体"/>
                <w:kern w:val="0"/>
                <w:szCs w:val="21"/>
                <w:u w:val="single"/>
              </w:rPr>
            </w:pPr>
            <w:r w:rsidRPr="00CB00A4">
              <w:rPr>
                <w:rFonts w:ascii="黑体" w:eastAsia="黑体" w:hAnsi="黑体" w:cs="宋体" w:hint="eastAsia"/>
                <w:kern w:val="0"/>
                <w:szCs w:val="21"/>
              </w:rPr>
              <w:t>（术后第</w:t>
            </w:r>
            <w:r w:rsidRPr="00CB00A4">
              <w:rPr>
                <w:rFonts w:ascii="黑体" w:eastAsia="黑体" w:hAnsi="黑体" w:cs="宋体"/>
                <w:kern w:val="0"/>
                <w:szCs w:val="21"/>
              </w:rPr>
              <w:t>8</w:t>
            </w:r>
            <w:r w:rsidRPr="00CB00A4">
              <w:rPr>
                <w:rFonts w:ascii="黑体" w:eastAsia="黑体" w:hAnsi="黑体" w:cs="宋体" w:hint="eastAsia"/>
                <w:kern w:val="0"/>
                <w:szCs w:val="21"/>
              </w:rPr>
              <w:t>天，出院日）</w:t>
            </w:r>
          </w:p>
        </w:tc>
      </w:tr>
      <w:tr w:rsidR="009225CB" w:rsidRPr="00AB4139" w14:paraId="09F21673" w14:textId="77777777" w:rsidTr="00CB00A4">
        <w:trPr>
          <w:cantSplit/>
          <w:trHeight w:val="3362"/>
          <w:jc w:val="center"/>
        </w:trPr>
        <w:tc>
          <w:tcPr>
            <w:tcW w:w="722" w:type="dxa"/>
            <w:tcBorders>
              <w:top w:val="double" w:sz="4" w:space="0" w:color="auto"/>
              <w:left w:val="single" w:sz="8" w:space="0" w:color="auto"/>
              <w:bottom w:val="single" w:sz="8" w:space="0" w:color="auto"/>
              <w:right w:val="single" w:sz="8" w:space="0" w:color="auto"/>
            </w:tcBorders>
            <w:vAlign w:val="center"/>
          </w:tcPr>
          <w:p w14:paraId="54C44060"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主要</w:t>
            </w:r>
          </w:p>
          <w:p w14:paraId="07E682B6"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诊疗</w:t>
            </w:r>
          </w:p>
          <w:p w14:paraId="31313FCF"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工作</w:t>
            </w:r>
          </w:p>
        </w:tc>
        <w:tc>
          <w:tcPr>
            <w:tcW w:w="4270" w:type="dxa"/>
            <w:tcBorders>
              <w:top w:val="double" w:sz="4" w:space="0" w:color="auto"/>
              <w:left w:val="single" w:sz="8" w:space="0" w:color="auto"/>
              <w:bottom w:val="single" w:sz="8" w:space="0" w:color="auto"/>
              <w:right w:val="single" w:sz="8" w:space="0" w:color="auto"/>
            </w:tcBorders>
          </w:tcPr>
          <w:p w14:paraId="4969AACF"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观察病情</w:t>
            </w:r>
          </w:p>
          <w:p w14:paraId="75CAB365"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观察伤口情况</w:t>
            </w:r>
          </w:p>
          <w:p w14:paraId="7C510E9E"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完成病程记录</w:t>
            </w:r>
          </w:p>
          <w:p w14:paraId="4CAAB703" w14:textId="77777777" w:rsidR="009225CB" w:rsidRPr="00AB4139" w:rsidRDefault="009225CB" w:rsidP="007E378E">
            <w:pPr>
              <w:widowControl/>
              <w:jc w:val="left"/>
              <w:rPr>
                <w:rFonts w:ascii="宋体" w:cs="宋体"/>
                <w:kern w:val="0"/>
                <w:szCs w:val="21"/>
              </w:rPr>
            </w:pPr>
          </w:p>
          <w:p w14:paraId="4C3BD26B" w14:textId="77777777" w:rsidR="009225CB" w:rsidRPr="00AB4139" w:rsidRDefault="009225CB" w:rsidP="007E378E">
            <w:pPr>
              <w:widowControl/>
              <w:jc w:val="left"/>
              <w:rPr>
                <w:rFonts w:ascii="宋体" w:cs="宋体"/>
                <w:kern w:val="0"/>
                <w:szCs w:val="21"/>
              </w:rPr>
            </w:pPr>
          </w:p>
        </w:tc>
        <w:tc>
          <w:tcPr>
            <w:tcW w:w="3969" w:type="dxa"/>
            <w:tcBorders>
              <w:top w:val="double" w:sz="4" w:space="0" w:color="auto"/>
              <w:left w:val="single" w:sz="8" w:space="0" w:color="auto"/>
              <w:bottom w:val="single" w:sz="8" w:space="0" w:color="auto"/>
              <w:right w:val="single" w:sz="8" w:space="0" w:color="auto"/>
            </w:tcBorders>
          </w:tcPr>
          <w:p w14:paraId="2E043507"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观察病情</w:t>
            </w:r>
          </w:p>
          <w:p w14:paraId="7273256E"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上级医师查房</w:t>
            </w:r>
          </w:p>
          <w:p w14:paraId="466FEFA3"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出院</w:t>
            </w:r>
          </w:p>
          <w:p w14:paraId="4F4911A9"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向患者及家属交代出院后注意事项</w:t>
            </w:r>
          </w:p>
          <w:p w14:paraId="41376B3E"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完成出院病程记录</w:t>
            </w:r>
          </w:p>
          <w:p w14:paraId="061A041E"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病理结果出来后告知患者</w:t>
            </w:r>
          </w:p>
          <w:p w14:paraId="2F1C972A"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根据病理结果决定是否辅助治疗</w:t>
            </w:r>
          </w:p>
          <w:p w14:paraId="76DFFCCC"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定期复查</w:t>
            </w:r>
          </w:p>
        </w:tc>
      </w:tr>
      <w:tr w:rsidR="009225CB" w:rsidRPr="00AB4139" w14:paraId="5B5812F8" w14:textId="77777777" w:rsidTr="00CB00A4">
        <w:trPr>
          <w:cantSplit/>
          <w:trHeight w:val="2244"/>
          <w:jc w:val="center"/>
        </w:trPr>
        <w:tc>
          <w:tcPr>
            <w:tcW w:w="722" w:type="dxa"/>
            <w:tcBorders>
              <w:top w:val="single" w:sz="8" w:space="0" w:color="auto"/>
              <w:left w:val="single" w:sz="8" w:space="0" w:color="auto"/>
              <w:bottom w:val="single" w:sz="8" w:space="0" w:color="auto"/>
              <w:right w:val="single" w:sz="8" w:space="0" w:color="auto"/>
            </w:tcBorders>
            <w:vAlign w:val="center"/>
          </w:tcPr>
          <w:p w14:paraId="2753E277"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重</w:t>
            </w:r>
          </w:p>
          <w:p w14:paraId="5823BAE8"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点</w:t>
            </w:r>
          </w:p>
          <w:p w14:paraId="6DC641A7"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医</w:t>
            </w:r>
            <w:proofErr w:type="gramEnd"/>
          </w:p>
          <w:p w14:paraId="69D188AB" w14:textId="77777777" w:rsidR="009225CB" w:rsidRPr="00CB00A4" w:rsidRDefault="009225CB" w:rsidP="007E378E">
            <w:pPr>
              <w:widowControl/>
              <w:jc w:val="center"/>
              <w:rPr>
                <w:rFonts w:ascii="宋体" w:eastAsia="黑体" w:hAnsi="宋体" w:cs="宋体"/>
                <w:kern w:val="0"/>
                <w:szCs w:val="21"/>
              </w:rPr>
            </w:pPr>
            <w:proofErr w:type="gramStart"/>
            <w:r w:rsidRPr="00AB4139">
              <w:rPr>
                <w:rFonts w:eastAsia="黑体" w:hAnsi="黑体" w:cs="宋体" w:hint="eastAsia"/>
                <w:kern w:val="0"/>
                <w:szCs w:val="21"/>
              </w:rPr>
              <w:t>嘱</w:t>
            </w:r>
            <w:proofErr w:type="gramEnd"/>
          </w:p>
        </w:tc>
        <w:tc>
          <w:tcPr>
            <w:tcW w:w="4270" w:type="dxa"/>
            <w:tcBorders>
              <w:top w:val="single" w:sz="8" w:space="0" w:color="auto"/>
              <w:left w:val="single" w:sz="8" w:space="0" w:color="auto"/>
              <w:bottom w:val="single" w:sz="8" w:space="0" w:color="auto"/>
              <w:right w:val="single" w:sz="8" w:space="0" w:color="auto"/>
            </w:tcBorders>
          </w:tcPr>
          <w:p w14:paraId="267502A1" w14:textId="77777777" w:rsidR="009225CB" w:rsidRPr="00AB4139" w:rsidRDefault="009225CB" w:rsidP="00CB00A4">
            <w:pPr>
              <w:widowControl/>
              <w:jc w:val="left"/>
              <w:rPr>
                <w:rFonts w:ascii="宋体" w:cs="宋体"/>
                <w:b/>
                <w:kern w:val="0"/>
                <w:szCs w:val="21"/>
              </w:rPr>
            </w:pPr>
            <w:r w:rsidRPr="00AB4139">
              <w:rPr>
                <w:rFonts w:cs="宋体" w:hint="eastAsia"/>
                <w:b/>
                <w:kern w:val="0"/>
                <w:szCs w:val="21"/>
              </w:rPr>
              <w:t>长期医嘱：</w:t>
            </w:r>
          </w:p>
          <w:p w14:paraId="71F2B3A6"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cs="宋体" w:hint="eastAsia"/>
                <w:kern w:val="0"/>
                <w:szCs w:val="21"/>
              </w:rPr>
              <w:t>伤口拆线（术后第</w:t>
            </w:r>
            <w:r w:rsidRPr="00AB4139">
              <w:rPr>
                <w:kern w:val="0"/>
                <w:szCs w:val="21"/>
              </w:rPr>
              <w:t>7</w:t>
            </w:r>
            <w:r w:rsidRPr="00AB4139">
              <w:rPr>
                <w:rFonts w:cs="宋体" w:hint="eastAsia"/>
                <w:kern w:val="0"/>
                <w:szCs w:val="21"/>
              </w:rPr>
              <w:t>天）</w:t>
            </w:r>
          </w:p>
          <w:p w14:paraId="06E2ED5B" w14:textId="77777777" w:rsidR="009225CB" w:rsidRPr="00AB4139" w:rsidRDefault="009225CB" w:rsidP="00CB00A4">
            <w:pPr>
              <w:widowControl/>
              <w:jc w:val="left"/>
              <w:rPr>
                <w:rFonts w:ascii="宋体" w:cs="宋体"/>
                <w:b/>
                <w:kern w:val="0"/>
                <w:szCs w:val="21"/>
              </w:rPr>
            </w:pPr>
            <w:r w:rsidRPr="00AB4139">
              <w:rPr>
                <w:rFonts w:cs="宋体" w:hint="eastAsia"/>
                <w:b/>
                <w:kern w:val="0"/>
                <w:szCs w:val="21"/>
              </w:rPr>
              <w:t>临时医嘱：</w:t>
            </w:r>
          </w:p>
          <w:p w14:paraId="4AB86DE3"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cs="宋体" w:hint="eastAsia"/>
                <w:kern w:val="0"/>
                <w:szCs w:val="21"/>
              </w:rPr>
              <w:t>复查肾</w:t>
            </w:r>
            <w:r w:rsidRPr="00AB4139">
              <w:rPr>
                <w:rFonts w:ascii="宋体" w:hAnsi="宋体" w:cs="宋体" w:hint="eastAsia"/>
                <w:kern w:val="0"/>
                <w:szCs w:val="21"/>
              </w:rPr>
              <w:t>功能</w:t>
            </w:r>
          </w:p>
        </w:tc>
        <w:tc>
          <w:tcPr>
            <w:tcW w:w="3969" w:type="dxa"/>
            <w:tcBorders>
              <w:top w:val="single" w:sz="8" w:space="0" w:color="auto"/>
              <w:left w:val="single" w:sz="8" w:space="0" w:color="auto"/>
              <w:bottom w:val="single" w:sz="8" w:space="0" w:color="auto"/>
              <w:right w:val="single" w:sz="8" w:space="0" w:color="auto"/>
            </w:tcBorders>
          </w:tcPr>
          <w:p w14:paraId="205C6F4A" w14:textId="77777777" w:rsidR="009225CB" w:rsidRPr="00AB4139" w:rsidRDefault="009225CB" w:rsidP="00CB00A4">
            <w:pPr>
              <w:widowControl/>
              <w:jc w:val="left"/>
              <w:rPr>
                <w:rFonts w:ascii="宋体" w:cs="宋体"/>
                <w:b/>
                <w:kern w:val="0"/>
                <w:szCs w:val="21"/>
              </w:rPr>
            </w:pPr>
            <w:r w:rsidRPr="00AB4139">
              <w:rPr>
                <w:rFonts w:cs="宋体" w:hint="eastAsia"/>
                <w:b/>
                <w:kern w:val="0"/>
                <w:szCs w:val="21"/>
              </w:rPr>
              <w:t>出院医嘱：</w:t>
            </w:r>
          </w:p>
          <w:p w14:paraId="15262AD9"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今日出院</w:t>
            </w:r>
          </w:p>
          <w:p w14:paraId="74468CD0"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出院带药：基础药</w:t>
            </w:r>
          </w:p>
          <w:p w14:paraId="5194FA6D" w14:textId="77777777" w:rsidR="009225CB" w:rsidRPr="00AB4139" w:rsidRDefault="009225CB" w:rsidP="007E378E">
            <w:pPr>
              <w:widowControl/>
              <w:jc w:val="left"/>
              <w:rPr>
                <w:rFonts w:ascii="宋体" w:cs="宋体"/>
                <w:kern w:val="0"/>
                <w:szCs w:val="21"/>
              </w:rPr>
            </w:pPr>
          </w:p>
        </w:tc>
      </w:tr>
      <w:tr w:rsidR="009225CB" w:rsidRPr="00AB4139" w14:paraId="7828B82A" w14:textId="77777777" w:rsidTr="00CB00A4">
        <w:trPr>
          <w:cantSplit/>
          <w:trHeight w:val="2106"/>
          <w:jc w:val="center"/>
        </w:trPr>
        <w:tc>
          <w:tcPr>
            <w:tcW w:w="722" w:type="dxa"/>
            <w:tcBorders>
              <w:top w:val="single" w:sz="8" w:space="0" w:color="auto"/>
              <w:left w:val="single" w:sz="8" w:space="0" w:color="auto"/>
              <w:bottom w:val="single" w:sz="8" w:space="0" w:color="auto"/>
              <w:right w:val="single" w:sz="8" w:space="0" w:color="auto"/>
            </w:tcBorders>
            <w:vAlign w:val="center"/>
          </w:tcPr>
          <w:p w14:paraId="5CDC9918"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主要</w:t>
            </w:r>
          </w:p>
          <w:p w14:paraId="15EA283B"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护理</w:t>
            </w:r>
          </w:p>
          <w:p w14:paraId="5316123C"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工作</w:t>
            </w:r>
          </w:p>
        </w:tc>
        <w:tc>
          <w:tcPr>
            <w:tcW w:w="4270" w:type="dxa"/>
            <w:tcBorders>
              <w:top w:val="single" w:sz="8" w:space="0" w:color="auto"/>
              <w:left w:val="single" w:sz="8" w:space="0" w:color="auto"/>
              <w:bottom w:val="single" w:sz="8" w:space="0" w:color="auto"/>
              <w:right w:val="single" w:sz="8" w:space="0" w:color="auto"/>
            </w:tcBorders>
          </w:tcPr>
          <w:p w14:paraId="10C6677C"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术后病情观察</w:t>
            </w:r>
          </w:p>
          <w:p w14:paraId="267CB1CD"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用药指导</w:t>
            </w:r>
          </w:p>
          <w:p w14:paraId="18BDD054"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术后活动指导</w:t>
            </w:r>
          </w:p>
          <w:p w14:paraId="44EDEB99"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术后饮食指导</w:t>
            </w:r>
          </w:p>
        </w:tc>
        <w:tc>
          <w:tcPr>
            <w:tcW w:w="3969" w:type="dxa"/>
            <w:tcBorders>
              <w:top w:val="single" w:sz="8" w:space="0" w:color="auto"/>
              <w:left w:val="single" w:sz="8" w:space="0" w:color="auto"/>
              <w:bottom w:val="single" w:sz="8" w:space="0" w:color="auto"/>
              <w:right w:val="single" w:sz="8" w:space="0" w:color="auto"/>
            </w:tcBorders>
          </w:tcPr>
          <w:p w14:paraId="7674388D"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指导办理出院手续</w:t>
            </w:r>
          </w:p>
          <w:p w14:paraId="63AA6F9C"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出院带药指导</w:t>
            </w:r>
          </w:p>
          <w:p w14:paraId="1C888D37"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r w:rsidRPr="00AB4139">
              <w:rPr>
                <w:rFonts w:ascii="宋体" w:hAnsi="宋体" w:cs="宋体" w:hint="eastAsia"/>
                <w:kern w:val="0"/>
                <w:szCs w:val="21"/>
              </w:rPr>
              <w:t>出院后活动饮食注意事项</w:t>
            </w:r>
          </w:p>
          <w:p w14:paraId="3D9E2CC8" w14:textId="77777777" w:rsidR="009225CB" w:rsidRPr="00AB4139" w:rsidRDefault="009225CB" w:rsidP="00CB00A4">
            <w:pPr>
              <w:pStyle w:val="aff1"/>
              <w:widowControl/>
              <w:numPr>
                <w:ilvl w:val="0"/>
                <w:numId w:val="4"/>
              </w:numPr>
              <w:tabs>
                <w:tab w:val="num" w:pos="360"/>
              </w:tabs>
              <w:ind w:firstLineChars="0"/>
              <w:jc w:val="left"/>
              <w:rPr>
                <w:rFonts w:ascii="宋体" w:cs="宋体"/>
                <w:kern w:val="0"/>
                <w:szCs w:val="21"/>
              </w:rPr>
            </w:pPr>
            <w:proofErr w:type="gramStart"/>
            <w:r w:rsidRPr="00AB4139">
              <w:rPr>
                <w:rFonts w:ascii="宋体" w:hAnsi="宋体" w:cs="宋体" w:hint="eastAsia"/>
                <w:kern w:val="0"/>
                <w:szCs w:val="21"/>
              </w:rPr>
              <w:t>遵</w:t>
            </w:r>
            <w:proofErr w:type="gramEnd"/>
            <w:r w:rsidRPr="00AB4139">
              <w:rPr>
                <w:rFonts w:ascii="宋体" w:hAnsi="宋体" w:cs="宋体" w:hint="eastAsia"/>
                <w:kern w:val="0"/>
                <w:szCs w:val="21"/>
              </w:rPr>
              <w:t>医嘱按时复查</w:t>
            </w:r>
          </w:p>
        </w:tc>
      </w:tr>
      <w:tr w:rsidR="009225CB" w:rsidRPr="00AB4139" w14:paraId="1A2E6E68" w14:textId="77777777" w:rsidTr="00CB00A4">
        <w:trPr>
          <w:cantSplit/>
          <w:trHeight w:val="340"/>
          <w:jc w:val="center"/>
        </w:trPr>
        <w:tc>
          <w:tcPr>
            <w:tcW w:w="722" w:type="dxa"/>
            <w:tcBorders>
              <w:top w:val="single" w:sz="8" w:space="0" w:color="auto"/>
              <w:left w:val="single" w:sz="8" w:space="0" w:color="auto"/>
              <w:bottom w:val="single" w:sz="8" w:space="0" w:color="auto"/>
              <w:right w:val="single" w:sz="8" w:space="0" w:color="auto"/>
            </w:tcBorders>
            <w:vAlign w:val="center"/>
          </w:tcPr>
          <w:p w14:paraId="4D2E1659"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病情</w:t>
            </w:r>
          </w:p>
          <w:p w14:paraId="7C1C2E2B"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变异</w:t>
            </w:r>
          </w:p>
          <w:p w14:paraId="60241FA8"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情况</w:t>
            </w:r>
          </w:p>
        </w:tc>
        <w:tc>
          <w:tcPr>
            <w:tcW w:w="4270" w:type="dxa"/>
            <w:tcBorders>
              <w:top w:val="single" w:sz="8" w:space="0" w:color="auto"/>
              <w:left w:val="single" w:sz="8" w:space="0" w:color="auto"/>
              <w:bottom w:val="single" w:sz="8" w:space="0" w:color="auto"/>
              <w:right w:val="single" w:sz="8" w:space="0" w:color="auto"/>
            </w:tcBorders>
          </w:tcPr>
          <w:p w14:paraId="64DF4992"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65164233"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21F68867"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c>
          <w:tcPr>
            <w:tcW w:w="3969" w:type="dxa"/>
            <w:tcBorders>
              <w:top w:val="single" w:sz="8" w:space="0" w:color="auto"/>
              <w:left w:val="single" w:sz="8" w:space="0" w:color="auto"/>
              <w:bottom w:val="single" w:sz="8" w:space="0" w:color="auto"/>
              <w:right w:val="single" w:sz="8" w:space="0" w:color="auto"/>
            </w:tcBorders>
          </w:tcPr>
          <w:p w14:paraId="09DBA426" w14:textId="77777777" w:rsidR="009225CB" w:rsidRPr="00AB4139" w:rsidRDefault="009225CB" w:rsidP="007E378E">
            <w:pPr>
              <w:widowControl/>
              <w:jc w:val="left"/>
              <w:rPr>
                <w:rFonts w:ascii="宋体" w:cs="宋体"/>
                <w:kern w:val="0"/>
                <w:szCs w:val="21"/>
              </w:rPr>
            </w:pPr>
            <w:r w:rsidRPr="00AB4139">
              <w:rPr>
                <w:rFonts w:ascii="宋体" w:hAnsi="宋体" w:cs="宋体" w:hint="eastAsia"/>
                <w:kern w:val="0"/>
                <w:szCs w:val="21"/>
              </w:rPr>
              <w:t>□无</w:t>
            </w:r>
            <w:r w:rsidRPr="00AB4139">
              <w:rPr>
                <w:rFonts w:ascii="宋体" w:hAnsi="宋体" w:cs="宋体"/>
                <w:kern w:val="0"/>
                <w:szCs w:val="21"/>
              </w:rPr>
              <w:t xml:space="preserve">  </w:t>
            </w:r>
            <w:r w:rsidRPr="00AB4139">
              <w:rPr>
                <w:rFonts w:ascii="宋体" w:hAnsi="宋体" w:cs="宋体" w:hint="eastAsia"/>
                <w:kern w:val="0"/>
                <w:szCs w:val="21"/>
              </w:rPr>
              <w:t>□有，原因：</w:t>
            </w:r>
          </w:p>
          <w:p w14:paraId="4A34F948"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1</w:t>
            </w:r>
            <w:r w:rsidRPr="00AB4139">
              <w:rPr>
                <w:rFonts w:ascii="宋体" w:hAnsi="宋体" w:cs="宋体" w:hint="eastAsia"/>
                <w:kern w:val="0"/>
                <w:szCs w:val="21"/>
              </w:rPr>
              <w:t>．</w:t>
            </w:r>
          </w:p>
          <w:p w14:paraId="6D4C10D3" w14:textId="77777777" w:rsidR="009225CB" w:rsidRPr="00AB4139" w:rsidRDefault="009225CB" w:rsidP="007E378E">
            <w:pPr>
              <w:widowControl/>
              <w:jc w:val="left"/>
              <w:rPr>
                <w:rFonts w:ascii="宋体" w:cs="宋体"/>
                <w:kern w:val="0"/>
                <w:szCs w:val="21"/>
              </w:rPr>
            </w:pPr>
            <w:r w:rsidRPr="00AB4139">
              <w:rPr>
                <w:rFonts w:ascii="宋体" w:hAnsi="宋体" w:cs="宋体"/>
                <w:kern w:val="0"/>
                <w:szCs w:val="21"/>
              </w:rPr>
              <w:t>2</w:t>
            </w:r>
            <w:r w:rsidRPr="00AB4139">
              <w:rPr>
                <w:rFonts w:ascii="宋体" w:hAnsi="宋体" w:cs="宋体" w:hint="eastAsia"/>
                <w:kern w:val="0"/>
                <w:szCs w:val="21"/>
              </w:rPr>
              <w:t>．</w:t>
            </w:r>
          </w:p>
        </w:tc>
      </w:tr>
      <w:tr w:rsidR="009225CB" w:rsidRPr="00AB4139" w14:paraId="7F4927F9" w14:textId="77777777" w:rsidTr="00CB00A4">
        <w:trPr>
          <w:trHeight w:val="640"/>
          <w:jc w:val="center"/>
        </w:trPr>
        <w:tc>
          <w:tcPr>
            <w:tcW w:w="722" w:type="dxa"/>
            <w:tcBorders>
              <w:top w:val="single" w:sz="8" w:space="0" w:color="auto"/>
              <w:left w:val="single" w:sz="8" w:space="0" w:color="auto"/>
              <w:bottom w:val="single" w:sz="8" w:space="0" w:color="auto"/>
              <w:right w:val="single" w:sz="8" w:space="0" w:color="auto"/>
            </w:tcBorders>
            <w:vAlign w:val="center"/>
          </w:tcPr>
          <w:p w14:paraId="024E5A16"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护士</w:t>
            </w:r>
          </w:p>
          <w:p w14:paraId="12E2AA5A"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签名</w:t>
            </w:r>
          </w:p>
        </w:tc>
        <w:tc>
          <w:tcPr>
            <w:tcW w:w="4270" w:type="dxa"/>
            <w:tcBorders>
              <w:top w:val="single" w:sz="8" w:space="0" w:color="auto"/>
              <w:left w:val="single" w:sz="8" w:space="0" w:color="auto"/>
              <w:bottom w:val="single" w:sz="8" w:space="0" w:color="auto"/>
              <w:right w:val="single" w:sz="8" w:space="0" w:color="auto"/>
            </w:tcBorders>
          </w:tcPr>
          <w:p w14:paraId="1CAE068E" w14:textId="77777777" w:rsidR="009225CB" w:rsidRPr="00AB4139" w:rsidRDefault="009225CB" w:rsidP="007E378E">
            <w:pPr>
              <w:widowControl/>
              <w:jc w:val="center"/>
              <w:rPr>
                <w:rFonts w:ascii="宋体" w:cs="宋体"/>
                <w:kern w:val="0"/>
                <w:szCs w:val="21"/>
              </w:rPr>
            </w:pPr>
          </w:p>
        </w:tc>
        <w:tc>
          <w:tcPr>
            <w:tcW w:w="3969" w:type="dxa"/>
            <w:tcBorders>
              <w:top w:val="single" w:sz="8" w:space="0" w:color="auto"/>
              <w:left w:val="single" w:sz="8" w:space="0" w:color="auto"/>
              <w:bottom w:val="single" w:sz="8" w:space="0" w:color="auto"/>
              <w:right w:val="single" w:sz="8" w:space="0" w:color="auto"/>
            </w:tcBorders>
          </w:tcPr>
          <w:p w14:paraId="5B3E477B" w14:textId="77777777" w:rsidR="009225CB" w:rsidRPr="00AB4139" w:rsidRDefault="009225CB" w:rsidP="007E378E">
            <w:pPr>
              <w:widowControl/>
              <w:jc w:val="center"/>
              <w:rPr>
                <w:rFonts w:ascii="宋体" w:cs="宋体"/>
                <w:kern w:val="0"/>
                <w:szCs w:val="21"/>
              </w:rPr>
            </w:pPr>
          </w:p>
        </w:tc>
      </w:tr>
      <w:tr w:rsidR="009225CB" w:rsidRPr="00AB4139" w14:paraId="61C730B9" w14:textId="77777777" w:rsidTr="00CB00A4">
        <w:trPr>
          <w:trHeight w:val="645"/>
          <w:jc w:val="center"/>
        </w:trPr>
        <w:tc>
          <w:tcPr>
            <w:tcW w:w="722" w:type="dxa"/>
            <w:tcBorders>
              <w:top w:val="single" w:sz="8" w:space="0" w:color="auto"/>
              <w:left w:val="single" w:sz="8" w:space="0" w:color="auto"/>
              <w:bottom w:val="single" w:sz="8" w:space="0" w:color="auto"/>
              <w:right w:val="single" w:sz="8" w:space="0" w:color="auto"/>
            </w:tcBorders>
            <w:vAlign w:val="center"/>
          </w:tcPr>
          <w:p w14:paraId="348F8A0C"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医师</w:t>
            </w:r>
          </w:p>
          <w:p w14:paraId="01AFBB51" w14:textId="77777777" w:rsidR="009225CB" w:rsidRPr="00CB00A4" w:rsidRDefault="009225CB" w:rsidP="007E378E">
            <w:pPr>
              <w:widowControl/>
              <w:jc w:val="center"/>
              <w:rPr>
                <w:rFonts w:ascii="宋体" w:eastAsia="黑体" w:hAnsi="宋体" w:cs="宋体"/>
                <w:kern w:val="0"/>
                <w:szCs w:val="21"/>
              </w:rPr>
            </w:pPr>
            <w:r w:rsidRPr="00AB4139">
              <w:rPr>
                <w:rFonts w:eastAsia="黑体" w:hAnsi="黑体" w:cs="宋体" w:hint="eastAsia"/>
                <w:kern w:val="0"/>
                <w:szCs w:val="21"/>
              </w:rPr>
              <w:t>签名</w:t>
            </w:r>
          </w:p>
        </w:tc>
        <w:tc>
          <w:tcPr>
            <w:tcW w:w="4270" w:type="dxa"/>
            <w:tcBorders>
              <w:top w:val="single" w:sz="8" w:space="0" w:color="auto"/>
              <w:left w:val="single" w:sz="8" w:space="0" w:color="auto"/>
              <w:bottom w:val="single" w:sz="8" w:space="0" w:color="auto"/>
              <w:right w:val="single" w:sz="8" w:space="0" w:color="auto"/>
            </w:tcBorders>
          </w:tcPr>
          <w:p w14:paraId="4DB1B471" w14:textId="77777777" w:rsidR="009225CB" w:rsidRPr="00AB4139" w:rsidRDefault="009225CB" w:rsidP="007E378E">
            <w:pPr>
              <w:widowControl/>
              <w:jc w:val="left"/>
              <w:rPr>
                <w:rFonts w:ascii="宋体" w:cs="宋体"/>
                <w:kern w:val="0"/>
                <w:szCs w:val="21"/>
              </w:rPr>
            </w:pPr>
          </w:p>
        </w:tc>
        <w:tc>
          <w:tcPr>
            <w:tcW w:w="3969" w:type="dxa"/>
            <w:tcBorders>
              <w:top w:val="single" w:sz="8" w:space="0" w:color="auto"/>
              <w:left w:val="single" w:sz="8" w:space="0" w:color="auto"/>
              <w:bottom w:val="single" w:sz="8" w:space="0" w:color="auto"/>
              <w:right w:val="single" w:sz="8" w:space="0" w:color="auto"/>
            </w:tcBorders>
          </w:tcPr>
          <w:p w14:paraId="35643EBA" w14:textId="77777777" w:rsidR="009225CB" w:rsidRPr="00AB4139" w:rsidRDefault="009225CB" w:rsidP="007E378E">
            <w:pPr>
              <w:widowControl/>
              <w:jc w:val="left"/>
              <w:rPr>
                <w:rFonts w:ascii="宋体" w:cs="宋体"/>
                <w:kern w:val="0"/>
                <w:szCs w:val="21"/>
              </w:rPr>
            </w:pPr>
          </w:p>
        </w:tc>
      </w:tr>
      <w:bookmarkEnd w:id="0"/>
    </w:tbl>
    <w:p w14:paraId="31A50A2A" w14:textId="77777777" w:rsidR="009225CB" w:rsidRPr="00CB00A4" w:rsidRDefault="009225CB" w:rsidP="00CB00A4">
      <w:pPr>
        <w:widowControl/>
        <w:adjustRightInd w:val="0"/>
        <w:snapToGrid w:val="0"/>
        <w:spacing w:line="360" w:lineRule="auto"/>
        <w:ind w:firstLine="630"/>
        <w:rPr>
          <w:rFonts w:ascii="宋体" w:cs="宋体"/>
          <w:b/>
          <w:kern w:val="0"/>
          <w:szCs w:val="21"/>
          <w:u w:val="single"/>
        </w:rPr>
      </w:pPr>
    </w:p>
    <w:sectPr w:rsidR="009225CB" w:rsidRPr="00CB00A4" w:rsidSect="007E6E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9783" w14:textId="77777777" w:rsidR="0050318B" w:rsidRDefault="0050318B">
      <w:r>
        <w:separator/>
      </w:r>
    </w:p>
  </w:endnote>
  <w:endnote w:type="continuationSeparator" w:id="0">
    <w:p w14:paraId="3261E190" w14:textId="77777777" w:rsidR="0050318B" w:rsidRDefault="0050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zBookMaker11DlFont110536876785">
    <w:altName w:val="Times New Roman"/>
    <w:panose1 w:val="00000000000000000000"/>
    <w:charset w:val="00"/>
    <w:family w:val="roman"/>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9CCC" w14:textId="77777777" w:rsidR="009225CB" w:rsidRDefault="009225CB">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40DB" w14:textId="77777777" w:rsidR="009225CB" w:rsidRDefault="009225CB">
    <w:pPr>
      <w:pStyle w:val="af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E748" w14:textId="77777777" w:rsidR="009225CB" w:rsidRDefault="009225CB">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3F05" w14:textId="77777777" w:rsidR="0050318B" w:rsidRDefault="0050318B">
      <w:r>
        <w:separator/>
      </w:r>
    </w:p>
  </w:footnote>
  <w:footnote w:type="continuationSeparator" w:id="0">
    <w:p w14:paraId="32CD8409" w14:textId="77777777" w:rsidR="0050318B" w:rsidRDefault="0050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2B3" w14:textId="77777777" w:rsidR="009225CB" w:rsidRDefault="009225CB">
    <w:pPr>
      <w:pStyle w:val="af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3518" w14:textId="77777777" w:rsidR="009225CB" w:rsidRDefault="009225CB">
    <w:pPr>
      <w:pStyle w:val="af2"/>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09A7" w14:textId="77777777" w:rsidR="009225CB" w:rsidRDefault="009225CB">
    <w:pPr>
      <w:pStyle w:val="af2"/>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90E"/>
    <w:multiLevelType w:val="hybridMultilevel"/>
    <w:tmpl w:val="DE7A8556"/>
    <w:lvl w:ilvl="0" w:tplc="9E02186A">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F43920"/>
    <w:multiLevelType w:val="hybridMultilevel"/>
    <w:tmpl w:val="66E01042"/>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9419CF"/>
    <w:multiLevelType w:val="hybridMultilevel"/>
    <w:tmpl w:val="7D98B9D0"/>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C816B44"/>
    <w:multiLevelType w:val="hybridMultilevel"/>
    <w:tmpl w:val="9F2A9228"/>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6EF"/>
    <w:rsid w:val="000016A6"/>
    <w:rsid w:val="000026BC"/>
    <w:rsid w:val="0003600A"/>
    <w:rsid w:val="00094A7F"/>
    <w:rsid w:val="000F6EDA"/>
    <w:rsid w:val="00145C02"/>
    <w:rsid w:val="00197F6C"/>
    <w:rsid w:val="001A62AC"/>
    <w:rsid w:val="001D5065"/>
    <w:rsid w:val="00283D3F"/>
    <w:rsid w:val="00322A48"/>
    <w:rsid w:val="00326C25"/>
    <w:rsid w:val="00326D80"/>
    <w:rsid w:val="00383906"/>
    <w:rsid w:val="00392BA2"/>
    <w:rsid w:val="004121EC"/>
    <w:rsid w:val="0050318B"/>
    <w:rsid w:val="005B127C"/>
    <w:rsid w:val="005C0D44"/>
    <w:rsid w:val="00601091"/>
    <w:rsid w:val="006202AE"/>
    <w:rsid w:val="006326EF"/>
    <w:rsid w:val="00646E0C"/>
    <w:rsid w:val="00672DE4"/>
    <w:rsid w:val="006A6DEE"/>
    <w:rsid w:val="006C2DA6"/>
    <w:rsid w:val="007C1C65"/>
    <w:rsid w:val="007C28F1"/>
    <w:rsid w:val="007E378E"/>
    <w:rsid w:val="007E6EC9"/>
    <w:rsid w:val="007F7DC0"/>
    <w:rsid w:val="0084398A"/>
    <w:rsid w:val="00853A65"/>
    <w:rsid w:val="00875895"/>
    <w:rsid w:val="00880384"/>
    <w:rsid w:val="0088538A"/>
    <w:rsid w:val="008E4523"/>
    <w:rsid w:val="009225CB"/>
    <w:rsid w:val="00936772"/>
    <w:rsid w:val="009373EC"/>
    <w:rsid w:val="0097143C"/>
    <w:rsid w:val="00971872"/>
    <w:rsid w:val="00997398"/>
    <w:rsid w:val="009D205F"/>
    <w:rsid w:val="00A16ECE"/>
    <w:rsid w:val="00AB4139"/>
    <w:rsid w:val="00B170DD"/>
    <w:rsid w:val="00B23D5B"/>
    <w:rsid w:val="00C1768A"/>
    <w:rsid w:val="00C21F8D"/>
    <w:rsid w:val="00C41DAC"/>
    <w:rsid w:val="00C74886"/>
    <w:rsid w:val="00C94E30"/>
    <w:rsid w:val="00CB00A4"/>
    <w:rsid w:val="00CF6DBC"/>
    <w:rsid w:val="00D628BB"/>
    <w:rsid w:val="00D73AC7"/>
    <w:rsid w:val="00DD1736"/>
    <w:rsid w:val="00DE795F"/>
    <w:rsid w:val="00E66B66"/>
    <w:rsid w:val="00E85BF7"/>
    <w:rsid w:val="00EE0C68"/>
    <w:rsid w:val="00EF2908"/>
    <w:rsid w:val="00F1198C"/>
    <w:rsid w:val="00FA3D3D"/>
    <w:rsid w:val="72BD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0A158"/>
  <w15:docId w15:val="{3488C7F1-BD64-4CAA-A414-F6660409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A7F"/>
    <w:pPr>
      <w:widowControl w:val="0"/>
      <w:jc w:val="both"/>
    </w:pPr>
    <w:rPr>
      <w:kern w:val="2"/>
      <w:sz w:val="21"/>
      <w:szCs w:val="22"/>
    </w:rPr>
  </w:style>
  <w:style w:type="paragraph" w:styleId="1">
    <w:name w:val="heading 1"/>
    <w:basedOn w:val="a"/>
    <w:next w:val="a"/>
    <w:link w:val="10"/>
    <w:uiPriority w:val="99"/>
    <w:qFormat/>
    <w:rsid w:val="00094A7F"/>
    <w:pPr>
      <w:keepNext/>
      <w:keepLines/>
      <w:spacing w:before="240" w:after="240" w:line="360" w:lineRule="auto"/>
      <w:ind w:firstLineChars="200" w:firstLine="200"/>
      <w:jc w:val="left"/>
      <w:outlineLvl w:val="0"/>
    </w:pPr>
    <w:rPr>
      <w:rFonts w:eastAsia="黑体"/>
      <w:bCs/>
      <w:kern w:val="44"/>
      <w:sz w:val="44"/>
      <w:szCs w:val="44"/>
    </w:rPr>
  </w:style>
  <w:style w:type="paragraph" w:styleId="2">
    <w:name w:val="heading 2"/>
    <w:basedOn w:val="a"/>
    <w:next w:val="a"/>
    <w:link w:val="20"/>
    <w:uiPriority w:val="99"/>
    <w:qFormat/>
    <w:rsid w:val="00094A7F"/>
    <w:pPr>
      <w:keepNext/>
      <w:keepLines/>
      <w:spacing w:before="120" w:after="120" w:line="360" w:lineRule="auto"/>
      <w:ind w:firstLineChars="200" w:firstLine="200"/>
      <w:jc w:val="left"/>
      <w:outlineLvl w:val="1"/>
    </w:pPr>
    <w:rPr>
      <w:rFonts w:ascii="Cambria" w:hAnsi="Cambria"/>
      <w:b/>
      <w:bCs/>
      <w:kern w:val="0"/>
      <w:sz w:val="32"/>
      <w:szCs w:val="32"/>
    </w:rPr>
  </w:style>
  <w:style w:type="paragraph" w:styleId="3">
    <w:name w:val="heading 3"/>
    <w:basedOn w:val="a"/>
    <w:next w:val="a"/>
    <w:link w:val="30"/>
    <w:uiPriority w:val="99"/>
    <w:qFormat/>
    <w:rsid w:val="00094A7F"/>
    <w:pPr>
      <w:keepNext/>
      <w:keepLines/>
      <w:spacing w:before="260" w:after="260" w:line="416" w:lineRule="auto"/>
      <w:ind w:firstLineChars="200" w:firstLine="200"/>
      <w:jc w:val="left"/>
      <w:outlineLvl w:val="2"/>
    </w:pPr>
    <w:rPr>
      <w:rFonts w:ascii="Times New Roman" w:hAnsi="Times New Roman"/>
      <w:b/>
      <w:bCs/>
      <w:kern w:val="0"/>
      <w:sz w:val="32"/>
      <w:szCs w:val="32"/>
    </w:rPr>
  </w:style>
  <w:style w:type="paragraph" w:styleId="5">
    <w:name w:val="heading 5"/>
    <w:basedOn w:val="a"/>
    <w:next w:val="a"/>
    <w:link w:val="50"/>
    <w:uiPriority w:val="99"/>
    <w:qFormat/>
    <w:rsid w:val="00094A7F"/>
    <w:pPr>
      <w:keepNext/>
      <w:keepLines/>
      <w:spacing w:before="280" w:after="290" w:line="376" w:lineRule="auto"/>
      <w:ind w:firstLineChars="200" w:firstLine="200"/>
      <w:jc w:val="left"/>
      <w:outlineLvl w:val="4"/>
    </w:pPr>
    <w:rPr>
      <w:rFonts w:ascii="Times New Roman" w:hAnsi="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094A7F"/>
    <w:rPr>
      <w:rFonts w:ascii="Calibri" w:eastAsia="黑体" w:hAnsi="Calibri"/>
      <w:kern w:val="44"/>
      <w:sz w:val="44"/>
    </w:rPr>
  </w:style>
  <w:style w:type="character" w:customStyle="1" w:styleId="20">
    <w:name w:val="标题 2 字符"/>
    <w:link w:val="2"/>
    <w:uiPriority w:val="99"/>
    <w:locked/>
    <w:rsid w:val="00094A7F"/>
    <w:rPr>
      <w:rFonts w:ascii="Cambria" w:eastAsia="宋体" w:hAnsi="Cambria"/>
      <w:b/>
      <w:sz w:val="32"/>
    </w:rPr>
  </w:style>
  <w:style w:type="character" w:customStyle="1" w:styleId="30">
    <w:name w:val="标题 3 字符"/>
    <w:link w:val="3"/>
    <w:uiPriority w:val="99"/>
    <w:locked/>
    <w:rsid w:val="00094A7F"/>
    <w:rPr>
      <w:rFonts w:ascii="Times New Roman" w:eastAsia="宋体" w:hAnsi="Times New Roman"/>
      <w:b/>
      <w:sz w:val="32"/>
    </w:rPr>
  </w:style>
  <w:style w:type="character" w:customStyle="1" w:styleId="50">
    <w:name w:val="标题 5 字符"/>
    <w:link w:val="5"/>
    <w:uiPriority w:val="99"/>
    <w:locked/>
    <w:rsid w:val="00094A7F"/>
    <w:rPr>
      <w:rFonts w:ascii="Times New Roman" w:eastAsia="宋体" w:hAnsi="Times New Roman"/>
      <w:b/>
      <w:sz w:val="28"/>
    </w:rPr>
  </w:style>
  <w:style w:type="paragraph" w:styleId="a3">
    <w:name w:val="annotation text"/>
    <w:basedOn w:val="a"/>
    <w:link w:val="a4"/>
    <w:uiPriority w:val="99"/>
    <w:rsid w:val="00094A7F"/>
    <w:pPr>
      <w:spacing w:line="360" w:lineRule="auto"/>
      <w:ind w:firstLineChars="200" w:firstLine="200"/>
      <w:jc w:val="left"/>
    </w:pPr>
    <w:rPr>
      <w:kern w:val="0"/>
      <w:sz w:val="20"/>
      <w:szCs w:val="20"/>
    </w:rPr>
  </w:style>
  <w:style w:type="character" w:customStyle="1" w:styleId="a4">
    <w:name w:val="批注文字 字符"/>
    <w:link w:val="a3"/>
    <w:uiPriority w:val="99"/>
    <w:locked/>
    <w:rsid w:val="00094A7F"/>
    <w:rPr>
      <w:rFonts w:ascii="Calibri" w:eastAsia="宋体" w:hAnsi="Calibri"/>
    </w:rPr>
  </w:style>
  <w:style w:type="paragraph" w:styleId="a5">
    <w:name w:val="annotation subject"/>
    <w:basedOn w:val="a3"/>
    <w:next w:val="a3"/>
    <w:link w:val="a6"/>
    <w:uiPriority w:val="99"/>
    <w:rsid w:val="00094A7F"/>
    <w:rPr>
      <w:b/>
      <w:bCs/>
    </w:rPr>
  </w:style>
  <w:style w:type="character" w:customStyle="1" w:styleId="a6">
    <w:name w:val="批注主题 字符"/>
    <w:link w:val="a5"/>
    <w:uiPriority w:val="99"/>
    <w:locked/>
    <w:rsid w:val="00094A7F"/>
    <w:rPr>
      <w:rFonts w:ascii="Calibri" w:eastAsia="宋体" w:hAnsi="Calibri"/>
      <w:b/>
    </w:rPr>
  </w:style>
  <w:style w:type="paragraph" w:styleId="TOC7">
    <w:name w:val="toc 7"/>
    <w:basedOn w:val="a"/>
    <w:next w:val="a"/>
    <w:uiPriority w:val="99"/>
    <w:rsid w:val="00094A7F"/>
    <w:pPr>
      <w:spacing w:line="360" w:lineRule="auto"/>
      <w:ind w:leftChars="1200" w:left="2520" w:firstLineChars="200" w:firstLine="200"/>
      <w:jc w:val="left"/>
    </w:pPr>
  </w:style>
  <w:style w:type="paragraph" w:styleId="a7">
    <w:name w:val="caption"/>
    <w:basedOn w:val="a"/>
    <w:next w:val="a"/>
    <w:uiPriority w:val="99"/>
    <w:qFormat/>
    <w:rsid w:val="00094A7F"/>
    <w:pPr>
      <w:spacing w:line="360" w:lineRule="auto"/>
      <w:ind w:firstLineChars="200" w:firstLine="200"/>
      <w:jc w:val="left"/>
    </w:pPr>
    <w:rPr>
      <w:rFonts w:ascii="Cambria" w:eastAsia="黑体" w:hAnsi="Cambria"/>
      <w:sz w:val="20"/>
      <w:szCs w:val="24"/>
    </w:rPr>
  </w:style>
  <w:style w:type="paragraph" w:styleId="a8">
    <w:name w:val="Document Map"/>
    <w:basedOn w:val="a"/>
    <w:link w:val="a9"/>
    <w:uiPriority w:val="99"/>
    <w:rsid w:val="00094A7F"/>
    <w:pPr>
      <w:spacing w:line="360" w:lineRule="auto"/>
      <w:ind w:firstLineChars="200" w:firstLine="200"/>
      <w:jc w:val="left"/>
    </w:pPr>
    <w:rPr>
      <w:rFonts w:ascii="宋体"/>
      <w:kern w:val="0"/>
      <w:sz w:val="18"/>
      <w:szCs w:val="18"/>
    </w:rPr>
  </w:style>
  <w:style w:type="character" w:customStyle="1" w:styleId="a9">
    <w:name w:val="文档结构图 字符"/>
    <w:link w:val="a8"/>
    <w:uiPriority w:val="99"/>
    <w:semiHidden/>
    <w:locked/>
    <w:rsid w:val="00094A7F"/>
    <w:rPr>
      <w:rFonts w:ascii="宋体" w:eastAsia="宋体" w:hAnsi="Calibri"/>
      <w:sz w:val="18"/>
    </w:rPr>
  </w:style>
  <w:style w:type="paragraph" w:styleId="aa">
    <w:name w:val="Body Text"/>
    <w:basedOn w:val="a"/>
    <w:link w:val="ab"/>
    <w:uiPriority w:val="99"/>
    <w:rsid w:val="00094A7F"/>
    <w:pPr>
      <w:spacing w:line="360" w:lineRule="auto"/>
      <w:ind w:firstLineChars="200" w:firstLine="200"/>
      <w:jc w:val="left"/>
    </w:pPr>
    <w:rPr>
      <w:rFonts w:ascii="宋体" w:hAnsi="Times New Roman"/>
      <w:color w:val="000000"/>
      <w:kern w:val="0"/>
      <w:sz w:val="20"/>
      <w:szCs w:val="20"/>
    </w:rPr>
  </w:style>
  <w:style w:type="character" w:customStyle="1" w:styleId="ab">
    <w:name w:val="正文文本 字符"/>
    <w:link w:val="aa"/>
    <w:uiPriority w:val="99"/>
    <w:locked/>
    <w:rsid w:val="00094A7F"/>
    <w:rPr>
      <w:rFonts w:ascii="宋体" w:eastAsia="宋体" w:hAnsi="Times New Roman"/>
      <w:color w:val="000000"/>
      <w:sz w:val="20"/>
    </w:rPr>
  </w:style>
  <w:style w:type="paragraph" w:styleId="ac">
    <w:name w:val="Body Text Indent"/>
    <w:basedOn w:val="a"/>
    <w:link w:val="ad"/>
    <w:uiPriority w:val="99"/>
    <w:rsid w:val="00094A7F"/>
    <w:pPr>
      <w:spacing w:after="120" w:line="360" w:lineRule="auto"/>
      <w:ind w:leftChars="200" w:left="420" w:firstLineChars="200" w:firstLine="200"/>
      <w:jc w:val="left"/>
    </w:pPr>
    <w:rPr>
      <w:rFonts w:ascii="Times New Roman" w:hAnsi="Times New Roman"/>
      <w:kern w:val="0"/>
      <w:sz w:val="20"/>
      <w:szCs w:val="20"/>
    </w:rPr>
  </w:style>
  <w:style w:type="character" w:customStyle="1" w:styleId="ad">
    <w:name w:val="正文文本缩进 字符"/>
    <w:link w:val="ac"/>
    <w:uiPriority w:val="99"/>
    <w:locked/>
    <w:rsid w:val="00094A7F"/>
    <w:rPr>
      <w:rFonts w:ascii="Times New Roman" w:eastAsia="宋体" w:hAnsi="Times New Roman"/>
      <w:sz w:val="20"/>
    </w:rPr>
  </w:style>
  <w:style w:type="paragraph" w:styleId="TOC5">
    <w:name w:val="toc 5"/>
    <w:basedOn w:val="a"/>
    <w:next w:val="a"/>
    <w:uiPriority w:val="99"/>
    <w:rsid w:val="00094A7F"/>
    <w:pPr>
      <w:spacing w:line="360" w:lineRule="auto"/>
      <w:ind w:leftChars="800" w:left="1680" w:firstLineChars="200" w:firstLine="200"/>
      <w:jc w:val="left"/>
    </w:pPr>
  </w:style>
  <w:style w:type="paragraph" w:styleId="TOC3">
    <w:name w:val="toc 3"/>
    <w:basedOn w:val="a"/>
    <w:next w:val="a"/>
    <w:uiPriority w:val="99"/>
    <w:rsid w:val="00094A7F"/>
    <w:pPr>
      <w:spacing w:line="360" w:lineRule="auto"/>
      <w:ind w:leftChars="400" w:left="840" w:firstLineChars="200" w:firstLine="200"/>
      <w:jc w:val="left"/>
    </w:pPr>
  </w:style>
  <w:style w:type="paragraph" w:styleId="TOC8">
    <w:name w:val="toc 8"/>
    <w:basedOn w:val="a"/>
    <w:next w:val="a"/>
    <w:uiPriority w:val="99"/>
    <w:rsid w:val="00094A7F"/>
    <w:pPr>
      <w:spacing w:line="360" w:lineRule="auto"/>
      <w:ind w:leftChars="1400" w:left="2940" w:firstLineChars="200" w:firstLine="200"/>
      <w:jc w:val="left"/>
    </w:pPr>
  </w:style>
  <w:style w:type="paragraph" w:styleId="ae">
    <w:name w:val="Balloon Text"/>
    <w:basedOn w:val="a"/>
    <w:link w:val="af"/>
    <w:uiPriority w:val="99"/>
    <w:rsid w:val="00094A7F"/>
    <w:pPr>
      <w:spacing w:line="360" w:lineRule="auto"/>
      <w:ind w:firstLineChars="200" w:firstLine="200"/>
      <w:jc w:val="left"/>
    </w:pPr>
    <w:rPr>
      <w:kern w:val="0"/>
      <w:sz w:val="18"/>
      <w:szCs w:val="18"/>
    </w:rPr>
  </w:style>
  <w:style w:type="character" w:customStyle="1" w:styleId="af">
    <w:name w:val="批注框文本 字符"/>
    <w:link w:val="ae"/>
    <w:uiPriority w:val="99"/>
    <w:locked/>
    <w:rsid w:val="00094A7F"/>
    <w:rPr>
      <w:rFonts w:ascii="Calibri" w:eastAsia="宋体" w:hAnsi="Calibri"/>
      <w:sz w:val="18"/>
    </w:rPr>
  </w:style>
  <w:style w:type="paragraph" w:styleId="af0">
    <w:name w:val="footer"/>
    <w:basedOn w:val="a"/>
    <w:link w:val="af1"/>
    <w:uiPriority w:val="99"/>
    <w:rsid w:val="00094A7F"/>
    <w:pPr>
      <w:tabs>
        <w:tab w:val="center" w:pos="4153"/>
        <w:tab w:val="right" w:pos="8306"/>
      </w:tabs>
      <w:snapToGrid w:val="0"/>
      <w:spacing w:line="360" w:lineRule="auto"/>
      <w:ind w:firstLineChars="200" w:firstLine="200"/>
      <w:jc w:val="left"/>
    </w:pPr>
    <w:rPr>
      <w:kern w:val="0"/>
      <w:sz w:val="18"/>
      <w:szCs w:val="18"/>
    </w:rPr>
  </w:style>
  <w:style w:type="character" w:customStyle="1" w:styleId="af1">
    <w:name w:val="页脚 字符"/>
    <w:link w:val="af0"/>
    <w:uiPriority w:val="99"/>
    <w:locked/>
    <w:rsid w:val="00094A7F"/>
    <w:rPr>
      <w:rFonts w:ascii="Calibri" w:eastAsia="宋体" w:hAnsi="Calibri"/>
      <w:sz w:val="18"/>
    </w:rPr>
  </w:style>
  <w:style w:type="paragraph" w:styleId="af2">
    <w:name w:val="header"/>
    <w:basedOn w:val="a"/>
    <w:link w:val="af3"/>
    <w:uiPriority w:val="99"/>
    <w:rsid w:val="00094A7F"/>
    <w:pPr>
      <w:tabs>
        <w:tab w:val="center" w:pos="4153"/>
        <w:tab w:val="right" w:pos="8306"/>
      </w:tabs>
      <w:snapToGrid w:val="0"/>
      <w:spacing w:line="360" w:lineRule="auto"/>
      <w:ind w:firstLineChars="200" w:firstLine="200"/>
      <w:jc w:val="center"/>
    </w:pPr>
    <w:rPr>
      <w:kern w:val="0"/>
      <w:sz w:val="18"/>
      <w:szCs w:val="18"/>
    </w:rPr>
  </w:style>
  <w:style w:type="character" w:customStyle="1" w:styleId="af3">
    <w:name w:val="页眉 字符"/>
    <w:link w:val="af2"/>
    <w:uiPriority w:val="99"/>
    <w:locked/>
    <w:rsid w:val="00094A7F"/>
    <w:rPr>
      <w:rFonts w:ascii="Calibri" w:eastAsia="宋体" w:hAnsi="Calibri"/>
      <w:sz w:val="18"/>
    </w:rPr>
  </w:style>
  <w:style w:type="paragraph" w:styleId="TOC1">
    <w:name w:val="toc 1"/>
    <w:basedOn w:val="a"/>
    <w:next w:val="a"/>
    <w:uiPriority w:val="99"/>
    <w:rsid w:val="00094A7F"/>
    <w:pPr>
      <w:spacing w:line="360" w:lineRule="auto"/>
      <w:ind w:firstLineChars="200" w:firstLine="200"/>
      <w:jc w:val="left"/>
    </w:pPr>
  </w:style>
  <w:style w:type="paragraph" w:styleId="TOC4">
    <w:name w:val="toc 4"/>
    <w:basedOn w:val="a"/>
    <w:next w:val="a"/>
    <w:uiPriority w:val="99"/>
    <w:rsid w:val="00094A7F"/>
    <w:pPr>
      <w:spacing w:line="360" w:lineRule="auto"/>
      <w:ind w:leftChars="600" w:left="1260" w:firstLineChars="200" w:firstLine="200"/>
      <w:jc w:val="left"/>
    </w:pPr>
  </w:style>
  <w:style w:type="paragraph" w:styleId="af4">
    <w:name w:val="Subtitle"/>
    <w:basedOn w:val="a"/>
    <w:next w:val="a"/>
    <w:link w:val="af5"/>
    <w:uiPriority w:val="99"/>
    <w:qFormat/>
    <w:rsid w:val="00094A7F"/>
    <w:pPr>
      <w:spacing w:before="240" w:after="60" w:line="312" w:lineRule="auto"/>
      <w:ind w:firstLineChars="200" w:firstLine="200"/>
      <w:jc w:val="center"/>
      <w:outlineLvl w:val="1"/>
    </w:pPr>
    <w:rPr>
      <w:rFonts w:ascii="Cambria" w:hAnsi="Cambria"/>
      <w:b/>
      <w:kern w:val="28"/>
      <w:sz w:val="32"/>
      <w:szCs w:val="20"/>
    </w:rPr>
  </w:style>
  <w:style w:type="character" w:customStyle="1" w:styleId="af5">
    <w:name w:val="副标题 字符"/>
    <w:link w:val="af4"/>
    <w:uiPriority w:val="99"/>
    <w:locked/>
    <w:rsid w:val="00094A7F"/>
    <w:rPr>
      <w:rFonts w:ascii="Cambria" w:eastAsia="宋体" w:hAnsi="Cambria"/>
      <w:b/>
      <w:kern w:val="28"/>
      <w:sz w:val="32"/>
    </w:rPr>
  </w:style>
  <w:style w:type="paragraph" w:styleId="TOC6">
    <w:name w:val="toc 6"/>
    <w:basedOn w:val="a"/>
    <w:next w:val="a"/>
    <w:uiPriority w:val="99"/>
    <w:rsid w:val="00094A7F"/>
    <w:pPr>
      <w:spacing w:line="360" w:lineRule="auto"/>
      <w:ind w:leftChars="1000" w:left="2100" w:firstLineChars="200" w:firstLine="200"/>
      <w:jc w:val="left"/>
    </w:pPr>
  </w:style>
  <w:style w:type="paragraph" w:styleId="TOC2">
    <w:name w:val="toc 2"/>
    <w:basedOn w:val="a"/>
    <w:next w:val="a"/>
    <w:uiPriority w:val="99"/>
    <w:rsid w:val="00094A7F"/>
    <w:pPr>
      <w:spacing w:line="360" w:lineRule="auto"/>
      <w:ind w:leftChars="200" w:left="420" w:firstLineChars="200" w:firstLine="200"/>
      <w:jc w:val="left"/>
    </w:pPr>
  </w:style>
  <w:style w:type="paragraph" w:styleId="TOC9">
    <w:name w:val="toc 9"/>
    <w:basedOn w:val="a"/>
    <w:next w:val="a"/>
    <w:uiPriority w:val="99"/>
    <w:rsid w:val="00094A7F"/>
    <w:pPr>
      <w:spacing w:line="360" w:lineRule="auto"/>
      <w:ind w:leftChars="1600" w:left="3360" w:firstLineChars="200" w:firstLine="200"/>
      <w:jc w:val="left"/>
    </w:pPr>
  </w:style>
  <w:style w:type="paragraph" w:styleId="af6">
    <w:name w:val="Normal (Web)"/>
    <w:basedOn w:val="a"/>
    <w:uiPriority w:val="99"/>
    <w:rsid w:val="00094A7F"/>
    <w:pPr>
      <w:widowControl/>
      <w:spacing w:before="100" w:beforeAutospacing="1" w:after="100" w:afterAutospacing="1" w:line="360" w:lineRule="auto"/>
      <w:ind w:firstLineChars="200" w:firstLine="200"/>
      <w:jc w:val="left"/>
    </w:pPr>
    <w:rPr>
      <w:rFonts w:ascii="宋体" w:hAnsi="宋体" w:cs="宋体"/>
      <w:kern w:val="0"/>
      <w:sz w:val="24"/>
      <w:szCs w:val="24"/>
    </w:rPr>
  </w:style>
  <w:style w:type="paragraph" w:styleId="af7">
    <w:name w:val="Title"/>
    <w:basedOn w:val="a"/>
    <w:next w:val="a"/>
    <w:link w:val="af8"/>
    <w:uiPriority w:val="99"/>
    <w:qFormat/>
    <w:rsid w:val="00094A7F"/>
    <w:pPr>
      <w:spacing w:before="240" w:after="60" w:line="360" w:lineRule="auto"/>
      <w:ind w:firstLineChars="200" w:firstLine="200"/>
      <w:jc w:val="center"/>
      <w:outlineLvl w:val="0"/>
    </w:pPr>
    <w:rPr>
      <w:rFonts w:ascii="Cambria" w:hAnsi="Cambria"/>
      <w:b/>
      <w:kern w:val="0"/>
      <w:sz w:val="32"/>
      <w:szCs w:val="20"/>
    </w:rPr>
  </w:style>
  <w:style w:type="character" w:customStyle="1" w:styleId="af8">
    <w:name w:val="标题 字符"/>
    <w:link w:val="af7"/>
    <w:uiPriority w:val="99"/>
    <w:locked/>
    <w:rsid w:val="00094A7F"/>
    <w:rPr>
      <w:rFonts w:ascii="Cambria" w:eastAsia="宋体" w:hAnsi="Cambria"/>
      <w:b/>
      <w:sz w:val="32"/>
    </w:rPr>
  </w:style>
  <w:style w:type="character" w:styleId="af9">
    <w:name w:val="Strong"/>
    <w:uiPriority w:val="99"/>
    <w:qFormat/>
    <w:rsid w:val="00094A7F"/>
    <w:rPr>
      <w:rFonts w:cs="Times New Roman"/>
      <w:b/>
    </w:rPr>
  </w:style>
  <w:style w:type="character" w:styleId="afa">
    <w:name w:val="page number"/>
    <w:uiPriority w:val="99"/>
    <w:rsid w:val="00094A7F"/>
    <w:rPr>
      <w:rFonts w:cs="Times New Roman"/>
    </w:rPr>
  </w:style>
  <w:style w:type="character" w:styleId="afb">
    <w:name w:val="Emphasis"/>
    <w:uiPriority w:val="99"/>
    <w:qFormat/>
    <w:rsid w:val="00094A7F"/>
    <w:rPr>
      <w:rFonts w:cs="Times New Roman"/>
      <w:color w:val="CC0033"/>
    </w:rPr>
  </w:style>
  <w:style w:type="character" w:styleId="afc">
    <w:name w:val="Hyperlink"/>
    <w:uiPriority w:val="99"/>
    <w:rsid w:val="00094A7F"/>
    <w:rPr>
      <w:rFonts w:cs="Times New Roman"/>
      <w:color w:val="0563C1"/>
      <w:u w:val="single"/>
    </w:rPr>
  </w:style>
  <w:style w:type="character" w:styleId="afd">
    <w:name w:val="annotation reference"/>
    <w:uiPriority w:val="99"/>
    <w:rsid w:val="00094A7F"/>
    <w:rPr>
      <w:rFonts w:cs="Times New Roman"/>
      <w:sz w:val="21"/>
    </w:rPr>
  </w:style>
  <w:style w:type="table" w:styleId="afe">
    <w:name w:val="Table Grid"/>
    <w:basedOn w:val="a1"/>
    <w:uiPriority w:val="99"/>
    <w:rsid w:val="000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1"/>
    <w:uiPriority w:val="99"/>
    <w:semiHidden/>
    <w:rsid w:val="00094A7F"/>
    <w:rPr>
      <w:sz w:val="18"/>
    </w:rPr>
  </w:style>
  <w:style w:type="paragraph" w:customStyle="1" w:styleId="11">
    <w:name w:val="列出段落1"/>
    <w:basedOn w:val="a"/>
    <w:uiPriority w:val="99"/>
    <w:rsid w:val="00094A7F"/>
    <w:pPr>
      <w:spacing w:line="360" w:lineRule="auto"/>
      <w:ind w:firstLineChars="200" w:firstLine="420"/>
      <w:jc w:val="left"/>
    </w:pPr>
  </w:style>
  <w:style w:type="paragraph" w:customStyle="1" w:styleId="12">
    <w:name w:val="修订1"/>
    <w:hidden/>
    <w:uiPriority w:val="99"/>
    <w:semiHidden/>
    <w:rsid w:val="00094A7F"/>
    <w:rPr>
      <w:rFonts w:cs="Calibri"/>
      <w:kern w:val="2"/>
      <w:sz w:val="21"/>
      <w:szCs w:val="21"/>
    </w:rPr>
  </w:style>
  <w:style w:type="table" w:customStyle="1" w:styleId="21">
    <w:name w:val="无格式表格 21"/>
    <w:uiPriority w:val="99"/>
    <w:rsid w:val="00094A7F"/>
    <w:tblPr>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10">
    <w:name w:val="无格式表格 11"/>
    <w:uiPriority w:val="99"/>
    <w:rsid w:val="00094A7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10">
    <w:name w:val="标题 Char1"/>
    <w:uiPriority w:val="99"/>
    <w:rsid w:val="00094A7F"/>
    <w:rPr>
      <w:rFonts w:ascii="Calibri Light" w:eastAsia="宋体" w:hAnsi="Calibri Light"/>
      <w:b/>
      <w:sz w:val="32"/>
    </w:rPr>
  </w:style>
  <w:style w:type="character" w:customStyle="1" w:styleId="Char11">
    <w:name w:val="副标题 Char1"/>
    <w:uiPriority w:val="99"/>
    <w:rsid w:val="00094A7F"/>
    <w:rPr>
      <w:rFonts w:ascii="Calibri Light" w:eastAsia="宋体" w:hAnsi="Calibri Light"/>
      <w:b/>
      <w:kern w:val="28"/>
      <w:sz w:val="32"/>
    </w:rPr>
  </w:style>
  <w:style w:type="paragraph" w:customStyle="1" w:styleId="13">
    <w:name w:val="无间隔1"/>
    <w:uiPriority w:val="99"/>
    <w:rsid w:val="00094A7F"/>
    <w:pPr>
      <w:widowControl w:val="0"/>
      <w:spacing w:line="360" w:lineRule="auto"/>
      <w:ind w:firstLineChars="200" w:firstLine="200"/>
    </w:pPr>
    <w:rPr>
      <w:rFonts w:eastAsia="楷体_GB2312"/>
      <w:kern w:val="2"/>
      <w:sz w:val="21"/>
      <w:szCs w:val="22"/>
    </w:rPr>
  </w:style>
  <w:style w:type="paragraph" w:customStyle="1" w:styleId="111">
    <w:name w:val="无间隔11"/>
    <w:uiPriority w:val="99"/>
    <w:rsid w:val="00094A7F"/>
    <w:pPr>
      <w:widowControl w:val="0"/>
      <w:jc w:val="both"/>
    </w:pPr>
    <w:rPr>
      <w:rFonts w:ascii="Times New Roman" w:hAnsi="Times New Roman"/>
      <w:kern w:val="2"/>
      <w:sz w:val="21"/>
      <w:szCs w:val="24"/>
    </w:rPr>
  </w:style>
  <w:style w:type="paragraph" w:customStyle="1" w:styleId="aff">
    <w:name w:val="无间距"/>
    <w:uiPriority w:val="99"/>
    <w:rsid w:val="00094A7F"/>
    <w:pPr>
      <w:widowControl w:val="0"/>
      <w:jc w:val="both"/>
    </w:pPr>
    <w:rPr>
      <w:rFonts w:ascii="Times New Roman" w:hAnsi="Times New Roman"/>
      <w:kern w:val="2"/>
      <w:sz w:val="21"/>
      <w:szCs w:val="24"/>
    </w:rPr>
  </w:style>
  <w:style w:type="character" w:customStyle="1" w:styleId="Char13">
    <w:name w:val="页眉 Char13"/>
    <w:uiPriority w:val="99"/>
    <w:semiHidden/>
    <w:rsid w:val="00094A7F"/>
    <w:rPr>
      <w:rFonts w:ascii="Arial" w:hAnsi="Arial"/>
      <w:color w:val="000000"/>
      <w:kern w:val="0"/>
      <w:sz w:val="18"/>
    </w:rPr>
  </w:style>
  <w:style w:type="character" w:customStyle="1" w:styleId="Char130">
    <w:name w:val="页脚 Char13"/>
    <w:uiPriority w:val="99"/>
    <w:semiHidden/>
    <w:rsid w:val="00094A7F"/>
    <w:rPr>
      <w:rFonts w:ascii="Arial" w:hAnsi="Arial"/>
      <w:color w:val="000000"/>
      <w:kern w:val="0"/>
      <w:sz w:val="18"/>
    </w:rPr>
  </w:style>
  <w:style w:type="character" w:customStyle="1" w:styleId="Char12">
    <w:name w:val="页眉 Char1"/>
    <w:uiPriority w:val="99"/>
    <w:semiHidden/>
    <w:rsid w:val="00094A7F"/>
    <w:rPr>
      <w:rFonts w:ascii="Arial" w:hAnsi="Arial"/>
      <w:color w:val="000000"/>
      <w:kern w:val="0"/>
      <w:sz w:val="18"/>
    </w:rPr>
  </w:style>
  <w:style w:type="character" w:customStyle="1" w:styleId="Char120">
    <w:name w:val="页眉 Char12"/>
    <w:uiPriority w:val="99"/>
    <w:semiHidden/>
    <w:rsid w:val="00094A7F"/>
    <w:rPr>
      <w:rFonts w:ascii="Arial" w:hAnsi="Arial"/>
      <w:color w:val="000000"/>
      <w:kern w:val="0"/>
      <w:sz w:val="18"/>
    </w:rPr>
  </w:style>
  <w:style w:type="character" w:customStyle="1" w:styleId="Char110">
    <w:name w:val="页眉 Char11"/>
    <w:uiPriority w:val="99"/>
    <w:semiHidden/>
    <w:rsid w:val="00094A7F"/>
    <w:rPr>
      <w:rFonts w:ascii="Arial" w:hAnsi="Arial"/>
      <w:color w:val="000000"/>
      <w:kern w:val="0"/>
      <w:sz w:val="18"/>
    </w:rPr>
  </w:style>
  <w:style w:type="character" w:customStyle="1" w:styleId="Char14">
    <w:name w:val="页脚 Char1"/>
    <w:uiPriority w:val="99"/>
    <w:semiHidden/>
    <w:rsid w:val="00094A7F"/>
    <w:rPr>
      <w:rFonts w:ascii="Arial" w:hAnsi="Arial"/>
      <w:color w:val="000000"/>
      <w:kern w:val="0"/>
      <w:sz w:val="18"/>
    </w:rPr>
  </w:style>
  <w:style w:type="character" w:customStyle="1" w:styleId="Char121">
    <w:name w:val="页脚 Char12"/>
    <w:uiPriority w:val="99"/>
    <w:semiHidden/>
    <w:rsid w:val="00094A7F"/>
    <w:rPr>
      <w:rFonts w:ascii="Arial" w:hAnsi="Arial"/>
      <w:color w:val="000000"/>
      <w:kern w:val="0"/>
      <w:sz w:val="18"/>
    </w:rPr>
  </w:style>
  <w:style w:type="character" w:customStyle="1" w:styleId="Char111">
    <w:name w:val="页脚 Char11"/>
    <w:uiPriority w:val="99"/>
    <w:semiHidden/>
    <w:rsid w:val="00094A7F"/>
    <w:rPr>
      <w:rFonts w:ascii="Arial" w:hAnsi="Arial"/>
      <w:color w:val="000000"/>
      <w:kern w:val="0"/>
      <w:sz w:val="18"/>
    </w:rPr>
  </w:style>
  <w:style w:type="paragraph" w:customStyle="1" w:styleId="112">
    <w:name w:val="列出段落11"/>
    <w:basedOn w:val="a"/>
    <w:uiPriority w:val="99"/>
    <w:rsid w:val="00094A7F"/>
    <w:pPr>
      <w:autoSpaceDE w:val="0"/>
      <w:autoSpaceDN w:val="0"/>
      <w:adjustRightInd w:val="0"/>
      <w:spacing w:line="360" w:lineRule="auto"/>
      <w:ind w:firstLineChars="200" w:firstLine="420"/>
      <w:jc w:val="left"/>
    </w:pPr>
    <w:rPr>
      <w:rFonts w:ascii="Arial" w:hAnsi="Arial" w:cs="宋体"/>
      <w:color w:val="000000"/>
      <w:kern w:val="0"/>
      <w:sz w:val="24"/>
      <w:szCs w:val="24"/>
    </w:rPr>
  </w:style>
  <w:style w:type="paragraph" w:customStyle="1" w:styleId="14">
    <w:name w:val="无间距1"/>
    <w:uiPriority w:val="99"/>
    <w:rsid w:val="00094A7F"/>
    <w:pPr>
      <w:widowControl w:val="0"/>
      <w:jc w:val="both"/>
    </w:pPr>
    <w:rPr>
      <w:rFonts w:ascii="Times New Roman" w:hAnsi="Times New Roman"/>
      <w:kern w:val="2"/>
      <w:sz w:val="21"/>
      <w:szCs w:val="24"/>
    </w:rPr>
  </w:style>
  <w:style w:type="character" w:customStyle="1" w:styleId="Char112">
    <w:name w:val="批注文字 Char11"/>
    <w:uiPriority w:val="99"/>
    <w:semiHidden/>
    <w:rsid w:val="00094A7F"/>
    <w:rPr>
      <w:rFonts w:ascii="Arial" w:hAnsi="Arial"/>
      <w:color w:val="000000"/>
      <w:kern w:val="0"/>
      <w:sz w:val="24"/>
    </w:rPr>
  </w:style>
  <w:style w:type="character" w:customStyle="1" w:styleId="Char113">
    <w:name w:val="批注框文本 Char11"/>
    <w:uiPriority w:val="99"/>
    <w:semiHidden/>
    <w:rsid w:val="00094A7F"/>
    <w:rPr>
      <w:rFonts w:ascii="Arial" w:hAnsi="Arial"/>
      <w:color w:val="000000"/>
      <w:kern w:val="0"/>
      <w:sz w:val="18"/>
    </w:rPr>
  </w:style>
  <w:style w:type="character" w:customStyle="1" w:styleId="Char114">
    <w:name w:val="批注主题 Char11"/>
    <w:uiPriority w:val="99"/>
    <w:semiHidden/>
    <w:rsid w:val="00094A7F"/>
    <w:rPr>
      <w:rFonts w:ascii="Arial" w:hAnsi="Arial"/>
      <w:b/>
      <w:color w:val="000000"/>
      <w:kern w:val="0"/>
      <w:sz w:val="24"/>
    </w:rPr>
  </w:style>
  <w:style w:type="character" w:customStyle="1" w:styleId="Char15">
    <w:name w:val="批注文字 Char1"/>
    <w:uiPriority w:val="99"/>
    <w:semiHidden/>
    <w:rsid w:val="00094A7F"/>
    <w:rPr>
      <w:rFonts w:ascii="Arial" w:hAnsi="Arial"/>
      <w:color w:val="000000"/>
      <w:kern w:val="0"/>
      <w:sz w:val="24"/>
    </w:rPr>
  </w:style>
  <w:style w:type="character" w:customStyle="1" w:styleId="Char16">
    <w:name w:val="批注主题 Char1"/>
    <w:uiPriority w:val="99"/>
    <w:semiHidden/>
    <w:rsid w:val="00094A7F"/>
    <w:rPr>
      <w:rFonts w:ascii="Arial" w:hAnsi="Arial"/>
      <w:b/>
      <w:color w:val="000000"/>
      <w:kern w:val="0"/>
      <w:sz w:val="24"/>
    </w:rPr>
  </w:style>
  <w:style w:type="paragraph" w:customStyle="1" w:styleId="113">
    <w:name w:val="修订11"/>
    <w:hidden/>
    <w:uiPriority w:val="99"/>
    <w:semiHidden/>
    <w:rsid w:val="00094A7F"/>
    <w:rPr>
      <w:rFonts w:cs="Calibri"/>
      <w:kern w:val="2"/>
      <w:sz w:val="21"/>
      <w:szCs w:val="21"/>
    </w:rPr>
  </w:style>
  <w:style w:type="character" w:customStyle="1" w:styleId="TitleChar1">
    <w:name w:val="Title Char1"/>
    <w:uiPriority w:val="99"/>
    <w:rsid w:val="00094A7F"/>
    <w:rPr>
      <w:rFonts w:ascii="Calibri Light" w:hAnsi="Calibri Light"/>
      <w:b/>
      <w:sz w:val="32"/>
    </w:rPr>
  </w:style>
  <w:style w:type="character" w:customStyle="1" w:styleId="SubtitleChar1">
    <w:name w:val="Subtitle Char1"/>
    <w:uiPriority w:val="99"/>
    <w:rsid w:val="00094A7F"/>
    <w:rPr>
      <w:rFonts w:ascii="Calibri Light" w:hAnsi="Calibri Light"/>
      <w:b/>
      <w:kern w:val="28"/>
      <w:sz w:val="32"/>
    </w:rPr>
  </w:style>
  <w:style w:type="character" w:customStyle="1" w:styleId="CommentTextChar1">
    <w:name w:val="Comment Text Char1"/>
    <w:uiPriority w:val="99"/>
    <w:semiHidden/>
    <w:rsid w:val="00094A7F"/>
    <w:rPr>
      <w:sz w:val="24"/>
    </w:rPr>
  </w:style>
  <w:style w:type="character" w:customStyle="1" w:styleId="CommentSubjectChar1">
    <w:name w:val="Comment Subject Char1"/>
    <w:uiPriority w:val="99"/>
    <w:semiHidden/>
    <w:rsid w:val="00094A7F"/>
    <w:rPr>
      <w:rFonts w:ascii="Calibri" w:eastAsia="宋体" w:hAnsi="Calibri"/>
      <w:b/>
      <w:kern w:val="2"/>
      <w:sz w:val="22"/>
      <w:lang w:val="en-US" w:eastAsia="zh-CN"/>
    </w:rPr>
  </w:style>
  <w:style w:type="character" w:customStyle="1" w:styleId="fontstyle01">
    <w:name w:val="fontstyle01"/>
    <w:uiPriority w:val="99"/>
    <w:rsid w:val="00094A7F"/>
    <w:rPr>
      <w:rFonts w:ascii="FzBookMaker11DlFont110536876785" w:hAnsi="FzBookMaker11DlFont110536876785"/>
      <w:color w:val="000000"/>
      <w:sz w:val="18"/>
    </w:rPr>
  </w:style>
  <w:style w:type="paragraph" w:customStyle="1" w:styleId="15">
    <w:name w:val="样式1"/>
    <w:basedOn w:val="a"/>
    <w:uiPriority w:val="99"/>
    <w:rsid w:val="00094A7F"/>
    <w:pPr>
      <w:spacing w:line="360" w:lineRule="auto"/>
      <w:ind w:firstLineChars="200" w:firstLine="200"/>
      <w:jc w:val="left"/>
    </w:pPr>
    <w:rPr>
      <w:rFonts w:ascii="仿宋_GB2312" w:eastAsia="仿宋_GB2312" w:hAnsi="Times New Roman"/>
      <w:sz w:val="28"/>
      <w:szCs w:val="20"/>
    </w:rPr>
  </w:style>
  <w:style w:type="paragraph" w:customStyle="1" w:styleId="p1">
    <w:name w:val="p1"/>
    <w:basedOn w:val="a"/>
    <w:uiPriority w:val="99"/>
    <w:rsid w:val="00094A7F"/>
    <w:pPr>
      <w:widowControl/>
      <w:spacing w:line="360" w:lineRule="auto"/>
      <w:ind w:firstLineChars="200" w:firstLine="200"/>
      <w:jc w:val="left"/>
    </w:pPr>
    <w:rPr>
      <w:rFonts w:ascii="Helvetica" w:hAnsi="Helvetica"/>
      <w:kern w:val="0"/>
      <w:sz w:val="14"/>
      <w:szCs w:val="14"/>
    </w:rPr>
  </w:style>
  <w:style w:type="character" w:customStyle="1" w:styleId="BalloonTextChar1">
    <w:name w:val="Balloon Text Char1"/>
    <w:uiPriority w:val="99"/>
    <w:semiHidden/>
    <w:rsid w:val="00094A7F"/>
    <w:rPr>
      <w:sz w:val="2"/>
    </w:rPr>
  </w:style>
  <w:style w:type="paragraph" w:customStyle="1" w:styleId="Default">
    <w:name w:val="Default"/>
    <w:uiPriority w:val="99"/>
    <w:rsid w:val="00094A7F"/>
    <w:pPr>
      <w:widowControl w:val="0"/>
      <w:autoSpaceDE w:val="0"/>
      <w:autoSpaceDN w:val="0"/>
      <w:adjustRightInd w:val="0"/>
    </w:pPr>
    <w:rPr>
      <w:rFonts w:ascii="宋体" w:hAnsi="宋体" w:cs="宋体"/>
      <w:color w:val="000000"/>
      <w:sz w:val="24"/>
      <w:szCs w:val="24"/>
    </w:rPr>
  </w:style>
  <w:style w:type="character" w:customStyle="1" w:styleId="Char122">
    <w:name w:val="批注框文本 Char12"/>
    <w:uiPriority w:val="99"/>
    <w:semiHidden/>
    <w:rsid w:val="00094A7F"/>
    <w:rPr>
      <w:rFonts w:ascii="Arial" w:hAnsi="Arial"/>
      <w:color w:val="000000"/>
      <w:kern w:val="0"/>
      <w:sz w:val="18"/>
    </w:rPr>
  </w:style>
  <w:style w:type="table" w:customStyle="1" w:styleId="16">
    <w:name w:val="浅色底纹1"/>
    <w:uiPriority w:val="99"/>
    <w:rsid w:val="00094A7F"/>
    <w:rPr>
      <w:rFonts w:ascii="Times New Roman" w:hAnsi="Times New Roman"/>
      <w:color w:val="000000"/>
      <w:szCs w:val="21"/>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OC10">
    <w:name w:val="TOC 标题1"/>
    <w:basedOn w:val="1"/>
    <w:next w:val="a"/>
    <w:uiPriority w:val="99"/>
    <w:rsid w:val="00094A7F"/>
    <w:pPr>
      <w:spacing w:after="0" w:line="259" w:lineRule="auto"/>
      <w:outlineLvl w:val="9"/>
    </w:pPr>
    <w:rPr>
      <w:rFonts w:ascii="Calibri Light" w:eastAsia="宋体" w:hAnsi="Calibri Light"/>
      <w:bCs w:val="0"/>
      <w:color w:val="2E74B5"/>
      <w:kern w:val="0"/>
      <w:szCs w:val="32"/>
    </w:rPr>
  </w:style>
  <w:style w:type="paragraph" w:customStyle="1" w:styleId="aff0">
    <w:name w:val="释义"/>
    <w:basedOn w:val="a"/>
    <w:uiPriority w:val="99"/>
    <w:rsid w:val="00094A7F"/>
    <w:pPr>
      <w:spacing w:line="480" w:lineRule="auto"/>
      <w:ind w:firstLineChars="200" w:firstLine="200"/>
      <w:jc w:val="left"/>
    </w:pPr>
    <w:rPr>
      <w:rFonts w:ascii="楷体_GB2312" w:eastAsia="楷体_GB2312" w:hAnsi="宋体"/>
      <w:b/>
      <w:color w:val="000000"/>
      <w:szCs w:val="21"/>
    </w:rPr>
  </w:style>
  <w:style w:type="paragraph" w:styleId="aff1">
    <w:name w:val="List Paragraph"/>
    <w:basedOn w:val="a"/>
    <w:uiPriority w:val="99"/>
    <w:qFormat/>
    <w:rsid w:val="00CB00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dc:description/>
  <cp:lastModifiedBy>Xuhui Li</cp:lastModifiedBy>
  <cp:revision>31</cp:revision>
  <dcterms:created xsi:type="dcterms:W3CDTF">2018-01-12T02:50:00Z</dcterms:created>
  <dcterms:modified xsi:type="dcterms:W3CDTF">2019-12-27T06:15:00Z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