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2B" w:rsidRPr="009D7954" w:rsidRDefault="0061762B" w:rsidP="0061762B">
      <w:pPr>
        <w:adjustRightInd w:val="0"/>
        <w:snapToGrid w:val="0"/>
        <w:spacing w:line="360" w:lineRule="auto"/>
        <w:jc w:val="center"/>
        <w:rPr>
          <w:rFonts w:ascii="宋体" w:hAnsi="宋体" w:hint="eastAsia"/>
          <w:b/>
          <w:sz w:val="44"/>
          <w:szCs w:val="44"/>
        </w:rPr>
      </w:pPr>
      <w:r w:rsidRPr="009D7954">
        <w:rPr>
          <w:rFonts w:ascii="宋体" w:hAnsi="宋体" w:hint="eastAsia"/>
          <w:b/>
          <w:sz w:val="44"/>
          <w:szCs w:val="44"/>
        </w:rPr>
        <w:t>轻症急性胰腺炎临床路径</w:t>
      </w:r>
    </w:p>
    <w:p w:rsidR="0061762B" w:rsidRDefault="0061762B" w:rsidP="0061762B">
      <w:pPr>
        <w:adjustRightInd w:val="0"/>
        <w:snapToGrid w:val="0"/>
        <w:spacing w:line="360" w:lineRule="auto"/>
        <w:jc w:val="center"/>
        <w:rPr>
          <w:rFonts w:ascii="仿宋_GB2312" w:eastAsia="仿宋_GB2312" w:hint="eastAsia"/>
          <w:sz w:val="32"/>
          <w:szCs w:val="32"/>
        </w:rPr>
      </w:pPr>
      <w:r w:rsidRPr="009D7954">
        <w:rPr>
          <w:rFonts w:ascii="仿宋_GB2312" w:eastAsia="仿宋_GB2312" w:hint="eastAsia"/>
          <w:sz w:val="32"/>
          <w:szCs w:val="32"/>
        </w:rPr>
        <w:t>（</w:t>
      </w:r>
      <w:r>
        <w:rPr>
          <w:rFonts w:ascii="仿宋_GB2312" w:eastAsia="仿宋_GB2312" w:hint="eastAsia"/>
          <w:sz w:val="32"/>
          <w:szCs w:val="32"/>
        </w:rPr>
        <w:t>县级医院2012年</w:t>
      </w:r>
      <w:r w:rsidRPr="009D7954">
        <w:rPr>
          <w:rFonts w:ascii="仿宋_GB2312" w:eastAsia="仿宋_GB2312" w:hint="eastAsia"/>
          <w:sz w:val="32"/>
          <w:szCs w:val="32"/>
        </w:rPr>
        <w:t>版）</w:t>
      </w:r>
    </w:p>
    <w:p w:rsidR="0061762B" w:rsidRPr="00566940" w:rsidRDefault="0061762B" w:rsidP="0061762B">
      <w:pPr>
        <w:adjustRightInd w:val="0"/>
        <w:snapToGrid w:val="0"/>
        <w:spacing w:line="360" w:lineRule="auto"/>
        <w:jc w:val="center"/>
        <w:rPr>
          <w:rFonts w:ascii="仿宋_GB2312" w:eastAsia="仿宋_GB2312" w:hint="eastAsia"/>
          <w:sz w:val="32"/>
          <w:szCs w:val="32"/>
        </w:rPr>
      </w:pPr>
    </w:p>
    <w:p w:rsidR="0061762B" w:rsidRPr="009D7954" w:rsidRDefault="0061762B" w:rsidP="0061762B">
      <w:pPr>
        <w:adjustRightInd w:val="0"/>
        <w:snapToGrid w:val="0"/>
        <w:spacing w:line="360" w:lineRule="auto"/>
        <w:ind w:firstLineChars="200" w:firstLine="640"/>
        <w:rPr>
          <w:rFonts w:ascii="黑体" w:eastAsia="黑体" w:hint="eastAsia"/>
          <w:sz w:val="32"/>
          <w:szCs w:val="32"/>
        </w:rPr>
      </w:pPr>
      <w:r w:rsidRPr="009D7954">
        <w:rPr>
          <w:rFonts w:ascii="黑体" w:eastAsia="黑体" w:hint="eastAsia"/>
          <w:sz w:val="32"/>
          <w:szCs w:val="32"/>
        </w:rPr>
        <w:t>一、轻症急性胰腺炎临床路径标准住院流程</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（一）适用对象。</w:t>
      </w:r>
    </w:p>
    <w:p w:rsidR="0061762B" w:rsidRDefault="0061762B" w:rsidP="0061762B">
      <w:pPr>
        <w:adjustRightInd w:val="0"/>
        <w:snapToGrid w:val="0"/>
        <w:spacing w:line="360" w:lineRule="auto"/>
        <w:ind w:firstLineChars="200" w:firstLine="640"/>
        <w:rPr>
          <w:rFonts w:ascii="仿宋_GB2312" w:eastAsia="仿宋_GB2312" w:hint="eastAsia"/>
          <w:spacing w:val="-20"/>
          <w:sz w:val="32"/>
          <w:szCs w:val="32"/>
        </w:rPr>
      </w:pPr>
      <w:r w:rsidRPr="009D7954">
        <w:rPr>
          <w:rFonts w:ascii="仿宋_GB2312" w:eastAsia="仿宋_GB2312" w:hint="eastAsia"/>
          <w:sz w:val="32"/>
          <w:szCs w:val="32"/>
        </w:rPr>
        <w:t>第一诊断为轻症急性胰腺炎（</w:t>
      </w:r>
      <w:r w:rsidRPr="00FC1FC3">
        <w:rPr>
          <w:rFonts w:ascii="仿宋_GB2312" w:eastAsia="仿宋_GB2312" w:hint="eastAsia"/>
          <w:spacing w:val="-20"/>
          <w:sz w:val="32"/>
          <w:szCs w:val="32"/>
        </w:rPr>
        <w:t>ICD-10：K85.001/K85.101</w:t>
      </w:r>
    </w:p>
    <w:p w:rsidR="0061762B" w:rsidRPr="009D7954" w:rsidRDefault="0061762B" w:rsidP="0061762B">
      <w:pPr>
        <w:adjustRightInd w:val="0"/>
        <w:snapToGrid w:val="0"/>
        <w:spacing w:line="360" w:lineRule="auto"/>
        <w:rPr>
          <w:rFonts w:ascii="仿宋_GB2312" w:eastAsia="仿宋_GB2312" w:hint="eastAsia"/>
          <w:sz w:val="32"/>
          <w:szCs w:val="32"/>
        </w:rPr>
      </w:pPr>
      <w:r w:rsidRPr="00FC1FC3">
        <w:rPr>
          <w:rFonts w:ascii="仿宋_GB2312" w:eastAsia="仿宋_GB2312" w:hint="eastAsia"/>
          <w:spacing w:val="-20"/>
          <w:sz w:val="32"/>
          <w:szCs w:val="32"/>
        </w:rPr>
        <w:t>/K85.201/K85.301/K85.801/K85.802/K85.901</w:t>
      </w:r>
      <w:r w:rsidRPr="009D7954">
        <w:rPr>
          <w:rFonts w:ascii="仿宋_GB2312" w:eastAsia="仿宋_GB2312" w:hint="eastAsia"/>
          <w:sz w:val="32"/>
          <w:szCs w:val="32"/>
        </w:rPr>
        <w:t>）</w:t>
      </w:r>
      <w:r>
        <w:rPr>
          <w:rFonts w:ascii="仿宋_GB2312" w:eastAsia="仿宋_GB2312" w:hint="eastAsia"/>
          <w:sz w:val="32"/>
          <w:szCs w:val="32"/>
        </w:rPr>
        <w:t>。</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（二）诊断依据。</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sidRPr="009D7954">
        <w:rPr>
          <w:rFonts w:ascii="仿宋_GB2312" w:eastAsia="仿宋_GB2312" w:hint="eastAsia"/>
          <w:sz w:val="32"/>
          <w:szCs w:val="32"/>
        </w:rPr>
        <w:t>根据</w:t>
      </w:r>
      <w:r>
        <w:rPr>
          <w:rFonts w:ascii="仿宋_GB2312" w:eastAsia="仿宋_GB2312" w:hint="eastAsia"/>
          <w:sz w:val="32"/>
          <w:szCs w:val="32"/>
        </w:rPr>
        <w:t>《临床诊疗指南-消化系统疾病分册》</w:t>
      </w:r>
      <w:r w:rsidRPr="008942D1">
        <w:rPr>
          <w:rFonts w:ascii="仿宋_GB2312" w:eastAsia="仿宋_GB2312" w:hint="eastAsia"/>
          <w:sz w:val="32"/>
          <w:szCs w:val="32"/>
        </w:rPr>
        <w:t>（中华医学会编著，人民卫生出版社）</w:t>
      </w:r>
      <w:r>
        <w:rPr>
          <w:rFonts w:ascii="仿宋_GB2312" w:eastAsia="仿宋_GB2312" w:hint="eastAsia"/>
          <w:sz w:val="32"/>
          <w:szCs w:val="32"/>
        </w:rPr>
        <w:t>，</w:t>
      </w:r>
      <w:r w:rsidRPr="00013678">
        <w:rPr>
          <w:rFonts w:ascii="仿宋_GB2312" w:eastAsia="仿宋_GB2312" w:hint="eastAsia"/>
          <w:sz w:val="32"/>
          <w:szCs w:val="32"/>
        </w:rPr>
        <w:t>《实用内科学</w:t>
      </w:r>
      <w:r>
        <w:rPr>
          <w:rFonts w:ascii="仿宋_GB2312" w:eastAsia="仿宋_GB2312" w:hint="eastAsia"/>
          <w:sz w:val="32"/>
          <w:szCs w:val="32"/>
        </w:rPr>
        <w:t>（</w:t>
      </w:r>
      <w:r w:rsidRPr="00013678">
        <w:rPr>
          <w:rFonts w:ascii="仿宋_GB2312" w:eastAsia="仿宋_GB2312" w:hint="eastAsia"/>
          <w:sz w:val="32"/>
          <w:szCs w:val="32"/>
        </w:rPr>
        <w:t>第12版</w:t>
      </w:r>
      <w:r>
        <w:rPr>
          <w:rFonts w:ascii="仿宋_GB2312" w:eastAsia="仿宋_GB2312" w:hint="eastAsia"/>
          <w:sz w:val="32"/>
          <w:szCs w:val="32"/>
        </w:rPr>
        <w:t>）</w:t>
      </w:r>
      <w:r w:rsidRPr="00013678">
        <w:rPr>
          <w:rFonts w:ascii="仿宋_GB2312" w:eastAsia="仿宋_GB2312" w:hint="eastAsia"/>
          <w:sz w:val="32"/>
          <w:szCs w:val="32"/>
        </w:rPr>
        <w:t>》（复旦大学医学院编著，人民卫生出版社）</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临床表现：持续性腹痛（偶无腹痛）</w:t>
      </w:r>
      <w:r>
        <w:rPr>
          <w:rFonts w:ascii="仿宋_GB2312" w:eastAsia="仿宋_GB2312" w:hint="eastAsia"/>
          <w:sz w:val="32"/>
          <w:szCs w:val="32"/>
        </w:rPr>
        <w:t>、发热、恶心、呕吐、黄疸（病情轻者可无黄疸）。</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实验室检查：血清淀粉酶活性增高≥正常值上限3倍</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9D7954">
        <w:rPr>
          <w:rFonts w:ascii="仿宋_GB2312" w:eastAsia="仿宋_GB2312" w:hint="eastAsia"/>
          <w:sz w:val="32"/>
          <w:szCs w:val="32"/>
        </w:rPr>
        <w:t xml:space="preserve">辅助检查：影像学提示胰腺有或无形态学改变。 </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（三）治疗方案的选择。</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sidRPr="009D7954">
        <w:rPr>
          <w:rFonts w:ascii="仿宋_GB2312" w:eastAsia="仿宋_GB2312" w:hint="eastAsia"/>
          <w:sz w:val="32"/>
          <w:szCs w:val="32"/>
        </w:rPr>
        <w:t>根据</w:t>
      </w:r>
      <w:r>
        <w:rPr>
          <w:rFonts w:ascii="仿宋_GB2312" w:eastAsia="仿宋_GB2312" w:hint="eastAsia"/>
          <w:sz w:val="32"/>
          <w:szCs w:val="32"/>
        </w:rPr>
        <w:t>《临床诊疗指南-消化系统疾病分册》</w:t>
      </w:r>
      <w:r w:rsidRPr="008942D1">
        <w:rPr>
          <w:rFonts w:ascii="仿宋_GB2312" w:eastAsia="仿宋_GB2312" w:hint="eastAsia"/>
          <w:sz w:val="32"/>
          <w:szCs w:val="32"/>
        </w:rPr>
        <w:t>（中华医学会</w:t>
      </w:r>
      <w:r w:rsidRPr="008942D1">
        <w:rPr>
          <w:rFonts w:ascii="仿宋_GB2312" w:eastAsia="仿宋_GB2312" w:hint="eastAsia"/>
          <w:sz w:val="32"/>
          <w:szCs w:val="32"/>
        </w:rPr>
        <w:lastRenderedPageBreak/>
        <w:t>编著，人民卫生出版社）</w:t>
      </w:r>
      <w:r>
        <w:rPr>
          <w:rFonts w:ascii="仿宋_GB2312" w:eastAsia="仿宋_GB2312" w:hint="eastAsia"/>
          <w:sz w:val="32"/>
          <w:szCs w:val="32"/>
        </w:rPr>
        <w:t>，</w:t>
      </w:r>
      <w:r w:rsidRPr="00013678">
        <w:rPr>
          <w:rFonts w:ascii="仿宋_GB2312" w:eastAsia="仿宋_GB2312" w:hint="eastAsia"/>
          <w:sz w:val="32"/>
          <w:szCs w:val="32"/>
        </w:rPr>
        <w:t>《实用内科学</w:t>
      </w:r>
      <w:r>
        <w:rPr>
          <w:rFonts w:ascii="仿宋_GB2312" w:eastAsia="仿宋_GB2312" w:hint="eastAsia"/>
          <w:sz w:val="32"/>
          <w:szCs w:val="32"/>
        </w:rPr>
        <w:t>（</w:t>
      </w:r>
      <w:r w:rsidRPr="00013678">
        <w:rPr>
          <w:rFonts w:ascii="仿宋_GB2312" w:eastAsia="仿宋_GB2312" w:hint="eastAsia"/>
          <w:sz w:val="32"/>
          <w:szCs w:val="32"/>
        </w:rPr>
        <w:t>第12版</w:t>
      </w:r>
      <w:r>
        <w:rPr>
          <w:rFonts w:ascii="仿宋_GB2312" w:eastAsia="仿宋_GB2312" w:hint="eastAsia"/>
          <w:sz w:val="32"/>
          <w:szCs w:val="32"/>
        </w:rPr>
        <w:t>）</w:t>
      </w:r>
      <w:r w:rsidRPr="00013678">
        <w:rPr>
          <w:rFonts w:ascii="仿宋_GB2312" w:eastAsia="仿宋_GB2312" w:hint="eastAsia"/>
          <w:sz w:val="32"/>
          <w:szCs w:val="32"/>
        </w:rPr>
        <w:t>》（复旦大学医学院编著，人民卫生出版社）</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内科治疗</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监护、禁食、胃肠减压；</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sidRPr="009D7954">
        <w:rPr>
          <w:rFonts w:ascii="仿宋_GB2312" w:eastAsia="仿宋_GB2312" w:hint="eastAsia"/>
          <w:sz w:val="32"/>
          <w:szCs w:val="32"/>
        </w:rPr>
        <w:t>（2）维持水电解质平衡、营养支持治疗；</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sidRPr="009D7954">
        <w:rPr>
          <w:rFonts w:ascii="仿宋_GB2312" w:eastAsia="仿宋_GB2312" w:hint="eastAsia"/>
          <w:sz w:val="32"/>
          <w:szCs w:val="32"/>
        </w:rPr>
        <w:t>（3）药物治疗:</w:t>
      </w:r>
      <w:r w:rsidRPr="00EF06F5">
        <w:rPr>
          <w:rFonts w:ascii="仿宋_GB2312" w:eastAsia="仿宋_GB2312" w:hint="eastAsia"/>
          <w:sz w:val="32"/>
          <w:szCs w:val="32"/>
        </w:rPr>
        <w:t xml:space="preserve"> </w:t>
      </w:r>
      <w:r w:rsidRPr="009D7954">
        <w:rPr>
          <w:rFonts w:ascii="仿宋_GB2312" w:eastAsia="仿宋_GB2312" w:hint="eastAsia"/>
          <w:sz w:val="32"/>
          <w:szCs w:val="32"/>
        </w:rPr>
        <w:t>抑酸</w:t>
      </w:r>
      <w:r>
        <w:rPr>
          <w:rFonts w:ascii="仿宋_GB2312" w:eastAsia="仿宋_GB2312" w:hint="eastAsia"/>
          <w:sz w:val="32"/>
          <w:szCs w:val="32"/>
        </w:rPr>
        <w:t>及粘膜保护</w:t>
      </w:r>
      <w:r w:rsidRPr="009D7954">
        <w:rPr>
          <w:rFonts w:ascii="仿宋_GB2312" w:eastAsia="仿宋_GB2312" w:hint="eastAsia"/>
          <w:sz w:val="32"/>
          <w:szCs w:val="32"/>
        </w:rPr>
        <w:t>治疗、抑制胰腺分泌药物、胰酶抑制剂；无感染征象的患者不建议使用抗菌药物</w:t>
      </w:r>
      <w:r>
        <w:rPr>
          <w:rFonts w:ascii="仿宋_GB2312" w:eastAsia="仿宋_GB2312" w:hint="eastAsia"/>
          <w:sz w:val="32"/>
          <w:szCs w:val="32"/>
        </w:rPr>
        <w:t>；</w:t>
      </w:r>
      <w:r w:rsidRPr="009D7954">
        <w:rPr>
          <w:rFonts w:ascii="仿宋_GB2312" w:eastAsia="仿宋_GB2312" w:hint="eastAsia"/>
          <w:sz w:val="32"/>
          <w:szCs w:val="32"/>
        </w:rPr>
        <w:t>必要时谨慎使用</w:t>
      </w:r>
      <w:r>
        <w:rPr>
          <w:rFonts w:ascii="仿宋_GB2312" w:eastAsia="仿宋_GB2312" w:hint="eastAsia"/>
          <w:sz w:val="32"/>
          <w:szCs w:val="32"/>
        </w:rPr>
        <w:t>镇静和镇痛药物，必要时使用糖皮质激素。</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内镜治疗：对于胆源性胰腺炎，有条件的医疗机构可采用内镜治疗。</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3.小肠营养管治疗：对于有条件的医疗机构可采用小肠营养管治疗。</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（四）标准住院日为14-16天。</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（五）进入路径标准。</w:t>
      </w:r>
    </w:p>
    <w:p w:rsidR="0061762B" w:rsidRPr="00FC1FC3" w:rsidRDefault="0061762B" w:rsidP="0061762B">
      <w:pPr>
        <w:adjustRightInd w:val="0"/>
        <w:snapToGrid w:val="0"/>
        <w:spacing w:line="360" w:lineRule="auto"/>
        <w:ind w:firstLineChars="200" w:firstLine="640"/>
        <w:rPr>
          <w:rFonts w:ascii="仿宋_GB2312" w:eastAsia="仿宋_GB2312" w:hint="eastAsia"/>
          <w:spacing w:val="-20"/>
          <w:sz w:val="32"/>
          <w:szCs w:val="32"/>
        </w:rPr>
      </w:pPr>
      <w:r>
        <w:rPr>
          <w:rFonts w:ascii="仿宋_GB2312" w:eastAsia="仿宋_GB2312" w:hint="eastAsia"/>
          <w:sz w:val="32"/>
          <w:szCs w:val="32"/>
        </w:rPr>
        <w:t>1.</w:t>
      </w:r>
      <w:r w:rsidRPr="009D7954">
        <w:rPr>
          <w:rFonts w:ascii="仿宋_GB2312" w:eastAsia="仿宋_GB2312" w:hint="eastAsia"/>
          <w:sz w:val="32"/>
          <w:szCs w:val="32"/>
        </w:rPr>
        <w:t>第一诊断必须符合ICD</w:t>
      </w:r>
      <w:r>
        <w:rPr>
          <w:rFonts w:ascii="仿宋_GB2312" w:eastAsia="仿宋_GB2312" w:hint="eastAsia"/>
          <w:sz w:val="32"/>
          <w:szCs w:val="32"/>
        </w:rPr>
        <w:t>-</w:t>
      </w:r>
      <w:r w:rsidRPr="009D7954">
        <w:rPr>
          <w:rFonts w:ascii="仿宋_GB2312" w:eastAsia="仿宋_GB2312" w:hint="eastAsia"/>
          <w:sz w:val="32"/>
          <w:szCs w:val="32"/>
        </w:rPr>
        <w:t>10：</w:t>
      </w:r>
      <w:r w:rsidRPr="00FC1FC3">
        <w:rPr>
          <w:rFonts w:ascii="仿宋_GB2312" w:eastAsia="仿宋_GB2312" w:hint="eastAsia"/>
          <w:spacing w:val="-20"/>
          <w:sz w:val="32"/>
          <w:szCs w:val="32"/>
        </w:rPr>
        <w:t>K85.001/K85.101/K85.201</w:t>
      </w:r>
    </w:p>
    <w:p w:rsidR="0061762B" w:rsidRPr="009D7954" w:rsidRDefault="0061762B" w:rsidP="0061762B">
      <w:pPr>
        <w:adjustRightInd w:val="0"/>
        <w:snapToGrid w:val="0"/>
        <w:spacing w:line="360" w:lineRule="auto"/>
        <w:rPr>
          <w:rFonts w:ascii="仿宋_GB2312" w:eastAsia="仿宋_GB2312" w:hint="eastAsia"/>
          <w:sz w:val="32"/>
          <w:szCs w:val="32"/>
        </w:rPr>
      </w:pPr>
      <w:r w:rsidRPr="00FC1FC3">
        <w:rPr>
          <w:rFonts w:ascii="仿宋_GB2312" w:eastAsia="仿宋_GB2312" w:hint="eastAsia"/>
          <w:spacing w:val="-20"/>
          <w:sz w:val="32"/>
          <w:szCs w:val="32"/>
        </w:rPr>
        <w:t>/K85.301/K85.801/K85.802/K85.901</w:t>
      </w:r>
      <w:r w:rsidRPr="009D7954">
        <w:rPr>
          <w:rFonts w:ascii="仿宋_GB2312" w:eastAsia="仿宋_GB2312" w:hint="eastAsia"/>
          <w:sz w:val="32"/>
          <w:szCs w:val="32"/>
        </w:rPr>
        <w:t>轻症急性胰腺炎疾病编码</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排除急性重症胰腺炎及有严重并发症的患者（合并心、</w:t>
      </w:r>
      <w:r w:rsidRPr="009D7954">
        <w:rPr>
          <w:rFonts w:ascii="仿宋_GB2312" w:eastAsia="仿宋_GB2312" w:hint="eastAsia"/>
          <w:sz w:val="32"/>
          <w:szCs w:val="32"/>
        </w:rPr>
        <w:lastRenderedPageBreak/>
        <w:t>肺、肾等脏器功能损害，合并胰腺脓肿、胰腺囊肿等）</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9D7954">
        <w:rPr>
          <w:rFonts w:ascii="仿宋_GB2312" w:eastAsia="仿宋_GB2312" w:hint="eastAsia"/>
          <w:sz w:val="32"/>
          <w:szCs w:val="32"/>
        </w:rPr>
        <w:t>排除其他急腹症：急性肠梗阻、消化性溃疡穿孔、胆石症和急性胆囊炎、肠系膜血管栓塞、心绞痛或心肌梗死者</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w:t>
      </w:r>
      <w:r>
        <w:rPr>
          <w:rFonts w:ascii="仿宋_GB2312" w:eastAsia="仿宋_GB2312" w:hAnsi="宋体" w:hint="eastAsia"/>
          <w:color w:val="000000"/>
          <w:sz w:val="32"/>
          <w:szCs w:val="32"/>
        </w:rPr>
        <w:t>当患者同时具有其他疾病诊断</w:t>
      </w:r>
      <w:r w:rsidRPr="00F300B2">
        <w:rPr>
          <w:rFonts w:ascii="仿宋_GB2312" w:eastAsia="仿宋_GB2312" w:hAnsi="宋体" w:hint="eastAsia"/>
          <w:color w:val="000000"/>
          <w:sz w:val="32"/>
          <w:szCs w:val="32"/>
        </w:rPr>
        <w:t>，但在住院期间不需要特殊处理也不影响第一诊断的临床路径流程实施时，可以进入路径</w:t>
      </w:r>
      <w:r w:rsidRPr="009D7954">
        <w:rPr>
          <w:rFonts w:ascii="仿宋_GB2312" w:eastAsia="仿宋_GB2312" w:hint="eastAsia"/>
          <w:sz w:val="32"/>
          <w:szCs w:val="32"/>
        </w:rPr>
        <w:t>。</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（六）住院期间检查项目。</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1.必需</w:t>
      </w:r>
      <w:r w:rsidRPr="009D7954">
        <w:rPr>
          <w:rFonts w:ascii="仿宋_GB2312" w:eastAsia="仿宋_GB2312" w:hint="eastAsia"/>
          <w:sz w:val="32"/>
          <w:szCs w:val="32"/>
        </w:rPr>
        <w:t>的检查</w:t>
      </w:r>
      <w:r>
        <w:rPr>
          <w:rFonts w:ascii="仿宋_GB2312" w:eastAsia="仿宋_GB2312" w:hint="eastAsia"/>
          <w:sz w:val="32"/>
          <w:szCs w:val="32"/>
        </w:rPr>
        <w:t>项目：</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血常规、尿常规、大便常规+隐血；</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肝肾功能、甘油三酯、电解质</w:t>
      </w:r>
      <w:r>
        <w:rPr>
          <w:rFonts w:ascii="仿宋_GB2312" w:eastAsia="仿宋_GB2312" w:hint="eastAsia"/>
          <w:sz w:val="32"/>
          <w:szCs w:val="32"/>
        </w:rPr>
        <w:t>、血糖、</w:t>
      </w:r>
      <w:r w:rsidRPr="009D7954">
        <w:rPr>
          <w:rFonts w:ascii="仿宋_GB2312" w:eastAsia="仿宋_GB2312" w:hint="eastAsia"/>
          <w:sz w:val="32"/>
          <w:szCs w:val="32"/>
        </w:rPr>
        <w:t>血淀粉酶、</w:t>
      </w:r>
      <w:r w:rsidRPr="003520B7">
        <w:rPr>
          <w:rFonts w:ascii="仿宋_GB2312" w:eastAsia="仿宋_GB2312"/>
          <w:sz w:val="32"/>
          <w:szCs w:val="32"/>
        </w:rPr>
        <w:t>脂肪酶</w:t>
      </w:r>
      <w:r>
        <w:rPr>
          <w:rFonts w:ascii="仿宋_GB2312" w:eastAsia="仿宋_GB2312" w:hint="eastAsia"/>
          <w:sz w:val="32"/>
          <w:szCs w:val="32"/>
        </w:rPr>
        <w:t>、</w:t>
      </w:r>
      <w:r w:rsidRPr="009D7954">
        <w:rPr>
          <w:rFonts w:ascii="仿宋_GB2312" w:eastAsia="仿宋_GB2312" w:hint="eastAsia"/>
          <w:sz w:val="32"/>
          <w:szCs w:val="32"/>
        </w:rPr>
        <w:t>C-反应蛋白（CRP）</w:t>
      </w:r>
      <w:r>
        <w:rPr>
          <w:rFonts w:ascii="仿宋_GB2312" w:eastAsia="仿宋_GB2312" w:hint="eastAsia"/>
          <w:sz w:val="32"/>
          <w:szCs w:val="32"/>
        </w:rPr>
        <w:t>、</w:t>
      </w:r>
      <w:r w:rsidRPr="009D7954">
        <w:rPr>
          <w:rFonts w:ascii="仿宋_GB2312" w:eastAsia="仿宋_GB2312" w:hint="eastAsia"/>
          <w:sz w:val="32"/>
          <w:szCs w:val="32"/>
        </w:rPr>
        <w:t>凝血功能；</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9D7954">
        <w:rPr>
          <w:rFonts w:ascii="仿宋_GB2312" w:eastAsia="仿宋_GB2312" w:hint="eastAsia"/>
          <w:sz w:val="32"/>
          <w:szCs w:val="32"/>
        </w:rPr>
        <w:t>血气分析</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w:t>
      </w:r>
      <w:r w:rsidRPr="009D7954">
        <w:rPr>
          <w:rFonts w:ascii="仿宋_GB2312" w:eastAsia="仿宋_GB2312" w:hint="eastAsia"/>
          <w:sz w:val="32"/>
          <w:szCs w:val="32"/>
        </w:rPr>
        <w:t>心电图</w:t>
      </w:r>
      <w:r>
        <w:rPr>
          <w:rFonts w:ascii="仿宋_GB2312" w:eastAsia="仿宋_GB2312" w:hint="eastAsia"/>
          <w:sz w:val="32"/>
          <w:szCs w:val="32"/>
        </w:rPr>
        <w:t>、腹部超声、</w:t>
      </w:r>
      <w:r w:rsidRPr="009D7954">
        <w:rPr>
          <w:rFonts w:ascii="仿宋_GB2312" w:eastAsia="仿宋_GB2312" w:hint="eastAsia"/>
          <w:sz w:val="32"/>
          <w:szCs w:val="32"/>
        </w:rPr>
        <w:t>腹部</w:t>
      </w:r>
      <w:r>
        <w:rPr>
          <w:rFonts w:ascii="仿宋_GB2312" w:eastAsia="仿宋_GB2312" w:hint="eastAsia"/>
          <w:sz w:val="32"/>
          <w:szCs w:val="32"/>
        </w:rPr>
        <w:t>及部</w:t>
      </w:r>
      <w:r w:rsidRPr="009D7954">
        <w:rPr>
          <w:rFonts w:ascii="仿宋_GB2312" w:eastAsia="仿宋_GB2312" w:hint="eastAsia"/>
          <w:sz w:val="32"/>
          <w:szCs w:val="32"/>
        </w:rPr>
        <w:t>X线片</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根据患者</w:t>
      </w:r>
      <w:r>
        <w:rPr>
          <w:rFonts w:ascii="仿宋_GB2312" w:eastAsia="仿宋_GB2312" w:hint="eastAsia"/>
          <w:sz w:val="32"/>
          <w:szCs w:val="32"/>
        </w:rPr>
        <w:t>病情及医院开展项目</w:t>
      </w:r>
      <w:r w:rsidRPr="009D7954">
        <w:rPr>
          <w:rFonts w:ascii="仿宋_GB2312" w:eastAsia="仿宋_GB2312" w:hint="eastAsia"/>
          <w:sz w:val="32"/>
          <w:szCs w:val="32"/>
        </w:rPr>
        <w:t>可</w:t>
      </w:r>
      <w:r>
        <w:rPr>
          <w:rFonts w:ascii="仿宋_GB2312" w:eastAsia="仿宋_GB2312" w:hint="eastAsia"/>
          <w:sz w:val="32"/>
          <w:szCs w:val="32"/>
        </w:rPr>
        <w:t>选择检查项目</w:t>
      </w:r>
      <w:r w:rsidRPr="009D7954">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血型及RH因子</w:t>
      </w:r>
      <w:r>
        <w:rPr>
          <w:rFonts w:ascii="仿宋_GB2312" w:eastAsia="仿宋_GB2312" w:hint="eastAsia"/>
          <w:sz w:val="32"/>
          <w:szCs w:val="32"/>
        </w:rPr>
        <w:t>，</w:t>
      </w:r>
      <w:r w:rsidRPr="009D7954">
        <w:rPr>
          <w:rFonts w:ascii="仿宋_GB2312" w:eastAsia="仿宋_GB2312" w:hint="eastAsia"/>
          <w:sz w:val="32"/>
          <w:szCs w:val="32"/>
        </w:rPr>
        <w:t>肿瘤标记物筛查（CA19-9、AFP、CEA</w:t>
      </w:r>
      <w:r>
        <w:rPr>
          <w:rFonts w:ascii="仿宋_GB2312" w:eastAsia="仿宋_GB2312" w:hint="eastAsia"/>
          <w:sz w:val="32"/>
          <w:szCs w:val="32"/>
        </w:rPr>
        <w:t>），</w:t>
      </w:r>
      <w:r w:rsidRPr="009D7954">
        <w:rPr>
          <w:rFonts w:ascii="仿宋_GB2312" w:eastAsia="仿宋_GB2312" w:hint="eastAsia"/>
          <w:sz w:val="32"/>
          <w:szCs w:val="32"/>
        </w:rPr>
        <w:t>自身免疫标志物测定</w:t>
      </w:r>
      <w:r>
        <w:rPr>
          <w:rFonts w:ascii="仿宋_GB2312" w:eastAsia="仿宋_GB2312" w:hint="eastAsia"/>
          <w:sz w:val="32"/>
          <w:szCs w:val="32"/>
        </w:rPr>
        <w:t>（</w:t>
      </w:r>
      <w:r w:rsidRPr="009D7954">
        <w:rPr>
          <w:rFonts w:ascii="仿宋_GB2312" w:eastAsia="仿宋_GB2312" w:hint="eastAsia"/>
          <w:sz w:val="32"/>
          <w:szCs w:val="32"/>
        </w:rPr>
        <w:t>ANA、ENA、</w:t>
      </w:r>
      <w:proofErr w:type="spellStart"/>
      <w:r w:rsidRPr="009D7954">
        <w:rPr>
          <w:rFonts w:ascii="仿宋_GB2312" w:eastAsia="仿宋_GB2312" w:hint="eastAsia"/>
          <w:sz w:val="32"/>
          <w:szCs w:val="32"/>
        </w:rPr>
        <w:t>IgG</w:t>
      </w:r>
      <w:proofErr w:type="spellEnd"/>
      <w:r>
        <w:rPr>
          <w:rFonts w:ascii="仿宋_GB2312" w:eastAsia="仿宋_GB2312" w:hint="eastAsia"/>
          <w:sz w:val="32"/>
          <w:szCs w:val="32"/>
        </w:rPr>
        <w:t>）</w:t>
      </w:r>
      <w:r w:rsidRPr="009D7954">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腹部CT</w:t>
      </w:r>
      <w:r>
        <w:rPr>
          <w:rFonts w:ascii="仿宋_GB2312" w:eastAsia="仿宋_GB2312" w:hint="eastAsia"/>
          <w:sz w:val="32"/>
          <w:szCs w:val="32"/>
        </w:rPr>
        <w:t>、</w:t>
      </w:r>
      <w:r w:rsidRPr="009D7954">
        <w:rPr>
          <w:rFonts w:ascii="仿宋_GB2312" w:eastAsia="仿宋_GB2312" w:hint="eastAsia"/>
          <w:sz w:val="32"/>
          <w:szCs w:val="32"/>
        </w:rPr>
        <w:t>核磁共振胰胆管造影（MRCP）</w:t>
      </w:r>
      <w:r>
        <w:rPr>
          <w:rFonts w:ascii="仿宋_GB2312" w:eastAsia="仿宋_GB2312" w:hint="eastAsia"/>
          <w:sz w:val="32"/>
          <w:szCs w:val="32"/>
        </w:rPr>
        <w:t>、</w:t>
      </w:r>
      <w:r w:rsidRPr="009D7954">
        <w:rPr>
          <w:rFonts w:ascii="仿宋_GB2312" w:eastAsia="仿宋_GB2312" w:hint="eastAsia"/>
          <w:sz w:val="32"/>
          <w:szCs w:val="32"/>
        </w:rPr>
        <w:t>内镜</w:t>
      </w:r>
      <w:r w:rsidRPr="009D7954">
        <w:rPr>
          <w:rFonts w:ascii="仿宋_GB2312" w:eastAsia="仿宋_GB2312" w:hint="eastAsia"/>
          <w:sz w:val="32"/>
          <w:szCs w:val="32"/>
        </w:rPr>
        <w:lastRenderedPageBreak/>
        <w:t>下逆行性胰胆管造影（ERCP）。</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（七）选择用药。</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抑酸药（质子泵抑制剂、H2受体拮抗剂）</w:t>
      </w:r>
      <w:r>
        <w:rPr>
          <w:rFonts w:ascii="仿宋_GB2312" w:eastAsia="仿宋_GB2312" w:hint="eastAsia"/>
          <w:sz w:val="32"/>
          <w:szCs w:val="32"/>
        </w:rPr>
        <w:t>。</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生长抑素及其类似物</w:t>
      </w:r>
      <w:r>
        <w:rPr>
          <w:rFonts w:ascii="仿宋_GB2312" w:eastAsia="仿宋_GB2312" w:hint="eastAsia"/>
          <w:sz w:val="32"/>
          <w:szCs w:val="32"/>
        </w:rPr>
        <w:t>。</w:t>
      </w:r>
    </w:p>
    <w:p w:rsidR="0061762B" w:rsidRPr="00FC1FC3" w:rsidRDefault="0061762B" w:rsidP="0061762B">
      <w:pPr>
        <w:adjustRightInd w:val="0"/>
        <w:snapToGrid w:val="0"/>
        <w:spacing w:line="360" w:lineRule="auto"/>
        <w:ind w:firstLineChars="200" w:firstLine="640"/>
        <w:rPr>
          <w:rFonts w:ascii="楷体_GB2312" w:eastAsia="楷体_GB2312" w:hint="eastAsia"/>
          <w:sz w:val="32"/>
          <w:szCs w:val="32"/>
        </w:rPr>
      </w:pPr>
      <w:r>
        <w:rPr>
          <w:rFonts w:ascii="仿宋_GB2312" w:eastAsia="仿宋_GB2312" w:hint="eastAsia"/>
          <w:sz w:val="32"/>
          <w:szCs w:val="32"/>
        </w:rPr>
        <w:t>3.</w:t>
      </w:r>
      <w:r w:rsidRPr="009D7954">
        <w:rPr>
          <w:rFonts w:ascii="仿宋_GB2312" w:eastAsia="仿宋_GB2312" w:hint="eastAsia"/>
          <w:sz w:val="32"/>
          <w:szCs w:val="32"/>
        </w:rPr>
        <w:t>抗菌药物：</w:t>
      </w:r>
      <w:r w:rsidRPr="00657B1B">
        <w:rPr>
          <w:rFonts w:ascii="仿宋_GB2312" w:eastAsia="仿宋_GB2312" w:hint="eastAsia"/>
          <w:sz w:val="32"/>
          <w:szCs w:val="32"/>
        </w:rPr>
        <w:t>按照《抗菌药物临床应用指导原则》（卫医发</w:t>
      </w:r>
      <w:r w:rsidRPr="00657B1B">
        <w:rPr>
          <w:rFonts w:ascii="仿宋_GB2312" w:eastAsia="仿宋_GB2312" w:hint="eastAsia"/>
          <w:color w:val="000000"/>
          <w:sz w:val="32"/>
          <w:szCs w:val="32"/>
        </w:rPr>
        <w:t>〔2004〕285</w:t>
      </w:r>
      <w:r>
        <w:rPr>
          <w:rFonts w:ascii="仿宋_GB2312" w:eastAsia="仿宋_GB2312" w:hint="eastAsia"/>
          <w:sz w:val="32"/>
          <w:szCs w:val="32"/>
        </w:rPr>
        <w:t>号）执行，并结合</w:t>
      </w:r>
      <w:r w:rsidRPr="00657B1B">
        <w:rPr>
          <w:rFonts w:ascii="仿宋_GB2312" w:eastAsia="仿宋_GB2312" w:hint="eastAsia"/>
          <w:sz w:val="32"/>
          <w:szCs w:val="32"/>
        </w:rPr>
        <w:t>患者的病情决定抗菌药物的</w:t>
      </w:r>
      <w:r w:rsidRPr="00FC1FC3">
        <w:rPr>
          <w:rFonts w:ascii="仿宋_GB2312" w:eastAsia="仿宋_GB2312" w:hint="eastAsia"/>
          <w:sz w:val="32"/>
          <w:szCs w:val="32"/>
        </w:rPr>
        <w:t>选择与使用时间。</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（八）出院标准。</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腹痛、腹胀缓解，开始进食</w:t>
      </w:r>
      <w:r>
        <w:rPr>
          <w:rFonts w:ascii="仿宋_GB2312" w:eastAsia="仿宋_GB2312" w:hint="eastAsia"/>
          <w:sz w:val="32"/>
          <w:szCs w:val="32"/>
        </w:rPr>
        <w:t>。</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血淀粉酶稳定下降，或进食后无明显升高。</w:t>
      </w:r>
    </w:p>
    <w:p w:rsidR="0061762B" w:rsidRPr="006A11E8" w:rsidRDefault="0061762B" w:rsidP="0061762B">
      <w:pPr>
        <w:adjustRightInd w:val="0"/>
        <w:snapToGrid w:val="0"/>
        <w:spacing w:line="360" w:lineRule="auto"/>
        <w:ind w:firstLineChars="200" w:firstLine="640"/>
        <w:rPr>
          <w:rFonts w:ascii="楷体_GB2312" w:eastAsia="楷体_GB2312" w:hint="eastAsia"/>
          <w:b/>
          <w:sz w:val="32"/>
          <w:szCs w:val="32"/>
        </w:rPr>
      </w:pPr>
      <w:r w:rsidRPr="006A11E8">
        <w:rPr>
          <w:rFonts w:ascii="楷体_GB2312" w:eastAsia="楷体_GB2312" w:hint="eastAsia"/>
          <w:b/>
          <w:sz w:val="32"/>
          <w:szCs w:val="32"/>
        </w:rPr>
        <w:t>（九）变异及原因分析。</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w:t>
      </w:r>
      <w:r w:rsidRPr="009D7954">
        <w:rPr>
          <w:rFonts w:ascii="仿宋_GB2312" w:eastAsia="仿宋_GB2312" w:hint="eastAsia"/>
          <w:sz w:val="32"/>
          <w:szCs w:val="32"/>
        </w:rPr>
        <w:t>患者由轻症急性胰腺炎转为重症急性胰腺炎</w:t>
      </w:r>
      <w:r>
        <w:rPr>
          <w:rFonts w:ascii="仿宋_GB2312" w:eastAsia="仿宋_GB2312" w:hint="eastAsia"/>
          <w:sz w:val="32"/>
          <w:szCs w:val="32"/>
        </w:rPr>
        <w:t>，退出本路径。</w:t>
      </w:r>
    </w:p>
    <w:p w:rsidR="0061762B" w:rsidRPr="009D7954"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Pr="009D7954">
        <w:rPr>
          <w:rFonts w:ascii="仿宋_GB2312" w:eastAsia="仿宋_GB2312" w:hint="eastAsia"/>
          <w:sz w:val="32"/>
          <w:szCs w:val="32"/>
        </w:rPr>
        <w:t>内镜治疗：对于怀疑或已证实的急性胆源性胰腺炎，在治疗中病情恶化者，可行胆管引流术或内镜下括约肌切开术</w:t>
      </w:r>
      <w:r>
        <w:rPr>
          <w:rFonts w:ascii="仿宋_GB2312" w:eastAsia="仿宋_GB2312" w:hint="eastAsia"/>
          <w:sz w:val="32"/>
          <w:szCs w:val="32"/>
        </w:rPr>
        <w:t>，转入相应路径。</w:t>
      </w:r>
    </w:p>
    <w:p w:rsidR="0061762B" w:rsidRDefault="0061762B" w:rsidP="0061762B">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Pr="009D7954">
        <w:rPr>
          <w:rFonts w:ascii="仿宋_GB2312" w:eastAsia="仿宋_GB2312" w:hint="eastAsia"/>
          <w:sz w:val="32"/>
          <w:szCs w:val="32"/>
        </w:rPr>
        <w:t>血淀粉酶持续高水平，或进食后明显升高，CRP持续</w:t>
      </w:r>
      <w:r w:rsidRPr="009D7954">
        <w:rPr>
          <w:rFonts w:ascii="仿宋_GB2312" w:eastAsia="仿宋_GB2312" w:hint="eastAsia"/>
          <w:sz w:val="32"/>
          <w:szCs w:val="32"/>
        </w:rPr>
        <w:lastRenderedPageBreak/>
        <w:t>高水平</w:t>
      </w:r>
      <w:r>
        <w:rPr>
          <w:rFonts w:ascii="仿宋_GB2312" w:eastAsia="仿宋_GB2312" w:hint="eastAsia"/>
          <w:sz w:val="32"/>
          <w:szCs w:val="32"/>
        </w:rPr>
        <w:t>，</w:t>
      </w:r>
      <w:r w:rsidRPr="009D7954">
        <w:rPr>
          <w:rFonts w:ascii="仿宋_GB2312" w:eastAsia="仿宋_GB2312" w:hint="eastAsia"/>
          <w:sz w:val="32"/>
          <w:szCs w:val="32"/>
        </w:rPr>
        <w:t>导致住院时间延长。</w:t>
      </w:r>
    </w:p>
    <w:p w:rsidR="0061762B" w:rsidRPr="00AB72C3" w:rsidRDefault="0061762B" w:rsidP="0061762B">
      <w:pPr>
        <w:adjustRightInd w:val="0"/>
        <w:snapToGrid w:val="0"/>
        <w:spacing w:line="360" w:lineRule="auto"/>
        <w:ind w:firstLineChars="200" w:firstLine="640"/>
        <w:rPr>
          <w:rFonts w:ascii="楷体_GB2312" w:eastAsia="楷体_GB2312" w:hAnsi="宋体" w:hint="eastAsia"/>
          <w:b/>
          <w:sz w:val="32"/>
          <w:szCs w:val="32"/>
        </w:rPr>
      </w:pPr>
      <w:r w:rsidRPr="00AB72C3">
        <w:rPr>
          <w:rFonts w:ascii="楷体_GB2312" w:eastAsia="楷体_GB2312" w:hAnsi="楷体_GB2312" w:hint="eastAsia"/>
          <w:b/>
          <w:sz w:val="32"/>
          <w:szCs w:val="32"/>
        </w:rPr>
        <w:t>（十）参考费用标准：</w:t>
      </w:r>
      <w:r w:rsidRPr="00AB72C3">
        <w:rPr>
          <w:rFonts w:ascii="楷体_GB2312" w:eastAsia="楷体_GB2312" w:hAnsi="宋体" w:hint="eastAsia"/>
          <w:b/>
          <w:sz w:val="32"/>
          <w:szCs w:val="32"/>
        </w:rPr>
        <w:t>6000-10000元。</w:t>
      </w: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Default="0061762B" w:rsidP="0061762B">
      <w:pPr>
        <w:adjustRightInd w:val="0"/>
        <w:snapToGrid w:val="0"/>
        <w:spacing w:line="360" w:lineRule="auto"/>
        <w:ind w:firstLineChars="200" w:firstLine="600"/>
        <w:rPr>
          <w:rFonts w:ascii="仿宋_GB2312" w:eastAsia="仿宋_GB2312" w:hAnsi="宋体" w:hint="eastAsia"/>
          <w:sz w:val="30"/>
          <w:szCs w:val="30"/>
        </w:rPr>
      </w:pPr>
    </w:p>
    <w:p w:rsidR="0061762B" w:rsidRPr="00B94CEA" w:rsidRDefault="0061762B" w:rsidP="0061762B">
      <w:pPr>
        <w:adjustRightInd w:val="0"/>
        <w:snapToGrid w:val="0"/>
        <w:spacing w:line="360" w:lineRule="auto"/>
        <w:rPr>
          <w:rFonts w:ascii="黑体" w:eastAsia="黑体" w:hAnsi="宋体" w:hint="eastAsia"/>
          <w:bCs/>
          <w:sz w:val="30"/>
          <w:szCs w:val="30"/>
        </w:rPr>
      </w:pPr>
    </w:p>
    <w:p w:rsidR="0061762B" w:rsidRPr="005254B2" w:rsidRDefault="0061762B" w:rsidP="0061762B">
      <w:pPr>
        <w:adjustRightInd w:val="0"/>
        <w:snapToGrid w:val="0"/>
        <w:ind w:firstLineChars="200" w:firstLine="640"/>
        <w:rPr>
          <w:rFonts w:eastAsia="黑体" w:hint="eastAsia"/>
          <w:sz w:val="32"/>
          <w:szCs w:val="32"/>
        </w:rPr>
      </w:pPr>
      <w:r w:rsidRPr="005254B2">
        <w:rPr>
          <w:rFonts w:eastAsia="黑体" w:hint="eastAsia"/>
          <w:sz w:val="32"/>
          <w:szCs w:val="32"/>
        </w:rPr>
        <w:t>二、轻症急性胰腺炎临床路径表单</w:t>
      </w:r>
    </w:p>
    <w:p w:rsidR="0061762B" w:rsidRDefault="0061762B" w:rsidP="0061762B">
      <w:pPr>
        <w:adjustRightInd w:val="0"/>
        <w:snapToGrid w:val="0"/>
        <w:rPr>
          <w:rFonts w:ascii="宋体" w:hAnsi="宋体" w:hint="eastAsia"/>
          <w:szCs w:val="21"/>
        </w:rPr>
      </w:pPr>
      <w:r w:rsidRPr="00FC1FC3">
        <w:rPr>
          <w:rFonts w:ascii="宋体" w:hAnsi="宋体" w:hint="eastAsia"/>
          <w:szCs w:val="21"/>
        </w:rPr>
        <w:t>适用对象：</w:t>
      </w:r>
      <w:r w:rsidRPr="00FC1FC3">
        <w:rPr>
          <w:rFonts w:ascii="宋体" w:hAnsi="宋体" w:hint="eastAsia"/>
          <w:b/>
          <w:szCs w:val="21"/>
        </w:rPr>
        <w:t>第一诊断为</w:t>
      </w:r>
      <w:r w:rsidRPr="00FC1FC3">
        <w:rPr>
          <w:rFonts w:ascii="宋体" w:hAnsi="宋体" w:hint="eastAsia"/>
          <w:szCs w:val="21"/>
        </w:rPr>
        <w:t>轻症急性胰腺炎（ICD-10：K85.001/K85.101/K85.201/K85.301</w:t>
      </w:r>
    </w:p>
    <w:p w:rsidR="0061762B" w:rsidRPr="00FC1FC3" w:rsidRDefault="0061762B" w:rsidP="0061762B">
      <w:pPr>
        <w:adjustRightInd w:val="0"/>
        <w:snapToGrid w:val="0"/>
        <w:rPr>
          <w:rFonts w:ascii="宋体" w:hAnsi="宋体" w:hint="eastAsia"/>
          <w:szCs w:val="21"/>
        </w:rPr>
      </w:pPr>
      <w:r w:rsidRPr="00FC1FC3">
        <w:rPr>
          <w:rFonts w:ascii="宋体" w:hAnsi="宋体" w:hint="eastAsia"/>
          <w:szCs w:val="21"/>
        </w:rPr>
        <w:t>/K85.801/K85.802/K85.901）</w:t>
      </w:r>
    </w:p>
    <w:p w:rsidR="0061762B" w:rsidRPr="00FC1FC3" w:rsidRDefault="0061762B" w:rsidP="0061762B">
      <w:pPr>
        <w:adjustRightInd w:val="0"/>
        <w:snapToGrid w:val="0"/>
        <w:rPr>
          <w:rFonts w:ascii="宋体" w:hAnsi="宋体" w:hint="eastAsia"/>
          <w:szCs w:val="21"/>
        </w:rPr>
      </w:pPr>
      <w:r w:rsidRPr="00FC1FC3">
        <w:rPr>
          <w:rFonts w:ascii="宋体" w:hAnsi="宋体" w:hint="eastAsia"/>
          <w:szCs w:val="21"/>
        </w:rPr>
        <w:t>患者姓名：</w:t>
      </w:r>
      <w:r w:rsidRPr="00FC1FC3">
        <w:rPr>
          <w:rFonts w:ascii="宋体" w:hAnsi="宋体" w:hint="eastAsia"/>
          <w:szCs w:val="21"/>
          <w:u w:val="single"/>
        </w:rPr>
        <w:t xml:space="preserve">        </w:t>
      </w:r>
      <w:r w:rsidRPr="00FC1FC3">
        <w:rPr>
          <w:rFonts w:ascii="宋体" w:hAnsi="宋体" w:hint="eastAsia"/>
          <w:szCs w:val="21"/>
        </w:rPr>
        <w:t xml:space="preserve">  性别：</w:t>
      </w:r>
      <w:r w:rsidRPr="00FC1FC3">
        <w:rPr>
          <w:rFonts w:ascii="宋体" w:hAnsi="宋体" w:hint="eastAsia"/>
          <w:szCs w:val="21"/>
          <w:u w:val="single"/>
        </w:rPr>
        <w:t xml:space="preserve">   </w:t>
      </w:r>
      <w:r w:rsidRPr="00FC1FC3">
        <w:rPr>
          <w:rFonts w:ascii="宋体" w:hAnsi="宋体" w:hint="eastAsia"/>
          <w:szCs w:val="21"/>
        </w:rPr>
        <w:t xml:space="preserve">  年龄：</w:t>
      </w:r>
      <w:r w:rsidRPr="00FC1FC3">
        <w:rPr>
          <w:rFonts w:ascii="宋体" w:hAnsi="宋体" w:hint="eastAsia"/>
          <w:szCs w:val="21"/>
          <w:u w:val="single"/>
        </w:rPr>
        <w:t xml:space="preserve">   </w:t>
      </w:r>
      <w:r w:rsidRPr="00FC1FC3">
        <w:rPr>
          <w:rFonts w:ascii="宋体" w:hAnsi="宋体" w:hint="eastAsia"/>
          <w:szCs w:val="21"/>
        </w:rPr>
        <w:t xml:space="preserve"> 门诊号：</w:t>
      </w:r>
      <w:r w:rsidRPr="00FC1FC3">
        <w:rPr>
          <w:rFonts w:ascii="宋体" w:hAnsi="宋体" w:hint="eastAsia"/>
          <w:szCs w:val="21"/>
          <w:u w:val="single"/>
        </w:rPr>
        <w:t xml:space="preserve">      </w:t>
      </w:r>
      <w:r w:rsidRPr="00FC1FC3">
        <w:rPr>
          <w:rFonts w:ascii="宋体" w:hAnsi="宋体" w:hint="eastAsia"/>
          <w:szCs w:val="21"/>
        </w:rPr>
        <w:t xml:space="preserve"> 住院号：</w:t>
      </w:r>
      <w:r w:rsidRPr="00FC1FC3">
        <w:rPr>
          <w:rFonts w:ascii="宋体" w:hAnsi="宋体" w:hint="eastAsia"/>
          <w:szCs w:val="21"/>
          <w:u w:val="single"/>
        </w:rPr>
        <w:t xml:space="preserve">        </w:t>
      </w:r>
      <w:r w:rsidRPr="00FC1FC3">
        <w:rPr>
          <w:rFonts w:ascii="宋体" w:hAnsi="宋体" w:hint="eastAsia"/>
          <w:szCs w:val="21"/>
        </w:rPr>
        <w:t xml:space="preserve">  </w:t>
      </w:r>
    </w:p>
    <w:p w:rsidR="0061762B" w:rsidRPr="00FC1FC3" w:rsidRDefault="0061762B" w:rsidP="0061762B">
      <w:pPr>
        <w:adjustRightInd w:val="0"/>
        <w:snapToGrid w:val="0"/>
        <w:rPr>
          <w:rFonts w:ascii="宋体" w:hAnsi="宋体" w:hint="eastAsia"/>
          <w:szCs w:val="21"/>
        </w:rPr>
      </w:pPr>
      <w:r w:rsidRPr="00FC1FC3">
        <w:rPr>
          <w:rFonts w:ascii="宋体" w:hAnsi="宋体" w:hint="eastAsia"/>
          <w:szCs w:val="21"/>
        </w:rPr>
        <w:t>住院日期：</w:t>
      </w:r>
      <w:r w:rsidRPr="00FC1FC3">
        <w:rPr>
          <w:rFonts w:ascii="宋体" w:hAnsi="宋体" w:hint="eastAsia"/>
          <w:szCs w:val="21"/>
          <w:u w:val="single"/>
        </w:rPr>
        <w:t xml:space="preserve">   </w:t>
      </w:r>
      <w:r>
        <w:rPr>
          <w:rFonts w:ascii="宋体" w:hAnsi="宋体" w:hint="eastAsia"/>
          <w:szCs w:val="21"/>
          <w:u w:val="single"/>
        </w:rPr>
        <w:t xml:space="preserve"> </w:t>
      </w:r>
      <w:r w:rsidRPr="00FC1FC3">
        <w:rPr>
          <w:rFonts w:ascii="宋体" w:hAnsi="宋体" w:hint="eastAsia"/>
          <w:szCs w:val="21"/>
        </w:rPr>
        <w:t>年</w:t>
      </w:r>
      <w:r w:rsidRPr="00FC1FC3">
        <w:rPr>
          <w:rFonts w:ascii="宋体" w:hAnsi="宋体" w:hint="eastAsia"/>
          <w:szCs w:val="21"/>
          <w:u w:val="single"/>
        </w:rPr>
        <w:t xml:space="preserve">  </w:t>
      </w:r>
      <w:r w:rsidRPr="00FC1FC3">
        <w:rPr>
          <w:rFonts w:ascii="宋体" w:hAnsi="宋体" w:hint="eastAsia"/>
          <w:szCs w:val="21"/>
        </w:rPr>
        <w:t>月</w:t>
      </w:r>
      <w:r w:rsidRPr="00FC1FC3">
        <w:rPr>
          <w:rFonts w:ascii="宋体" w:hAnsi="宋体" w:hint="eastAsia"/>
          <w:szCs w:val="21"/>
          <w:u w:val="single"/>
        </w:rPr>
        <w:t xml:space="preserve">  </w:t>
      </w:r>
      <w:r w:rsidRPr="00FC1FC3">
        <w:rPr>
          <w:rFonts w:ascii="宋体" w:hAnsi="宋体" w:hint="eastAsia"/>
          <w:szCs w:val="21"/>
        </w:rPr>
        <w:t>日     出院日期：</w:t>
      </w:r>
      <w:r w:rsidRPr="00FC1FC3">
        <w:rPr>
          <w:rFonts w:ascii="宋体" w:hAnsi="宋体" w:hint="eastAsia"/>
          <w:szCs w:val="21"/>
          <w:u w:val="single"/>
        </w:rPr>
        <w:t xml:space="preserve"> </w:t>
      </w:r>
      <w:r>
        <w:rPr>
          <w:rFonts w:ascii="宋体" w:hAnsi="宋体" w:hint="eastAsia"/>
          <w:szCs w:val="21"/>
          <w:u w:val="single"/>
        </w:rPr>
        <w:t xml:space="preserve">  </w:t>
      </w:r>
      <w:r w:rsidRPr="00FC1FC3">
        <w:rPr>
          <w:rFonts w:ascii="宋体" w:hAnsi="宋体" w:hint="eastAsia"/>
          <w:szCs w:val="21"/>
          <w:u w:val="single"/>
        </w:rPr>
        <w:t xml:space="preserve"> </w:t>
      </w:r>
      <w:r w:rsidRPr="00FC1FC3">
        <w:rPr>
          <w:rFonts w:ascii="宋体" w:hAnsi="宋体" w:hint="eastAsia"/>
          <w:szCs w:val="21"/>
        </w:rPr>
        <w:t>年</w:t>
      </w:r>
      <w:r w:rsidRPr="00FC1FC3">
        <w:rPr>
          <w:rFonts w:ascii="宋体" w:hAnsi="宋体" w:hint="eastAsia"/>
          <w:szCs w:val="21"/>
          <w:u w:val="single"/>
        </w:rPr>
        <w:t xml:space="preserve">  </w:t>
      </w:r>
      <w:r w:rsidRPr="00FC1FC3">
        <w:rPr>
          <w:rFonts w:ascii="宋体" w:hAnsi="宋体" w:hint="eastAsia"/>
          <w:szCs w:val="21"/>
        </w:rPr>
        <w:t>月</w:t>
      </w:r>
      <w:r w:rsidRPr="00FC1FC3">
        <w:rPr>
          <w:rFonts w:ascii="宋体" w:hAnsi="宋体" w:hint="eastAsia"/>
          <w:szCs w:val="21"/>
          <w:u w:val="single"/>
        </w:rPr>
        <w:t xml:space="preserve">  </w:t>
      </w:r>
      <w:r w:rsidRPr="00FC1FC3">
        <w:rPr>
          <w:rFonts w:ascii="宋体" w:hAnsi="宋体" w:hint="eastAsia"/>
          <w:szCs w:val="21"/>
        </w:rPr>
        <w:t>日  标准住院日</w:t>
      </w:r>
      <w:r>
        <w:rPr>
          <w:rFonts w:ascii="宋体" w:hAnsi="宋体" w:hint="eastAsia"/>
          <w:szCs w:val="21"/>
        </w:rPr>
        <w:t>14-16</w:t>
      </w:r>
      <w:r w:rsidRPr="00FC1FC3">
        <w:rPr>
          <w:rFonts w:ascii="宋体" w:hAnsi="宋体" w:hint="eastAsia"/>
          <w:szCs w:val="21"/>
        </w:rPr>
        <w:t>天</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3600"/>
        <w:gridCol w:w="2998"/>
        <w:gridCol w:w="2770"/>
      </w:tblGrid>
      <w:tr w:rsidR="0061762B" w:rsidRPr="00AB72C3" w:rsidTr="00A352B5">
        <w:tblPrEx>
          <w:tblCellMar>
            <w:top w:w="0" w:type="dxa"/>
            <w:bottom w:w="0" w:type="dxa"/>
          </w:tblCellMar>
        </w:tblPrEx>
        <w:trPr>
          <w:jc w:val="center"/>
        </w:trPr>
        <w:tc>
          <w:tcPr>
            <w:tcW w:w="696" w:type="dxa"/>
            <w:tcBorders>
              <w:top w:val="double" w:sz="4" w:space="0" w:color="auto"/>
              <w:left w:val="double" w:sz="4" w:space="0" w:color="auto"/>
              <w:bottom w:val="double" w:sz="4" w:space="0" w:color="auto"/>
              <w:right w:val="double" w:sz="4"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时间</w:t>
            </w:r>
          </w:p>
        </w:tc>
        <w:tc>
          <w:tcPr>
            <w:tcW w:w="3600" w:type="dxa"/>
            <w:tcBorders>
              <w:top w:val="double" w:sz="4" w:space="0" w:color="auto"/>
              <w:left w:val="double" w:sz="4" w:space="0" w:color="auto"/>
              <w:bottom w:val="double" w:sz="4" w:space="0" w:color="auto"/>
              <w:right w:val="double" w:sz="4" w:space="0" w:color="auto"/>
            </w:tcBorders>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住院第1天</w:t>
            </w:r>
          </w:p>
        </w:tc>
        <w:tc>
          <w:tcPr>
            <w:tcW w:w="2998" w:type="dxa"/>
            <w:tcBorders>
              <w:top w:val="double" w:sz="4" w:space="0" w:color="auto"/>
              <w:left w:val="double" w:sz="4" w:space="0" w:color="auto"/>
              <w:bottom w:val="double" w:sz="4" w:space="0" w:color="auto"/>
              <w:right w:val="double" w:sz="4" w:space="0" w:color="auto"/>
            </w:tcBorders>
          </w:tcPr>
          <w:p w:rsidR="0061762B" w:rsidRPr="00AB72C3" w:rsidRDefault="0061762B" w:rsidP="00A352B5">
            <w:pPr>
              <w:jc w:val="center"/>
              <w:rPr>
                <w:rFonts w:ascii="黑体" w:eastAsia="黑体" w:hAnsi="宋体" w:hint="eastAsia"/>
                <w:bCs/>
                <w:szCs w:val="21"/>
                <w:u w:val="single"/>
              </w:rPr>
            </w:pPr>
            <w:r w:rsidRPr="00AB72C3">
              <w:rPr>
                <w:rFonts w:ascii="黑体" w:eastAsia="黑体" w:hAnsi="宋体" w:hint="eastAsia"/>
                <w:bCs/>
                <w:szCs w:val="21"/>
              </w:rPr>
              <w:t>住院第2-3天</w:t>
            </w:r>
          </w:p>
        </w:tc>
        <w:tc>
          <w:tcPr>
            <w:tcW w:w="2770" w:type="dxa"/>
            <w:tcBorders>
              <w:top w:val="double" w:sz="4" w:space="0" w:color="auto"/>
              <w:left w:val="double" w:sz="4" w:space="0" w:color="auto"/>
              <w:bottom w:val="double" w:sz="4" w:space="0" w:color="auto"/>
              <w:right w:val="double" w:sz="4" w:space="0" w:color="auto"/>
            </w:tcBorders>
          </w:tcPr>
          <w:p w:rsidR="0061762B" w:rsidRPr="00AB72C3" w:rsidRDefault="0061762B" w:rsidP="00A352B5">
            <w:pPr>
              <w:jc w:val="center"/>
              <w:rPr>
                <w:rFonts w:ascii="黑体" w:eastAsia="黑体" w:hAnsi="宋体" w:hint="eastAsia"/>
                <w:bCs/>
                <w:szCs w:val="21"/>
                <w:u w:val="single"/>
              </w:rPr>
            </w:pPr>
            <w:r w:rsidRPr="00AB72C3">
              <w:rPr>
                <w:rFonts w:ascii="黑体" w:eastAsia="黑体" w:hAnsi="宋体" w:hint="eastAsia"/>
                <w:bCs/>
                <w:szCs w:val="21"/>
              </w:rPr>
              <w:t>住院第4天</w:t>
            </w:r>
          </w:p>
        </w:tc>
      </w:tr>
      <w:tr w:rsidR="0061762B" w:rsidRPr="0015571D" w:rsidTr="00A352B5">
        <w:tblPrEx>
          <w:tblCellMar>
            <w:top w:w="0" w:type="dxa"/>
            <w:bottom w:w="0" w:type="dxa"/>
          </w:tblCellMar>
        </w:tblPrEx>
        <w:trPr>
          <w:trHeight w:val="1927"/>
          <w:jc w:val="center"/>
        </w:trPr>
        <w:tc>
          <w:tcPr>
            <w:tcW w:w="696" w:type="dxa"/>
            <w:tcBorders>
              <w:top w:val="double" w:sz="4"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主</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要</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诊</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疗</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工</w:t>
            </w:r>
          </w:p>
          <w:p w:rsidR="0061762B" w:rsidRPr="00AB72C3" w:rsidRDefault="0061762B" w:rsidP="00A352B5">
            <w:pPr>
              <w:jc w:val="center"/>
              <w:rPr>
                <w:rFonts w:ascii="黑体" w:eastAsia="黑体" w:hAnsi="宋体" w:hint="eastAsia"/>
                <w:bCs/>
                <w:szCs w:val="21"/>
                <w:u w:val="single"/>
              </w:rPr>
            </w:pPr>
            <w:r w:rsidRPr="00AB72C3">
              <w:rPr>
                <w:rFonts w:ascii="黑体" w:eastAsia="黑体" w:hAnsi="宋体" w:hint="eastAsia"/>
                <w:bCs/>
                <w:szCs w:val="21"/>
              </w:rPr>
              <w:t>作</w:t>
            </w:r>
          </w:p>
        </w:tc>
        <w:tc>
          <w:tcPr>
            <w:tcW w:w="3600" w:type="dxa"/>
            <w:tcBorders>
              <w:top w:val="double" w:sz="4"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询问病史和体格检查</w:t>
            </w:r>
          </w:p>
          <w:p w:rsidR="0061762B" w:rsidRPr="006012FB" w:rsidRDefault="0061762B" w:rsidP="00A352B5">
            <w:pPr>
              <w:numPr>
                <w:ilvl w:val="0"/>
                <w:numId w:val="1"/>
              </w:numPr>
              <w:rPr>
                <w:rFonts w:hint="eastAsia"/>
                <w:szCs w:val="21"/>
              </w:rPr>
            </w:pPr>
            <w:r w:rsidRPr="006012FB">
              <w:rPr>
                <w:rFonts w:hint="eastAsia"/>
                <w:szCs w:val="21"/>
              </w:rPr>
              <w:t>完成病历书写</w:t>
            </w:r>
          </w:p>
          <w:p w:rsidR="0061762B" w:rsidRPr="00FD0E60" w:rsidRDefault="0061762B" w:rsidP="00A352B5">
            <w:pPr>
              <w:numPr>
                <w:ilvl w:val="0"/>
                <w:numId w:val="1"/>
              </w:numPr>
              <w:rPr>
                <w:rFonts w:hint="eastAsia"/>
                <w:szCs w:val="21"/>
              </w:rPr>
            </w:pPr>
            <w:r w:rsidRPr="00FD0E60">
              <w:rPr>
                <w:rFonts w:hint="eastAsia"/>
                <w:szCs w:val="21"/>
              </w:rPr>
              <w:t>观察患者腹部症状和体征</w:t>
            </w:r>
          </w:p>
          <w:p w:rsidR="0061762B" w:rsidRPr="006012FB" w:rsidRDefault="0061762B" w:rsidP="00A352B5">
            <w:pPr>
              <w:numPr>
                <w:ilvl w:val="0"/>
                <w:numId w:val="1"/>
              </w:numPr>
              <w:rPr>
                <w:rFonts w:hint="eastAsia"/>
                <w:szCs w:val="21"/>
              </w:rPr>
            </w:pPr>
            <w:r w:rsidRPr="006012FB">
              <w:rPr>
                <w:rFonts w:hint="eastAsia"/>
                <w:szCs w:val="21"/>
              </w:rPr>
              <w:t>明确急性胰腺炎的诊断</w:t>
            </w:r>
          </w:p>
          <w:p w:rsidR="0061762B" w:rsidRPr="006012FB" w:rsidRDefault="0061762B" w:rsidP="00A352B5">
            <w:pPr>
              <w:numPr>
                <w:ilvl w:val="0"/>
                <w:numId w:val="1"/>
              </w:numPr>
              <w:rPr>
                <w:rFonts w:hint="eastAsia"/>
                <w:szCs w:val="21"/>
              </w:rPr>
            </w:pPr>
            <w:r w:rsidRPr="006012FB">
              <w:rPr>
                <w:rFonts w:hint="eastAsia"/>
                <w:szCs w:val="21"/>
              </w:rPr>
              <w:t>与</w:t>
            </w:r>
            <w:r>
              <w:rPr>
                <w:rFonts w:hint="eastAsia"/>
                <w:szCs w:val="21"/>
              </w:rPr>
              <w:t>其他</w:t>
            </w:r>
            <w:r w:rsidRPr="006012FB">
              <w:rPr>
                <w:rFonts w:hint="eastAsia"/>
                <w:szCs w:val="21"/>
              </w:rPr>
              <w:t>急腹症鉴别</w:t>
            </w:r>
          </w:p>
          <w:p w:rsidR="0061762B" w:rsidRPr="006012FB" w:rsidRDefault="0061762B" w:rsidP="00A352B5">
            <w:pPr>
              <w:numPr>
                <w:ilvl w:val="0"/>
                <w:numId w:val="1"/>
              </w:numPr>
              <w:rPr>
                <w:rFonts w:hint="eastAsia"/>
                <w:szCs w:val="21"/>
              </w:rPr>
            </w:pPr>
            <w:r w:rsidRPr="006012FB">
              <w:rPr>
                <w:rFonts w:hint="eastAsia"/>
                <w:szCs w:val="21"/>
              </w:rPr>
              <w:t>完善常规检查</w:t>
            </w:r>
          </w:p>
        </w:tc>
        <w:tc>
          <w:tcPr>
            <w:tcW w:w="2998" w:type="dxa"/>
            <w:tcBorders>
              <w:top w:val="double" w:sz="4"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上级医师查房</w:t>
            </w:r>
          </w:p>
          <w:p w:rsidR="0061762B" w:rsidRPr="006012FB" w:rsidRDefault="0061762B" w:rsidP="00A352B5">
            <w:pPr>
              <w:numPr>
                <w:ilvl w:val="0"/>
                <w:numId w:val="1"/>
              </w:numPr>
              <w:rPr>
                <w:rFonts w:hint="eastAsia"/>
                <w:szCs w:val="21"/>
              </w:rPr>
            </w:pPr>
            <w:r w:rsidRPr="006012FB">
              <w:rPr>
                <w:rFonts w:hint="eastAsia"/>
                <w:szCs w:val="21"/>
              </w:rPr>
              <w:t>明确下一步诊疗计划</w:t>
            </w:r>
          </w:p>
          <w:p w:rsidR="0061762B" w:rsidRPr="006012FB" w:rsidRDefault="0061762B" w:rsidP="00A352B5">
            <w:pPr>
              <w:numPr>
                <w:ilvl w:val="0"/>
                <w:numId w:val="1"/>
              </w:numPr>
              <w:rPr>
                <w:rFonts w:hint="eastAsia"/>
                <w:szCs w:val="21"/>
              </w:rPr>
            </w:pPr>
            <w:r w:rsidRPr="006012FB">
              <w:rPr>
                <w:rFonts w:hint="eastAsia"/>
                <w:szCs w:val="21"/>
              </w:rPr>
              <w:t>观察患者腹部症状和体征</w:t>
            </w:r>
          </w:p>
          <w:p w:rsidR="0061762B" w:rsidRPr="006012FB" w:rsidRDefault="0061762B" w:rsidP="00A352B5">
            <w:pPr>
              <w:numPr>
                <w:ilvl w:val="0"/>
                <w:numId w:val="1"/>
              </w:numPr>
              <w:rPr>
                <w:rFonts w:hint="eastAsia"/>
                <w:szCs w:val="21"/>
              </w:rPr>
            </w:pPr>
            <w:r w:rsidRPr="006012FB">
              <w:rPr>
                <w:rFonts w:hint="eastAsia"/>
                <w:szCs w:val="21"/>
              </w:rPr>
              <w:t>完</w:t>
            </w:r>
            <w:smartTag w:uri="urn:schemas-microsoft-com:office:smarttags" w:element="PersonName">
              <w:smartTagPr>
                <w:attr w:name="ProductID" w:val="成上级"/>
              </w:smartTagPr>
              <w:r w:rsidRPr="006012FB">
                <w:rPr>
                  <w:rFonts w:hint="eastAsia"/>
                  <w:szCs w:val="21"/>
                </w:rPr>
                <w:t>成上级</w:t>
              </w:r>
            </w:smartTag>
            <w:r w:rsidRPr="006012FB">
              <w:rPr>
                <w:rFonts w:hint="eastAsia"/>
                <w:szCs w:val="21"/>
              </w:rPr>
              <w:t>医师查房记录</w:t>
            </w:r>
          </w:p>
          <w:p w:rsidR="0061762B" w:rsidRPr="006012FB" w:rsidRDefault="0061762B" w:rsidP="00A352B5">
            <w:pPr>
              <w:rPr>
                <w:rFonts w:hint="eastAsia"/>
                <w:szCs w:val="21"/>
              </w:rPr>
            </w:pPr>
          </w:p>
        </w:tc>
        <w:tc>
          <w:tcPr>
            <w:tcW w:w="2770" w:type="dxa"/>
            <w:tcBorders>
              <w:top w:val="double" w:sz="4"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观察患者腹部症状和体征</w:t>
            </w:r>
          </w:p>
          <w:p w:rsidR="0061762B" w:rsidRPr="006012FB" w:rsidRDefault="0061762B" w:rsidP="00A352B5">
            <w:pPr>
              <w:numPr>
                <w:ilvl w:val="0"/>
                <w:numId w:val="1"/>
              </w:numPr>
              <w:rPr>
                <w:rFonts w:hint="eastAsia"/>
                <w:szCs w:val="21"/>
              </w:rPr>
            </w:pPr>
            <w:r w:rsidRPr="006012FB">
              <w:rPr>
                <w:rFonts w:hint="eastAsia"/>
                <w:szCs w:val="21"/>
              </w:rPr>
              <w:t>上级医师查房及诊疗评估</w:t>
            </w:r>
          </w:p>
          <w:p w:rsidR="0061762B" w:rsidRPr="006012FB" w:rsidRDefault="0061762B" w:rsidP="00A352B5">
            <w:pPr>
              <w:numPr>
                <w:ilvl w:val="0"/>
                <w:numId w:val="1"/>
              </w:numPr>
              <w:rPr>
                <w:rFonts w:hint="eastAsia"/>
                <w:szCs w:val="21"/>
              </w:rPr>
            </w:pPr>
            <w:r w:rsidRPr="006012FB">
              <w:rPr>
                <w:rFonts w:hint="eastAsia"/>
                <w:szCs w:val="21"/>
              </w:rPr>
              <w:t>完成查房记录</w:t>
            </w:r>
          </w:p>
          <w:p w:rsidR="0061762B" w:rsidRPr="006012FB" w:rsidRDefault="0061762B" w:rsidP="00A352B5">
            <w:pPr>
              <w:numPr>
                <w:ilvl w:val="0"/>
                <w:numId w:val="1"/>
              </w:numPr>
              <w:rPr>
                <w:rFonts w:hint="eastAsia"/>
                <w:szCs w:val="21"/>
              </w:rPr>
            </w:pPr>
            <w:r w:rsidRPr="006012FB">
              <w:rPr>
                <w:rFonts w:hint="eastAsia"/>
                <w:szCs w:val="21"/>
              </w:rPr>
              <w:t>对患者进行坚持治疗和预防复发的宣教</w:t>
            </w:r>
          </w:p>
          <w:p w:rsidR="0061762B" w:rsidRPr="006012FB" w:rsidRDefault="0061762B" w:rsidP="00A352B5">
            <w:pPr>
              <w:numPr>
                <w:ilvl w:val="0"/>
                <w:numId w:val="1"/>
              </w:numPr>
              <w:rPr>
                <w:rFonts w:hint="eastAsia"/>
                <w:szCs w:val="21"/>
              </w:rPr>
            </w:pPr>
            <w:r w:rsidRPr="006012FB">
              <w:rPr>
                <w:rFonts w:hint="eastAsia"/>
                <w:szCs w:val="21"/>
              </w:rPr>
              <w:t>注意患者排便情况</w:t>
            </w:r>
          </w:p>
        </w:tc>
      </w:tr>
      <w:tr w:rsidR="0061762B" w:rsidRPr="0015571D" w:rsidTr="00A352B5">
        <w:tblPrEx>
          <w:tblCellMar>
            <w:top w:w="0" w:type="dxa"/>
            <w:bottom w:w="0" w:type="dxa"/>
          </w:tblCellMar>
        </w:tblPrEx>
        <w:trPr>
          <w:trHeight w:val="6186"/>
          <w:jc w:val="center"/>
        </w:trPr>
        <w:tc>
          <w:tcPr>
            <w:tcW w:w="696"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重</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点</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医</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嘱</w:t>
            </w:r>
          </w:p>
        </w:tc>
        <w:tc>
          <w:tcPr>
            <w:tcW w:w="3600" w:type="dxa"/>
            <w:tcBorders>
              <w:top w:val="single" w:sz="8" w:space="0" w:color="auto"/>
              <w:left w:val="single" w:sz="8" w:space="0" w:color="auto"/>
              <w:bottom w:val="single" w:sz="8" w:space="0" w:color="auto"/>
              <w:right w:val="single" w:sz="8" w:space="0" w:color="auto"/>
            </w:tcBorders>
          </w:tcPr>
          <w:p w:rsidR="0061762B" w:rsidRPr="00AB72C3" w:rsidRDefault="0061762B" w:rsidP="00A352B5">
            <w:pPr>
              <w:rPr>
                <w:rFonts w:ascii="宋体" w:hAnsi="宋体" w:hint="eastAsia"/>
                <w:b/>
                <w:szCs w:val="21"/>
              </w:rPr>
            </w:pPr>
            <w:r w:rsidRPr="00AB72C3">
              <w:rPr>
                <w:rFonts w:ascii="宋体" w:hAnsi="宋体" w:hint="eastAsia"/>
                <w:b/>
                <w:szCs w:val="21"/>
              </w:rPr>
              <w:t>长期医嘱：</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消化内科护理常规</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一级护理</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禁食</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生命体征监测</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记</w:t>
            </w:r>
            <w:r w:rsidRPr="00AB72C3">
              <w:rPr>
                <w:rFonts w:ascii="宋体" w:hAnsi="宋体"/>
                <w:szCs w:val="21"/>
              </w:rPr>
              <w:t>24</w:t>
            </w:r>
            <w:r w:rsidRPr="00AB72C3">
              <w:rPr>
                <w:rFonts w:ascii="宋体" w:hAnsi="宋体" w:hint="eastAsia"/>
                <w:szCs w:val="21"/>
              </w:rPr>
              <w:t>小时液体出入量</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补液治疗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抑酸治疗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抑制胰腺分泌药物或胰酶抑制剂</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如有感染征象给予抗菌药物治疗</w:t>
            </w:r>
          </w:p>
          <w:p w:rsidR="0061762B" w:rsidRPr="00AB72C3" w:rsidRDefault="0061762B" w:rsidP="00A352B5">
            <w:pPr>
              <w:rPr>
                <w:rFonts w:ascii="宋体" w:hAnsi="宋体" w:hint="eastAsia"/>
                <w:b/>
                <w:szCs w:val="21"/>
              </w:rPr>
            </w:pPr>
            <w:r w:rsidRPr="00AB72C3">
              <w:rPr>
                <w:rFonts w:ascii="宋体" w:hAnsi="宋体" w:hint="eastAsia"/>
                <w:b/>
                <w:szCs w:val="21"/>
              </w:rPr>
              <w:t>临时医嘱：</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血、尿、大便常规+隐血</w:t>
            </w:r>
          </w:p>
          <w:p w:rsidR="0061762B" w:rsidRPr="00AB72C3" w:rsidRDefault="0061762B" w:rsidP="00A352B5">
            <w:pPr>
              <w:numPr>
                <w:ilvl w:val="0"/>
                <w:numId w:val="1"/>
              </w:numPr>
              <w:rPr>
                <w:rFonts w:ascii="宋体" w:hAnsi="宋体" w:hint="eastAsia"/>
                <w:szCs w:val="21"/>
              </w:rPr>
            </w:pPr>
            <w:r w:rsidRPr="00AB72C3">
              <w:rPr>
                <w:rFonts w:ascii="宋体" w:hAnsi="宋体"/>
                <w:szCs w:val="21"/>
              </w:rPr>
              <w:t>肝肾功能、</w:t>
            </w:r>
            <w:r w:rsidRPr="00AB72C3">
              <w:rPr>
                <w:rFonts w:ascii="宋体" w:hAnsi="宋体" w:hint="eastAsia"/>
                <w:szCs w:val="21"/>
              </w:rPr>
              <w:t>甘油三酯</w:t>
            </w:r>
            <w:r w:rsidRPr="00AB72C3">
              <w:rPr>
                <w:rFonts w:ascii="宋体" w:hAnsi="宋体"/>
                <w:szCs w:val="21"/>
              </w:rPr>
              <w:t>、电解质、血糖、CRP</w:t>
            </w:r>
            <w:r w:rsidRPr="00AB72C3">
              <w:rPr>
                <w:rFonts w:ascii="宋体" w:hAnsi="宋体" w:hint="eastAsia"/>
                <w:szCs w:val="21"/>
              </w:rPr>
              <w:t>、血淀粉酶、脂肪酶、凝血功能、血气分析</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心电图、腹部超声、胸腹部X片</w:t>
            </w:r>
          </w:p>
          <w:p w:rsidR="0061762B" w:rsidRPr="00AB72C3" w:rsidRDefault="0061762B" w:rsidP="00A352B5">
            <w:pPr>
              <w:numPr>
                <w:ilvl w:val="0"/>
                <w:numId w:val="1"/>
              </w:numPr>
              <w:jc w:val="left"/>
              <w:rPr>
                <w:rFonts w:ascii="宋体" w:hAnsi="宋体" w:hint="eastAsia"/>
                <w:szCs w:val="21"/>
              </w:rPr>
            </w:pPr>
            <w:r w:rsidRPr="00AB72C3">
              <w:rPr>
                <w:rFonts w:ascii="宋体" w:hAnsi="宋体" w:hint="eastAsia"/>
                <w:szCs w:val="21"/>
              </w:rPr>
              <w:t>可选择检查：血型及RH因子、肿瘤标记物筛查、自身免疫标志物测定，腹部CT、MRCP、ERCP、EUS</w:t>
            </w:r>
          </w:p>
        </w:tc>
        <w:tc>
          <w:tcPr>
            <w:tcW w:w="2998" w:type="dxa"/>
            <w:tcBorders>
              <w:top w:val="single" w:sz="8" w:space="0" w:color="auto"/>
              <w:left w:val="single" w:sz="8" w:space="0" w:color="auto"/>
              <w:bottom w:val="single" w:sz="8" w:space="0" w:color="auto"/>
              <w:right w:val="single" w:sz="8" w:space="0" w:color="auto"/>
            </w:tcBorders>
          </w:tcPr>
          <w:p w:rsidR="0061762B" w:rsidRPr="00AB72C3" w:rsidRDefault="0061762B" w:rsidP="00A352B5">
            <w:pPr>
              <w:rPr>
                <w:rFonts w:ascii="宋体" w:hAnsi="宋体" w:hint="eastAsia"/>
                <w:b/>
                <w:szCs w:val="21"/>
              </w:rPr>
            </w:pPr>
            <w:r w:rsidRPr="00AB72C3">
              <w:rPr>
                <w:rFonts w:ascii="宋体" w:hAnsi="宋体" w:hint="eastAsia"/>
                <w:b/>
                <w:szCs w:val="21"/>
              </w:rPr>
              <w:t>长期医嘱：</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消化内科护理常规</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一级护理</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禁食</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记</w:t>
            </w:r>
            <w:r w:rsidRPr="00AB72C3">
              <w:rPr>
                <w:rFonts w:ascii="宋体" w:hAnsi="宋体"/>
                <w:szCs w:val="21"/>
              </w:rPr>
              <w:t>24</w:t>
            </w:r>
            <w:r w:rsidRPr="00AB72C3">
              <w:rPr>
                <w:rFonts w:ascii="宋体" w:hAnsi="宋体" w:hint="eastAsia"/>
                <w:szCs w:val="21"/>
              </w:rPr>
              <w:t>小时液体出入量</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补液治疗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抑酸治疗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抑制胰腺分泌药物或胰酶抑制剂</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如有感染征象给予抗菌药物治疗</w:t>
            </w:r>
          </w:p>
          <w:p w:rsidR="0061762B" w:rsidRPr="00AB72C3" w:rsidRDefault="0061762B" w:rsidP="00A352B5">
            <w:pPr>
              <w:rPr>
                <w:rFonts w:ascii="宋体" w:hAnsi="宋体" w:hint="eastAsia"/>
                <w:b/>
                <w:szCs w:val="21"/>
              </w:rPr>
            </w:pPr>
            <w:r w:rsidRPr="00AB72C3">
              <w:rPr>
                <w:rFonts w:ascii="宋体" w:hAnsi="宋体" w:hint="eastAsia"/>
                <w:b/>
                <w:szCs w:val="21"/>
              </w:rPr>
              <w:t>临时医嘱：</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根据病情复查：血常规、</w:t>
            </w:r>
            <w:r w:rsidRPr="00AB72C3">
              <w:rPr>
                <w:rFonts w:ascii="宋体" w:hAnsi="宋体"/>
                <w:szCs w:val="21"/>
              </w:rPr>
              <w:t>BUN、Cr、</w:t>
            </w:r>
            <w:r w:rsidRPr="00AB72C3">
              <w:rPr>
                <w:rFonts w:ascii="宋体" w:hAnsi="宋体" w:hint="eastAsia"/>
                <w:szCs w:val="21"/>
              </w:rPr>
              <w:t>血钙、血气分析、血淀粉酶、脂肪酶</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若</w:t>
            </w:r>
            <w:r w:rsidRPr="00AB72C3">
              <w:rPr>
                <w:rFonts w:ascii="宋体" w:hAnsi="宋体"/>
                <w:szCs w:val="21"/>
              </w:rPr>
              <w:t>B</w:t>
            </w:r>
            <w:r w:rsidRPr="00AB72C3">
              <w:rPr>
                <w:rFonts w:ascii="宋体" w:hAnsi="宋体" w:hint="eastAsia"/>
                <w:szCs w:val="21"/>
              </w:rPr>
              <w:t>超提示胰周积液，且病情无缓解行腹部增强</w:t>
            </w:r>
            <w:r w:rsidRPr="00AB72C3">
              <w:rPr>
                <w:rFonts w:ascii="宋体" w:hAnsi="宋体"/>
                <w:szCs w:val="21"/>
              </w:rPr>
              <w:t>CT</w:t>
            </w:r>
            <w:r w:rsidRPr="00AB72C3">
              <w:rPr>
                <w:rFonts w:ascii="宋体" w:hAnsi="宋体" w:hint="eastAsia"/>
                <w:szCs w:val="21"/>
              </w:rPr>
              <w:t>扫描</w:t>
            </w:r>
          </w:p>
        </w:tc>
        <w:tc>
          <w:tcPr>
            <w:tcW w:w="2770" w:type="dxa"/>
            <w:tcBorders>
              <w:top w:val="single" w:sz="8" w:space="0" w:color="auto"/>
              <w:left w:val="single" w:sz="8" w:space="0" w:color="auto"/>
              <w:bottom w:val="single" w:sz="8" w:space="0" w:color="auto"/>
              <w:right w:val="single" w:sz="8" w:space="0" w:color="auto"/>
            </w:tcBorders>
          </w:tcPr>
          <w:p w:rsidR="0061762B" w:rsidRPr="00AB72C3" w:rsidRDefault="0061762B" w:rsidP="00A352B5">
            <w:pPr>
              <w:rPr>
                <w:rFonts w:ascii="宋体" w:hAnsi="宋体" w:hint="eastAsia"/>
                <w:b/>
                <w:szCs w:val="21"/>
              </w:rPr>
            </w:pPr>
            <w:r w:rsidRPr="00AB72C3">
              <w:rPr>
                <w:rFonts w:ascii="宋体" w:hAnsi="宋体" w:hint="eastAsia"/>
                <w:b/>
                <w:szCs w:val="21"/>
              </w:rPr>
              <w:t>长期医嘱：</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消化内科护理常规</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二级护理</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记24小时液体出入量</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禁食不禁水</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补液治疗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抑酸治疗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抑制胰腺分泌药物或胰酶抑制剂</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急性胆源性胰腺炎给予抗菌药物治疗</w:t>
            </w:r>
          </w:p>
          <w:p w:rsidR="0061762B" w:rsidRPr="00AB72C3" w:rsidRDefault="0061762B" w:rsidP="00A352B5">
            <w:pPr>
              <w:rPr>
                <w:rFonts w:ascii="宋体" w:hAnsi="宋体" w:hint="eastAsia"/>
                <w:b/>
                <w:szCs w:val="21"/>
              </w:rPr>
            </w:pPr>
            <w:r w:rsidRPr="00AB72C3">
              <w:rPr>
                <w:rFonts w:ascii="宋体" w:hAnsi="宋体" w:hint="eastAsia"/>
                <w:b/>
                <w:szCs w:val="21"/>
              </w:rPr>
              <w:t>临时医嘱：</w:t>
            </w:r>
          </w:p>
          <w:p w:rsidR="0061762B" w:rsidRPr="00AB72C3" w:rsidRDefault="0061762B" w:rsidP="0061762B">
            <w:pPr>
              <w:numPr>
                <w:ilvl w:val="0"/>
                <w:numId w:val="2"/>
              </w:numPr>
              <w:rPr>
                <w:rFonts w:ascii="宋体" w:hAnsi="宋体" w:hint="eastAsia"/>
                <w:szCs w:val="21"/>
              </w:rPr>
            </w:pPr>
            <w:r w:rsidRPr="00AB72C3">
              <w:rPr>
                <w:rFonts w:ascii="宋体" w:hAnsi="宋体" w:hint="eastAsia"/>
                <w:szCs w:val="21"/>
              </w:rPr>
              <w:t>根据病情变化及检查异常结果复查</w:t>
            </w:r>
          </w:p>
        </w:tc>
      </w:tr>
      <w:tr w:rsidR="0061762B" w:rsidRPr="0015571D" w:rsidTr="00A352B5">
        <w:tblPrEx>
          <w:tblCellMar>
            <w:top w:w="0" w:type="dxa"/>
            <w:bottom w:w="0" w:type="dxa"/>
          </w:tblCellMar>
        </w:tblPrEx>
        <w:trPr>
          <w:cantSplit/>
          <w:trHeight w:val="1134"/>
          <w:jc w:val="center"/>
        </w:trPr>
        <w:tc>
          <w:tcPr>
            <w:tcW w:w="696"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主要</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护理</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工作</w:t>
            </w:r>
          </w:p>
        </w:tc>
        <w:tc>
          <w:tcPr>
            <w:tcW w:w="360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协助患者及家属办理入院手续</w:t>
            </w:r>
          </w:p>
          <w:p w:rsidR="0061762B" w:rsidRPr="006012FB" w:rsidRDefault="0061762B" w:rsidP="00A352B5">
            <w:pPr>
              <w:numPr>
                <w:ilvl w:val="0"/>
                <w:numId w:val="1"/>
              </w:numPr>
              <w:rPr>
                <w:rFonts w:hint="eastAsia"/>
                <w:szCs w:val="21"/>
              </w:rPr>
            </w:pPr>
            <w:r w:rsidRPr="006012FB">
              <w:rPr>
                <w:rFonts w:hint="eastAsia"/>
                <w:szCs w:val="21"/>
              </w:rPr>
              <w:t>进行入院宣教和</w:t>
            </w:r>
            <w:r w:rsidRPr="00C66537">
              <w:rPr>
                <w:szCs w:val="21"/>
              </w:rPr>
              <w:t>健康宣教</w:t>
            </w:r>
            <w:r w:rsidRPr="00C66537">
              <w:rPr>
                <w:rFonts w:hint="eastAsia"/>
                <w:szCs w:val="21"/>
              </w:rPr>
              <w:t>（</w:t>
            </w:r>
            <w:r w:rsidRPr="00C66537">
              <w:rPr>
                <w:szCs w:val="21"/>
              </w:rPr>
              <w:t>疾病相关知识</w:t>
            </w:r>
            <w:r w:rsidRPr="00C66537">
              <w:rPr>
                <w:rFonts w:hint="eastAsia"/>
                <w:szCs w:val="21"/>
              </w:rPr>
              <w:t>）</w:t>
            </w:r>
          </w:p>
          <w:p w:rsidR="0061762B" w:rsidRPr="006012FB" w:rsidRDefault="0061762B" w:rsidP="00A352B5">
            <w:pPr>
              <w:rPr>
                <w:rFonts w:hint="eastAsia"/>
                <w:szCs w:val="21"/>
              </w:rPr>
            </w:pPr>
            <w:r w:rsidRPr="006012FB">
              <w:rPr>
                <w:rFonts w:hint="eastAsia"/>
                <w:szCs w:val="21"/>
              </w:rPr>
              <w:t>□</w:t>
            </w:r>
            <w:r w:rsidRPr="006012FB">
              <w:rPr>
                <w:rFonts w:hint="eastAsia"/>
                <w:szCs w:val="21"/>
              </w:rPr>
              <w:t xml:space="preserve"> </w:t>
            </w:r>
            <w:r w:rsidRPr="006012FB">
              <w:rPr>
                <w:rFonts w:hint="eastAsia"/>
                <w:szCs w:val="21"/>
              </w:rPr>
              <w:t>静脉抽血</w:t>
            </w:r>
          </w:p>
        </w:tc>
        <w:tc>
          <w:tcPr>
            <w:tcW w:w="2998"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基本生活和心理护理</w:t>
            </w:r>
          </w:p>
          <w:p w:rsidR="0061762B" w:rsidRPr="006012FB" w:rsidRDefault="0061762B" w:rsidP="00A352B5">
            <w:pPr>
              <w:numPr>
                <w:ilvl w:val="0"/>
                <w:numId w:val="1"/>
              </w:numPr>
              <w:rPr>
                <w:rFonts w:hint="eastAsia"/>
                <w:szCs w:val="21"/>
              </w:rPr>
            </w:pPr>
            <w:r w:rsidRPr="006012FB">
              <w:rPr>
                <w:rFonts w:hint="eastAsia"/>
                <w:szCs w:val="21"/>
              </w:rPr>
              <w:t>记录</w:t>
            </w:r>
            <w:r w:rsidRPr="006012FB">
              <w:rPr>
                <w:rFonts w:hint="eastAsia"/>
                <w:szCs w:val="21"/>
              </w:rPr>
              <w:t>24</w:t>
            </w:r>
            <w:r w:rsidRPr="006012FB">
              <w:rPr>
                <w:rFonts w:hint="eastAsia"/>
                <w:szCs w:val="21"/>
              </w:rPr>
              <w:t>小时液体出入量及排便次数</w:t>
            </w:r>
          </w:p>
          <w:p w:rsidR="0061762B" w:rsidRPr="006012FB" w:rsidRDefault="0061762B" w:rsidP="00A352B5">
            <w:pPr>
              <w:numPr>
                <w:ilvl w:val="0"/>
                <w:numId w:val="1"/>
              </w:numPr>
              <w:rPr>
                <w:rFonts w:hint="eastAsia"/>
                <w:szCs w:val="21"/>
                <w:u w:val="single"/>
              </w:rPr>
            </w:pPr>
            <w:r w:rsidRPr="006012FB">
              <w:rPr>
                <w:rFonts w:hint="eastAsia"/>
                <w:szCs w:val="21"/>
              </w:rPr>
              <w:t>静脉抽血</w:t>
            </w:r>
          </w:p>
        </w:tc>
        <w:tc>
          <w:tcPr>
            <w:tcW w:w="277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基本生活和心理护理</w:t>
            </w:r>
          </w:p>
          <w:p w:rsidR="0061762B" w:rsidRPr="006012FB" w:rsidRDefault="0061762B" w:rsidP="00A352B5">
            <w:pPr>
              <w:numPr>
                <w:ilvl w:val="0"/>
                <w:numId w:val="1"/>
              </w:numPr>
              <w:rPr>
                <w:rFonts w:hint="eastAsia"/>
                <w:szCs w:val="21"/>
              </w:rPr>
            </w:pPr>
            <w:r w:rsidRPr="006012FB">
              <w:rPr>
                <w:rFonts w:hint="eastAsia"/>
                <w:szCs w:val="21"/>
              </w:rPr>
              <w:t>监督患者用药</w:t>
            </w:r>
          </w:p>
          <w:p w:rsidR="0061762B" w:rsidRPr="006012FB" w:rsidRDefault="0061762B" w:rsidP="00A352B5">
            <w:pPr>
              <w:numPr>
                <w:ilvl w:val="0"/>
                <w:numId w:val="1"/>
              </w:numPr>
              <w:rPr>
                <w:rFonts w:hint="eastAsia"/>
                <w:szCs w:val="21"/>
              </w:rPr>
            </w:pPr>
            <w:r w:rsidRPr="006012FB">
              <w:rPr>
                <w:rFonts w:hint="eastAsia"/>
                <w:szCs w:val="21"/>
              </w:rPr>
              <w:t>对患者进行饮食宣教</w:t>
            </w:r>
          </w:p>
          <w:p w:rsidR="0061762B" w:rsidRPr="006012FB" w:rsidRDefault="0061762B" w:rsidP="00A352B5">
            <w:pPr>
              <w:numPr>
                <w:ilvl w:val="0"/>
                <w:numId w:val="1"/>
              </w:numPr>
              <w:rPr>
                <w:rFonts w:hint="eastAsia"/>
                <w:szCs w:val="21"/>
              </w:rPr>
            </w:pPr>
            <w:r w:rsidRPr="006012FB">
              <w:rPr>
                <w:rFonts w:hint="eastAsia"/>
                <w:szCs w:val="21"/>
              </w:rPr>
              <w:t>静脉抽血</w:t>
            </w:r>
          </w:p>
        </w:tc>
      </w:tr>
      <w:tr w:rsidR="0061762B" w:rsidRPr="0015571D" w:rsidTr="00A352B5">
        <w:tblPrEx>
          <w:tblCellMar>
            <w:top w:w="0" w:type="dxa"/>
            <w:bottom w:w="0" w:type="dxa"/>
          </w:tblCellMar>
        </w:tblPrEx>
        <w:trPr>
          <w:jc w:val="center"/>
        </w:trPr>
        <w:tc>
          <w:tcPr>
            <w:tcW w:w="696"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t>病情</w:t>
            </w:r>
          </w:p>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t>变异</w:t>
            </w:r>
          </w:p>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lastRenderedPageBreak/>
              <w:t>记录</w:t>
            </w:r>
          </w:p>
        </w:tc>
        <w:tc>
          <w:tcPr>
            <w:tcW w:w="360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rPr>
                <w:rFonts w:hint="eastAsia"/>
                <w:szCs w:val="21"/>
              </w:rPr>
            </w:pPr>
            <w:r w:rsidRPr="006012FB">
              <w:rPr>
                <w:rFonts w:hint="eastAsia"/>
                <w:szCs w:val="21"/>
              </w:rPr>
              <w:lastRenderedPageBreak/>
              <w:t>□无</w:t>
            </w:r>
            <w:r w:rsidRPr="006012FB">
              <w:rPr>
                <w:rFonts w:hint="eastAsia"/>
                <w:szCs w:val="21"/>
              </w:rPr>
              <w:t xml:space="preserve">  </w:t>
            </w:r>
            <w:r w:rsidRPr="006012FB">
              <w:rPr>
                <w:rFonts w:hint="eastAsia"/>
                <w:szCs w:val="21"/>
              </w:rPr>
              <w:t>□有，原因：</w:t>
            </w:r>
          </w:p>
          <w:p w:rsidR="0061762B" w:rsidRPr="006012FB" w:rsidRDefault="0061762B" w:rsidP="00A352B5">
            <w:pPr>
              <w:spacing w:line="0" w:lineRule="atLeast"/>
              <w:rPr>
                <w:rFonts w:hint="eastAsia"/>
                <w:szCs w:val="21"/>
              </w:rPr>
            </w:pPr>
            <w:r w:rsidRPr="006012FB">
              <w:rPr>
                <w:rFonts w:hint="eastAsia"/>
                <w:szCs w:val="21"/>
              </w:rPr>
              <w:t>1</w:t>
            </w:r>
            <w:r w:rsidRPr="006012FB">
              <w:rPr>
                <w:rFonts w:hint="eastAsia"/>
                <w:szCs w:val="21"/>
              </w:rPr>
              <w:t>．</w:t>
            </w:r>
          </w:p>
          <w:p w:rsidR="0061762B" w:rsidRPr="006012FB" w:rsidRDefault="0061762B" w:rsidP="00A352B5">
            <w:pPr>
              <w:spacing w:line="0" w:lineRule="atLeast"/>
              <w:rPr>
                <w:rFonts w:hint="eastAsia"/>
                <w:szCs w:val="21"/>
                <w:u w:val="single"/>
              </w:rPr>
            </w:pPr>
            <w:r w:rsidRPr="006012FB">
              <w:rPr>
                <w:rFonts w:hint="eastAsia"/>
                <w:szCs w:val="21"/>
              </w:rPr>
              <w:lastRenderedPageBreak/>
              <w:t>2</w:t>
            </w:r>
            <w:r w:rsidRPr="006012FB">
              <w:rPr>
                <w:rFonts w:hint="eastAsia"/>
                <w:szCs w:val="21"/>
              </w:rPr>
              <w:t>．</w:t>
            </w:r>
          </w:p>
        </w:tc>
        <w:tc>
          <w:tcPr>
            <w:tcW w:w="2998"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rPr>
                <w:rFonts w:hint="eastAsia"/>
                <w:szCs w:val="21"/>
              </w:rPr>
            </w:pPr>
            <w:r w:rsidRPr="006012FB">
              <w:rPr>
                <w:rFonts w:hint="eastAsia"/>
                <w:szCs w:val="21"/>
              </w:rPr>
              <w:lastRenderedPageBreak/>
              <w:t>□无</w:t>
            </w:r>
            <w:r w:rsidRPr="006012FB">
              <w:rPr>
                <w:rFonts w:hint="eastAsia"/>
                <w:szCs w:val="21"/>
              </w:rPr>
              <w:t xml:space="preserve">  </w:t>
            </w:r>
            <w:r w:rsidRPr="006012FB">
              <w:rPr>
                <w:rFonts w:hint="eastAsia"/>
                <w:szCs w:val="21"/>
              </w:rPr>
              <w:t>□有，原因：</w:t>
            </w:r>
          </w:p>
          <w:p w:rsidR="0061762B" w:rsidRPr="006012FB" w:rsidRDefault="0061762B" w:rsidP="00A352B5">
            <w:pPr>
              <w:spacing w:line="0" w:lineRule="atLeast"/>
              <w:rPr>
                <w:rFonts w:hint="eastAsia"/>
                <w:szCs w:val="21"/>
              </w:rPr>
            </w:pPr>
            <w:r w:rsidRPr="006012FB">
              <w:rPr>
                <w:rFonts w:hint="eastAsia"/>
                <w:szCs w:val="21"/>
              </w:rPr>
              <w:t>1</w:t>
            </w:r>
            <w:r w:rsidRPr="006012FB">
              <w:rPr>
                <w:rFonts w:hint="eastAsia"/>
                <w:szCs w:val="21"/>
              </w:rPr>
              <w:t>．</w:t>
            </w:r>
          </w:p>
          <w:p w:rsidR="0061762B" w:rsidRPr="006012FB" w:rsidRDefault="0061762B" w:rsidP="00A352B5">
            <w:pPr>
              <w:spacing w:line="0" w:lineRule="atLeast"/>
              <w:rPr>
                <w:rFonts w:hint="eastAsia"/>
                <w:szCs w:val="21"/>
                <w:u w:val="single"/>
              </w:rPr>
            </w:pPr>
            <w:r w:rsidRPr="006012FB">
              <w:rPr>
                <w:rFonts w:hint="eastAsia"/>
                <w:szCs w:val="21"/>
              </w:rPr>
              <w:lastRenderedPageBreak/>
              <w:t>2</w:t>
            </w:r>
            <w:r w:rsidRPr="006012FB">
              <w:rPr>
                <w:rFonts w:hint="eastAsia"/>
                <w:szCs w:val="21"/>
              </w:rPr>
              <w:t>．</w:t>
            </w:r>
          </w:p>
        </w:tc>
        <w:tc>
          <w:tcPr>
            <w:tcW w:w="277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rPr>
                <w:rFonts w:hint="eastAsia"/>
                <w:szCs w:val="21"/>
              </w:rPr>
            </w:pPr>
            <w:r w:rsidRPr="006012FB">
              <w:rPr>
                <w:rFonts w:hint="eastAsia"/>
                <w:szCs w:val="21"/>
              </w:rPr>
              <w:lastRenderedPageBreak/>
              <w:t>□无</w:t>
            </w:r>
            <w:r w:rsidRPr="006012FB">
              <w:rPr>
                <w:rFonts w:hint="eastAsia"/>
                <w:szCs w:val="21"/>
              </w:rPr>
              <w:t xml:space="preserve">  </w:t>
            </w:r>
            <w:r w:rsidRPr="006012FB">
              <w:rPr>
                <w:rFonts w:hint="eastAsia"/>
                <w:szCs w:val="21"/>
              </w:rPr>
              <w:t>□有，原因：</w:t>
            </w:r>
          </w:p>
          <w:p w:rsidR="0061762B" w:rsidRPr="006012FB" w:rsidRDefault="0061762B" w:rsidP="00A352B5">
            <w:pPr>
              <w:spacing w:line="0" w:lineRule="atLeast"/>
              <w:rPr>
                <w:rFonts w:hint="eastAsia"/>
                <w:szCs w:val="21"/>
              </w:rPr>
            </w:pPr>
            <w:r w:rsidRPr="006012FB">
              <w:rPr>
                <w:rFonts w:hint="eastAsia"/>
                <w:szCs w:val="21"/>
              </w:rPr>
              <w:t>1</w:t>
            </w:r>
            <w:r w:rsidRPr="006012FB">
              <w:rPr>
                <w:rFonts w:hint="eastAsia"/>
                <w:szCs w:val="21"/>
              </w:rPr>
              <w:t>．</w:t>
            </w:r>
          </w:p>
          <w:p w:rsidR="0061762B" w:rsidRPr="006012FB" w:rsidRDefault="0061762B" w:rsidP="00A352B5">
            <w:pPr>
              <w:spacing w:line="0" w:lineRule="atLeast"/>
              <w:rPr>
                <w:rFonts w:hint="eastAsia"/>
                <w:szCs w:val="21"/>
                <w:u w:val="single"/>
              </w:rPr>
            </w:pPr>
            <w:r w:rsidRPr="006012FB">
              <w:rPr>
                <w:rFonts w:hint="eastAsia"/>
                <w:szCs w:val="21"/>
              </w:rPr>
              <w:lastRenderedPageBreak/>
              <w:t>2</w:t>
            </w:r>
            <w:r w:rsidRPr="006012FB">
              <w:rPr>
                <w:rFonts w:hint="eastAsia"/>
                <w:szCs w:val="21"/>
              </w:rPr>
              <w:t>．</w:t>
            </w:r>
          </w:p>
        </w:tc>
      </w:tr>
      <w:tr w:rsidR="0061762B" w:rsidRPr="0015571D" w:rsidTr="00A352B5">
        <w:tblPrEx>
          <w:tblCellMar>
            <w:top w:w="0" w:type="dxa"/>
            <w:bottom w:w="0" w:type="dxa"/>
          </w:tblCellMar>
        </w:tblPrEx>
        <w:trPr>
          <w:trHeight w:val="484"/>
          <w:jc w:val="center"/>
        </w:trPr>
        <w:tc>
          <w:tcPr>
            <w:tcW w:w="696"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lastRenderedPageBreak/>
              <w:t>护士</w:t>
            </w:r>
          </w:p>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t>签名</w:t>
            </w:r>
          </w:p>
        </w:tc>
        <w:tc>
          <w:tcPr>
            <w:tcW w:w="3600" w:type="dxa"/>
            <w:tcBorders>
              <w:top w:val="single" w:sz="8" w:space="0" w:color="auto"/>
              <w:left w:val="single" w:sz="8" w:space="0" w:color="auto"/>
              <w:right w:val="single" w:sz="8" w:space="0" w:color="auto"/>
            </w:tcBorders>
          </w:tcPr>
          <w:p w:rsidR="0061762B" w:rsidRPr="006012FB" w:rsidRDefault="0061762B" w:rsidP="00A352B5">
            <w:pPr>
              <w:spacing w:line="0" w:lineRule="atLeast"/>
              <w:jc w:val="center"/>
              <w:rPr>
                <w:rFonts w:hint="eastAsia"/>
                <w:szCs w:val="21"/>
              </w:rPr>
            </w:pPr>
          </w:p>
        </w:tc>
        <w:tc>
          <w:tcPr>
            <w:tcW w:w="2998" w:type="dxa"/>
            <w:tcBorders>
              <w:top w:val="single" w:sz="8" w:space="0" w:color="auto"/>
              <w:left w:val="single" w:sz="8" w:space="0" w:color="auto"/>
              <w:right w:val="single" w:sz="8" w:space="0" w:color="auto"/>
            </w:tcBorders>
          </w:tcPr>
          <w:p w:rsidR="0061762B" w:rsidRPr="006012FB" w:rsidRDefault="0061762B" w:rsidP="00A352B5">
            <w:pPr>
              <w:spacing w:line="0" w:lineRule="atLeast"/>
              <w:jc w:val="center"/>
              <w:rPr>
                <w:rFonts w:hint="eastAsia"/>
                <w:szCs w:val="21"/>
              </w:rPr>
            </w:pPr>
          </w:p>
        </w:tc>
        <w:tc>
          <w:tcPr>
            <w:tcW w:w="2770" w:type="dxa"/>
            <w:tcBorders>
              <w:top w:val="single" w:sz="8" w:space="0" w:color="auto"/>
              <w:left w:val="single" w:sz="8" w:space="0" w:color="auto"/>
              <w:right w:val="single" w:sz="8" w:space="0" w:color="auto"/>
            </w:tcBorders>
          </w:tcPr>
          <w:p w:rsidR="0061762B" w:rsidRPr="006012FB" w:rsidRDefault="0061762B" w:rsidP="00A352B5">
            <w:pPr>
              <w:spacing w:line="0" w:lineRule="atLeast"/>
              <w:jc w:val="center"/>
              <w:rPr>
                <w:rFonts w:hint="eastAsia"/>
                <w:szCs w:val="21"/>
              </w:rPr>
            </w:pPr>
          </w:p>
        </w:tc>
      </w:tr>
      <w:tr w:rsidR="0061762B" w:rsidRPr="0015571D" w:rsidTr="00A352B5">
        <w:tblPrEx>
          <w:tblCellMar>
            <w:top w:w="0" w:type="dxa"/>
            <w:bottom w:w="0" w:type="dxa"/>
          </w:tblCellMar>
        </w:tblPrEx>
        <w:trPr>
          <w:trHeight w:val="448"/>
          <w:jc w:val="center"/>
        </w:trPr>
        <w:tc>
          <w:tcPr>
            <w:tcW w:w="696"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t>医师</w:t>
            </w:r>
          </w:p>
          <w:p w:rsidR="0061762B" w:rsidRPr="00AB72C3" w:rsidRDefault="0061762B" w:rsidP="00A352B5">
            <w:pPr>
              <w:spacing w:line="0" w:lineRule="atLeast"/>
              <w:jc w:val="center"/>
              <w:rPr>
                <w:rFonts w:ascii="黑体" w:eastAsia="黑体" w:hAnsi="宋体" w:hint="eastAsia"/>
                <w:bCs/>
                <w:szCs w:val="21"/>
              </w:rPr>
            </w:pPr>
            <w:r w:rsidRPr="00AB72C3">
              <w:rPr>
                <w:rFonts w:ascii="黑体" w:eastAsia="黑体" w:hAnsi="宋体" w:hint="eastAsia"/>
                <w:bCs/>
                <w:szCs w:val="21"/>
              </w:rPr>
              <w:t>签名</w:t>
            </w:r>
          </w:p>
        </w:tc>
        <w:tc>
          <w:tcPr>
            <w:tcW w:w="360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pPr>
          </w:p>
        </w:tc>
        <w:tc>
          <w:tcPr>
            <w:tcW w:w="2998"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pPr>
          </w:p>
        </w:tc>
        <w:tc>
          <w:tcPr>
            <w:tcW w:w="2770"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spacing w:line="0" w:lineRule="atLeast"/>
            </w:pPr>
          </w:p>
        </w:tc>
      </w:tr>
    </w:tbl>
    <w:p w:rsidR="0061762B" w:rsidRDefault="0061762B" w:rsidP="0061762B">
      <w:pPr>
        <w:rPr>
          <w:rFonts w:hint="eastAsia"/>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662"/>
        <w:gridCol w:w="5719"/>
      </w:tblGrid>
      <w:tr w:rsidR="0061762B" w:rsidRPr="00AB72C3" w:rsidTr="00A352B5">
        <w:tblPrEx>
          <w:tblCellMar>
            <w:top w:w="0" w:type="dxa"/>
            <w:bottom w:w="0" w:type="dxa"/>
          </w:tblCellMar>
        </w:tblPrEx>
        <w:trPr>
          <w:jc w:val="center"/>
        </w:trPr>
        <w:tc>
          <w:tcPr>
            <w:tcW w:w="710" w:type="dxa"/>
            <w:tcBorders>
              <w:top w:val="double" w:sz="4" w:space="0" w:color="auto"/>
              <w:left w:val="double" w:sz="4" w:space="0" w:color="auto"/>
              <w:bottom w:val="double" w:sz="4" w:space="0" w:color="auto"/>
              <w:right w:val="double" w:sz="4"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时间</w:t>
            </w:r>
          </w:p>
        </w:tc>
        <w:tc>
          <w:tcPr>
            <w:tcW w:w="3662" w:type="dxa"/>
            <w:tcBorders>
              <w:top w:val="double" w:sz="4" w:space="0" w:color="auto"/>
              <w:left w:val="double" w:sz="4" w:space="0" w:color="auto"/>
              <w:bottom w:val="double" w:sz="4" w:space="0" w:color="auto"/>
              <w:right w:val="double" w:sz="4"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住院第5-7天</w:t>
            </w:r>
          </w:p>
        </w:tc>
        <w:tc>
          <w:tcPr>
            <w:tcW w:w="5719" w:type="dxa"/>
            <w:tcBorders>
              <w:top w:val="double" w:sz="4" w:space="0" w:color="auto"/>
              <w:left w:val="double" w:sz="4" w:space="0" w:color="auto"/>
              <w:bottom w:val="double" w:sz="4" w:space="0" w:color="auto"/>
              <w:right w:val="double" w:sz="4"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住院第8-16天</w:t>
            </w:r>
          </w:p>
          <w:p w:rsidR="0061762B" w:rsidRPr="00AB72C3" w:rsidRDefault="0061762B" w:rsidP="00A352B5">
            <w:pPr>
              <w:jc w:val="center"/>
              <w:rPr>
                <w:rFonts w:ascii="黑体" w:eastAsia="黑体" w:hAnsi="宋体" w:hint="eastAsia"/>
                <w:bCs/>
                <w:szCs w:val="21"/>
                <w:u w:val="single"/>
              </w:rPr>
            </w:pPr>
            <w:r w:rsidRPr="00AB72C3">
              <w:rPr>
                <w:rFonts w:ascii="黑体" w:eastAsia="黑体" w:hAnsi="宋体" w:hint="eastAsia"/>
                <w:bCs/>
                <w:szCs w:val="21"/>
              </w:rPr>
              <w:t>（出院日）</w:t>
            </w:r>
          </w:p>
        </w:tc>
      </w:tr>
      <w:tr w:rsidR="0061762B" w:rsidRPr="0015571D" w:rsidTr="00A352B5">
        <w:tblPrEx>
          <w:tblCellMar>
            <w:top w:w="0" w:type="dxa"/>
            <w:bottom w:w="0" w:type="dxa"/>
          </w:tblCellMar>
        </w:tblPrEx>
        <w:trPr>
          <w:trHeight w:val="3244"/>
          <w:jc w:val="center"/>
        </w:trPr>
        <w:tc>
          <w:tcPr>
            <w:tcW w:w="710" w:type="dxa"/>
            <w:tcBorders>
              <w:top w:val="double" w:sz="4"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主</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要</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诊</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疗</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工</w:t>
            </w:r>
          </w:p>
          <w:p w:rsidR="0061762B" w:rsidRPr="00AB72C3" w:rsidRDefault="0061762B" w:rsidP="00A352B5">
            <w:pPr>
              <w:jc w:val="center"/>
              <w:rPr>
                <w:rFonts w:ascii="黑体" w:eastAsia="黑体" w:hAnsi="宋体" w:hint="eastAsia"/>
                <w:bCs/>
                <w:szCs w:val="21"/>
                <w:u w:val="single"/>
              </w:rPr>
            </w:pPr>
            <w:r w:rsidRPr="00AB72C3">
              <w:rPr>
                <w:rFonts w:ascii="黑体" w:eastAsia="黑体" w:hAnsi="宋体" w:hint="eastAsia"/>
                <w:bCs/>
                <w:szCs w:val="21"/>
              </w:rPr>
              <w:t>作</w:t>
            </w:r>
          </w:p>
        </w:tc>
        <w:tc>
          <w:tcPr>
            <w:tcW w:w="3662" w:type="dxa"/>
            <w:tcBorders>
              <w:top w:val="double" w:sz="4"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观察患者腹部症状和体征</w:t>
            </w:r>
            <w:r>
              <w:rPr>
                <w:rFonts w:hint="eastAsia"/>
                <w:szCs w:val="21"/>
              </w:rPr>
              <w:t>，</w:t>
            </w:r>
            <w:r w:rsidRPr="006012FB">
              <w:rPr>
                <w:rFonts w:hint="eastAsia"/>
                <w:szCs w:val="21"/>
              </w:rPr>
              <w:t>注意患者排便情况</w:t>
            </w:r>
          </w:p>
          <w:p w:rsidR="0061762B" w:rsidRPr="006012FB" w:rsidRDefault="0061762B" w:rsidP="00A352B5">
            <w:pPr>
              <w:numPr>
                <w:ilvl w:val="0"/>
                <w:numId w:val="1"/>
              </w:numPr>
              <w:rPr>
                <w:rFonts w:hint="eastAsia"/>
                <w:szCs w:val="21"/>
              </w:rPr>
            </w:pPr>
            <w:r w:rsidRPr="006012FB">
              <w:rPr>
                <w:rFonts w:hint="eastAsia"/>
                <w:szCs w:val="21"/>
              </w:rPr>
              <w:t>上级医师查房及诊疗评估</w:t>
            </w:r>
          </w:p>
          <w:p w:rsidR="0061762B" w:rsidRPr="006012FB" w:rsidRDefault="0061762B" w:rsidP="00A352B5">
            <w:pPr>
              <w:numPr>
                <w:ilvl w:val="0"/>
                <w:numId w:val="1"/>
              </w:numPr>
              <w:rPr>
                <w:rFonts w:hint="eastAsia"/>
                <w:szCs w:val="21"/>
              </w:rPr>
            </w:pPr>
            <w:r w:rsidRPr="006012FB">
              <w:rPr>
                <w:rFonts w:hint="eastAsia"/>
                <w:szCs w:val="21"/>
              </w:rPr>
              <w:t>完成查房记录</w:t>
            </w:r>
          </w:p>
          <w:p w:rsidR="0061762B" w:rsidRPr="00C66537" w:rsidRDefault="0061762B" w:rsidP="00A352B5">
            <w:pPr>
              <w:numPr>
                <w:ilvl w:val="0"/>
                <w:numId w:val="1"/>
              </w:numPr>
              <w:rPr>
                <w:rFonts w:hint="eastAsia"/>
                <w:szCs w:val="21"/>
              </w:rPr>
            </w:pPr>
            <w:r w:rsidRPr="00C66537">
              <w:rPr>
                <w:rFonts w:hint="eastAsia"/>
                <w:szCs w:val="21"/>
              </w:rPr>
              <w:t>监测血淀粉酶下降至基本正常，腹痛缓解可酌情给予清流食</w:t>
            </w:r>
            <w:r>
              <w:rPr>
                <w:rFonts w:hint="eastAsia"/>
                <w:szCs w:val="21"/>
              </w:rPr>
              <w:t>、有条件医院给予小肠营养管治疗</w:t>
            </w:r>
          </w:p>
          <w:p w:rsidR="0061762B" w:rsidRPr="006012FB" w:rsidRDefault="0061762B" w:rsidP="00A352B5">
            <w:pPr>
              <w:numPr>
                <w:ilvl w:val="0"/>
                <w:numId w:val="1"/>
              </w:numPr>
              <w:rPr>
                <w:rFonts w:hint="eastAsia"/>
                <w:szCs w:val="21"/>
              </w:rPr>
            </w:pPr>
            <w:r w:rsidRPr="006012FB">
              <w:rPr>
                <w:rFonts w:hint="eastAsia"/>
                <w:szCs w:val="21"/>
              </w:rPr>
              <w:t>对患者进行坚持治疗和预防复发的宣教</w:t>
            </w:r>
          </w:p>
          <w:p w:rsidR="0061762B" w:rsidRPr="006012FB" w:rsidRDefault="0061762B" w:rsidP="00A352B5">
            <w:pPr>
              <w:numPr>
                <w:ilvl w:val="0"/>
                <w:numId w:val="1"/>
              </w:numPr>
              <w:rPr>
                <w:rFonts w:hint="eastAsia"/>
                <w:szCs w:val="21"/>
              </w:rPr>
            </w:pPr>
            <w:r w:rsidRPr="006012FB">
              <w:rPr>
                <w:rFonts w:hint="eastAsia"/>
                <w:szCs w:val="21"/>
              </w:rPr>
              <w:t>观察进食后患者病情的变化</w:t>
            </w:r>
          </w:p>
          <w:p w:rsidR="0061762B" w:rsidRPr="00502EC6" w:rsidRDefault="0061762B" w:rsidP="00A352B5">
            <w:pPr>
              <w:rPr>
                <w:rFonts w:hint="eastAsia"/>
                <w:szCs w:val="21"/>
              </w:rPr>
            </w:pPr>
          </w:p>
        </w:tc>
        <w:tc>
          <w:tcPr>
            <w:tcW w:w="5719" w:type="dxa"/>
            <w:tcBorders>
              <w:top w:val="double" w:sz="4"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观察患者腹部症状和体征</w:t>
            </w:r>
            <w:r>
              <w:rPr>
                <w:rFonts w:hint="eastAsia"/>
                <w:szCs w:val="21"/>
              </w:rPr>
              <w:t>，</w:t>
            </w:r>
            <w:r w:rsidRPr="006012FB">
              <w:rPr>
                <w:rFonts w:hint="eastAsia"/>
                <w:szCs w:val="21"/>
              </w:rPr>
              <w:t>注意患者排便情况</w:t>
            </w:r>
          </w:p>
          <w:p w:rsidR="0061762B" w:rsidRPr="006012FB" w:rsidRDefault="0061762B" w:rsidP="00A352B5">
            <w:pPr>
              <w:numPr>
                <w:ilvl w:val="0"/>
                <w:numId w:val="1"/>
              </w:numPr>
              <w:rPr>
                <w:rFonts w:hint="eastAsia"/>
                <w:szCs w:val="21"/>
              </w:rPr>
            </w:pPr>
            <w:r w:rsidRPr="006012FB">
              <w:rPr>
                <w:rFonts w:hint="eastAsia"/>
                <w:szCs w:val="21"/>
              </w:rPr>
              <w:t>上级医师查房及诊疗评估，确定患者可以出院</w:t>
            </w:r>
          </w:p>
          <w:p w:rsidR="0061762B" w:rsidRPr="00C66537" w:rsidRDefault="0061762B" w:rsidP="00A352B5">
            <w:pPr>
              <w:numPr>
                <w:ilvl w:val="0"/>
                <w:numId w:val="1"/>
              </w:numPr>
              <w:rPr>
                <w:rFonts w:hint="eastAsia"/>
                <w:szCs w:val="21"/>
              </w:rPr>
            </w:pPr>
            <w:r w:rsidRPr="00C66537">
              <w:rPr>
                <w:rFonts w:hint="eastAsia"/>
                <w:szCs w:val="21"/>
              </w:rPr>
              <w:t>监测血淀粉酶下降至基本正常，腹痛缓解可酌情给予清流食</w:t>
            </w:r>
          </w:p>
          <w:p w:rsidR="0061762B" w:rsidRPr="006012FB" w:rsidRDefault="0061762B" w:rsidP="00A352B5">
            <w:pPr>
              <w:numPr>
                <w:ilvl w:val="0"/>
                <w:numId w:val="1"/>
              </w:numPr>
              <w:rPr>
                <w:rFonts w:hint="eastAsia"/>
                <w:szCs w:val="21"/>
              </w:rPr>
            </w:pPr>
            <w:r w:rsidRPr="006012FB">
              <w:rPr>
                <w:rFonts w:hint="eastAsia"/>
                <w:szCs w:val="21"/>
              </w:rPr>
              <w:t>对患者进行坚持治疗和预防复发的宣教</w:t>
            </w:r>
          </w:p>
          <w:p w:rsidR="0061762B" w:rsidRPr="006012FB" w:rsidRDefault="0061762B" w:rsidP="00A352B5">
            <w:pPr>
              <w:numPr>
                <w:ilvl w:val="0"/>
                <w:numId w:val="1"/>
              </w:numPr>
              <w:rPr>
                <w:rFonts w:hint="eastAsia"/>
                <w:szCs w:val="21"/>
              </w:rPr>
            </w:pPr>
            <w:r w:rsidRPr="006012FB">
              <w:rPr>
                <w:rFonts w:hint="eastAsia"/>
                <w:szCs w:val="21"/>
              </w:rPr>
              <w:t>观察</w:t>
            </w:r>
            <w:r>
              <w:rPr>
                <w:rFonts w:hint="eastAsia"/>
                <w:szCs w:val="21"/>
              </w:rPr>
              <w:t>小肠营养管营养后及</w:t>
            </w:r>
            <w:r w:rsidRPr="006012FB">
              <w:rPr>
                <w:rFonts w:hint="eastAsia"/>
                <w:szCs w:val="21"/>
              </w:rPr>
              <w:t>进食后患者病情的变化</w:t>
            </w:r>
          </w:p>
          <w:p w:rsidR="0061762B" w:rsidRPr="006012FB" w:rsidRDefault="0061762B" w:rsidP="00A352B5">
            <w:pPr>
              <w:numPr>
                <w:ilvl w:val="0"/>
                <w:numId w:val="1"/>
              </w:numPr>
              <w:rPr>
                <w:rFonts w:hint="eastAsia"/>
                <w:szCs w:val="21"/>
              </w:rPr>
            </w:pPr>
            <w:r w:rsidRPr="00C66537">
              <w:rPr>
                <w:szCs w:val="21"/>
              </w:rPr>
              <w:t>完</w:t>
            </w:r>
            <w:smartTag w:uri="urn:schemas-microsoft-com:office:smarttags" w:element="PersonName">
              <w:smartTagPr>
                <w:attr w:name="ProductID" w:val="成上级"/>
              </w:smartTagPr>
              <w:r w:rsidRPr="00C66537">
                <w:rPr>
                  <w:szCs w:val="21"/>
                </w:rPr>
                <w:t>成</w:t>
              </w:r>
              <w:r w:rsidRPr="00C66537">
                <w:rPr>
                  <w:rFonts w:hint="eastAsia"/>
                  <w:szCs w:val="21"/>
                </w:rPr>
                <w:t>上级</w:t>
              </w:r>
            </w:smartTag>
            <w:r w:rsidRPr="00C66537">
              <w:rPr>
                <w:rFonts w:hint="eastAsia"/>
                <w:szCs w:val="21"/>
              </w:rPr>
              <w:t>医师查房记录、</w:t>
            </w:r>
            <w:r w:rsidRPr="00C66537">
              <w:rPr>
                <w:szCs w:val="21"/>
              </w:rPr>
              <w:t>出院</w:t>
            </w:r>
            <w:r>
              <w:rPr>
                <w:rFonts w:hint="eastAsia"/>
                <w:szCs w:val="21"/>
              </w:rPr>
              <w:t>记录、出院证明书和病历首页</w:t>
            </w:r>
            <w:r w:rsidRPr="00C66537">
              <w:rPr>
                <w:rFonts w:hint="eastAsia"/>
                <w:szCs w:val="21"/>
              </w:rPr>
              <w:t>的填写</w:t>
            </w:r>
          </w:p>
          <w:p w:rsidR="0061762B" w:rsidRPr="006012FB" w:rsidRDefault="0061762B" w:rsidP="00A352B5">
            <w:pPr>
              <w:numPr>
                <w:ilvl w:val="0"/>
                <w:numId w:val="1"/>
              </w:numPr>
              <w:rPr>
                <w:rFonts w:hint="eastAsia"/>
                <w:szCs w:val="21"/>
              </w:rPr>
            </w:pPr>
            <w:r w:rsidRPr="006012FB">
              <w:rPr>
                <w:rFonts w:hint="eastAsia"/>
                <w:szCs w:val="21"/>
              </w:rPr>
              <w:t>通知出院</w:t>
            </w:r>
          </w:p>
          <w:p w:rsidR="0061762B" w:rsidRPr="006012FB" w:rsidRDefault="0061762B" w:rsidP="00A352B5">
            <w:pPr>
              <w:numPr>
                <w:ilvl w:val="0"/>
                <w:numId w:val="1"/>
              </w:numPr>
              <w:rPr>
                <w:rFonts w:hint="eastAsia"/>
                <w:szCs w:val="21"/>
              </w:rPr>
            </w:pPr>
            <w:r w:rsidRPr="006012FB">
              <w:rPr>
                <w:rFonts w:hint="eastAsia"/>
                <w:szCs w:val="21"/>
              </w:rPr>
              <w:t>向患者及家属交代出院后注意事项，预约复诊时间</w:t>
            </w:r>
          </w:p>
          <w:p w:rsidR="0061762B" w:rsidRPr="00A23D1D" w:rsidRDefault="0061762B" w:rsidP="00A352B5">
            <w:pPr>
              <w:numPr>
                <w:ilvl w:val="0"/>
                <w:numId w:val="1"/>
              </w:numPr>
              <w:rPr>
                <w:rFonts w:hint="eastAsia"/>
                <w:szCs w:val="21"/>
              </w:rPr>
            </w:pPr>
            <w:r w:rsidRPr="00A23D1D">
              <w:rPr>
                <w:rFonts w:hint="eastAsia"/>
                <w:szCs w:val="21"/>
              </w:rPr>
              <w:t>如患者不能出院，在病程记录中说明原因和继续治疗的方案</w:t>
            </w:r>
          </w:p>
        </w:tc>
      </w:tr>
      <w:tr w:rsidR="0061762B" w:rsidRPr="0015571D" w:rsidTr="00A352B5">
        <w:tblPrEx>
          <w:tblCellMar>
            <w:top w:w="0" w:type="dxa"/>
            <w:bottom w:w="0" w:type="dxa"/>
          </w:tblCellMar>
        </w:tblPrEx>
        <w:trPr>
          <w:trHeight w:val="3695"/>
          <w:jc w:val="center"/>
        </w:trPr>
        <w:tc>
          <w:tcPr>
            <w:tcW w:w="710"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重</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点</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医</w:t>
            </w:r>
          </w:p>
          <w:p w:rsidR="0061762B" w:rsidRPr="00AB72C3" w:rsidRDefault="0061762B" w:rsidP="00A352B5">
            <w:pPr>
              <w:jc w:val="center"/>
              <w:rPr>
                <w:rFonts w:ascii="黑体" w:eastAsia="黑体" w:hAnsi="宋体" w:hint="eastAsia"/>
                <w:bCs/>
                <w:szCs w:val="21"/>
              </w:rPr>
            </w:pP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嘱</w:t>
            </w:r>
          </w:p>
        </w:tc>
        <w:tc>
          <w:tcPr>
            <w:tcW w:w="3662"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rPr>
                <w:rFonts w:hint="eastAsia"/>
                <w:b/>
                <w:szCs w:val="21"/>
              </w:rPr>
            </w:pPr>
            <w:r w:rsidRPr="006012FB">
              <w:rPr>
                <w:rFonts w:hint="eastAsia"/>
                <w:b/>
                <w:szCs w:val="21"/>
              </w:rPr>
              <w:t>长期医嘱：</w:t>
            </w:r>
          </w:p>
          <w:p w:rsidR="0061762B" w:rsidRPr="006012FB" w:rsidRDefault="0061762B" w:rsidP="00A352B5">
            <w:pPr>
              <w:numPr>
                <w:ilvl w:val="0"/>
                <w:numId w:val="1"/>
              </w:numPr>
              <w:rPr>
                <w:rFonts w:hint="eastAsia"/>
                <w:szCs w:val="21"/>
              </w:rPr>
            </w:pPr>
            <w:r w:rsidRPr="006012FB">
              <w:rPr>
                <w:rFonts w:hint="eastAsia"/>
                <w:szCs w:val="21"/>
              </w:rPr>
              <w:t>消化内科护理常规</w:t>
            </w:r>
          </w:p>
          <w:p w:rsidR="0061762B" w:rsidRPr="006012FB" w:rsidRDefault="0061762B" w:rsidP="00A352B5">
            <w:pPr>
              <w:numPr>
                <w:ilvl w:val="0"/>
                <w:numId w:val="1"/>
              </w:numPr>
              <w:rPr>
                <w:rFonts w:hint="eastAsia"/>
                <w:szCs w:val="21"/>
              </w:rPr>
            </w:pPr>
            <w:r>
              <w:rPr>
                <w:rFonts w:hint="eastAsia"/>
                <w:szCs w:val="21"/>
              </w:rPr>
              <w:t>二</w:t>
            </w:r>
            <w:r w:rsidRPr="006012FB">
              <w:rPr>
                <w:rFonts w:hint="eastAsia"/>
                <w:szCs w:val="21"/>
              </w:rPr>
              <w:t>级护理</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记24小时液体出入量</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低脂低蛋白流质饮食</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酌情补液治疗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抑酸治疗</w:t>
            </w:r>
          </w:p>
          <w:p w:rsidR="0061762B" w:rsidRPr="00AB72C3" w:rsidRDefault="0061762B" w:rsidP="00A352B5">
            <w:pPr>
              <w:numPr>
                <w:ilvl w:val="0"/>
                <w:numId w:val="1"/>
              </w:numPr>
              <w:rPr>
                <w:rFonts w:ascii="宋体" w:hAnsi="宋体" w:hint="eastAsia"/>
                <w:szCs w:val="21"/>
              </w:rPr>
            </w:pPr>
            <w:r w:rsidRPr="00AB72C3">
              <w:rPr>
                <w:rFonts w:ascii="宋体" w:hAnsi="宋体" w:hint="eastAsia"/>
                <w:szCs w:val="21"/>
              </w:rPr>
              <w:t>急性胆源性胰腺炎给予抗菌药物治疗</w:t>
            </w:r>
          </w:p>
          <w:p w:rsidR="0061762B" w:rsidRDefault="0061762B" w:rsidP="00A352B5">
            <w:pPr>
              <w:rPr>
                <w:rFonts w:hint="eastAsia"/>
                <w:b/>
                <w:szCs w:val="21"/>
              </w:rPr>
            </w:pPr>
            <w:r w:rsidRPr="006012FB">
              <w:rPr>
                <w:rFonts w:hint="eastAsia"/>
                <w:b/>
                <w:szCs w:val="21"/>
              </w:rPr>
              <w:t>临时医嘱：</w:t>
            </w:r>
          </w:p>
          <w:p w:rsidR="0061762B" w:rsidRPr="006012FB" w:rsidRDefault="0061762B" w:rsidP="00A352B5">
            <w:pPr>
              <w:numPr>
                <w:ilvl w:val="0"/>
                <w:numId w:val="1"/>
              </w:numPr>
              <w:rPr>
                <w:rFonts w:hint="eastAsia"/>
                <w:szCs w:val="21"/>
              </w:rPr>
            </w:pPr>
            <w:r w:rsidRPr="006012FB">
              <w:rPr>
                <w:rFonts w:hint="eastAsia"/>
                <w:szCs w:val="21"/>
              </w:rPr>
              <w:t>根据病情变化及检查异常结果复查</w:t>
            </w:r>
            <w:r>
              <w:rPr>
                <w:rFonts w:hint="eastAsia"/>
                <w:szCs w:val="21"/>
              </w:rPr>
              <w:t>：</w:t>
            </w:r>
            <w:r w:rsidRPr="006012FB">
              <w:rPr>
                <w:rFonts w:hint="eastAsia"/>
                <w:szCs w:val="21"/>
              </w:rPr>
              <w:t>血淀粉酶、脂肪酶</w:t>
            </w:r>
            <w:r>
              <w:rPr>
                <w:rFonts w:hint="eastAsia"/>
                <w:szCs w:val="21"/>
              </w:rPr>
              <w:t>、</w:t>
            </w:r>
            <w:r w:rsidRPr="006012FB">
              <w:rPr>
                <w:rFonts w:hint="eastAsia"/>
                <w:szCs w:val="21"/>
              </w:rPr>
              <w:t>电解质</w:t>
            </w:r>
          </w:p>
        </w:tc>
        <w:tc>
          <w:tcPr>
            <w:tcW w:w="5719" w:type="dxa"/>
            <w:tcBorders>
              <w:top w:val="single" w:sz="8" w:space="0" w:color="auto"/>
              <w:left w:val="single" w:sz="8" w:space="0" w:color="auto"/>
              <w:bottom w:val="single" w:sz="8" w:space="0" w:color="auto"/>
              <w:right w:val="single" w:sz="8" w:space="0" w:color="auto"/>
            </w:tcBorders>
          </w:tcPr>
          <w:p w:rsidR="0061762B" w:rsidRPr="00A52E7F" w:rsidRDefault="0061762B" w:rsidP="00A352B5">
            <w:pPr>
              <w:rPr>
                <w:rFonts w:hint="eastAsia"/>
                <w:b/>
                <w:szCs w:val="21"/>
              </w:rPr>
            </w:pPr>
            <w:r>
              <w:rPr>
                <w:rFonts w:hint="eastAsia"/>
                <w:b/>
                <w:szCs w:val="21"/>
              </w:rPr>
              <w:t>出院</w:t>
            </w:r>
            <w:r w:rsidRPr="00A52E7F">
              <w:rPr>
                <w:rFonts w:hint="eastAsia"/>
                <w:b/>
                <w:szCs w:val="21"/>
              </w:rPr>
              <w:t>医嘱：</w:t>
            </w:r>
          </w:p>
          <w:p w:rsidR="0061762B" w:rsidRPr="00A52E7F" w:rsidRDefault="0061762B" w:rsidP="00A352B5">
            <w:pPr>
              <w:rPr>
                <w:rFonts w:ascii="宋体" w:hAnsi="宋体" w:hint="eastAsia"/>
                <w:b/>
                <w:szCs w:val="21"/>
              </w:rPr>
            </w:pPr>
            <w:r w:rsidRPr="00A52E7F">
              <w:rPr>
                <w:rFonts w:ascii="宋体" w:hAnsi="宋体" w:hint="eastAsia"/>
                <w:szCs w:val="21"/>
              </w:rPr>
              <w:t xml:space="preserve">□ </w:t>
            </w:r>
            <w:r w:rsidRPr="006012FB">
              <w:rPr>
                <w:rFonts w:hint="eastAsia"/>
                <w:szCs w:val="21"/>
              </w:rPr>
              <w:t>出院带药</w:t>
            </w:r>
            <w:r w:rsidRPr="00A52E7F">
              <w:rPr>
                <w:rFonts w:ascii="宋体" w:hAnsi="宋体" w:hint="eastAsia"/>
                <w:szCs w:val="21"/>
              </w:rPr>
              <w:t>（根据具体情况）</w:t>
            </w:r>
          </w:p>
          <w:p w:rsidR="0061762B" w:rsidRPr="00A52E7F" w:rsidRDefault="0061762B" w:rsidP="00A352B5">
            <w:pPr>
              <w:numPr>
                <w:ilvl w:val="0"/>
                <w:numId w:val="1"/>
              </w:numPr>
              <w:rPr>
                <w:rFonts w:ascii="宋体" w:hAnsi="宋体" w:hint="eastAsia"/>
                <w:szCs w:val="21"/>
              </w:rPr>
            </w:pPr>
            <w:r>
              <w:rPr>
                <w:rFonts w:ascii="宋体" w:hAnsi="宋体" w:hint="eastAsia"/>
                <w:szCs w:val="21"/>
              </w:rPr>
              <w:t>门诊随诊</w:t>
            </w:r>
          </w:p>
          <w:p w:rsidR="0061762B" w:rsidRPr="006012FB" w:rsidRDefault="0061762B" w:rsidP="00A352B5">
            <w:pPr>
              <w:numPr>
                <w:ilvl w:val="0"/>
                <w:numId w:val="1"/>
              </w:numPr>
              <w:rPr>
                <w:rFonts w:hint="eastAsia"/>
                <w:szCs w:val="21"/>
              </w:rPr>
            </w:pPr>
            <w:r w:rsidRPr="00A52E7F">
              <w:rPr>
                <w:rFonts w:ascii="宋体" w:hAnsi="宋体" w:hint="eastAsia"/>
                <w:szCs w:val="21"/>
              </w:rPr>
              <w:t>一个月后复查</w:t>
            </w:r>
            <w:r w:rsidRPr="00A52E7F">
              <w:rPr>
                <w:rFonts w:hint="eastAsia"/>
                <w:szCs w:val="21"/>
              </w:rPr>
              <w:t>腹部超声</w:t>
            </w:r>
          </w:p>
        </w:tc>
      </w:tr>
      <w:tr w:rsidR="0061762B" w:rsidRPr="0015571D" w:rsidTr="00A352B5">
        <w:tblPrEx>
          <w:tblCellMar>
            <w:top w:w="0" w:type="dxa"/>
            <w:bottom w:w="0" w:type="dxa"/>
          </w:tblCellMar>
        </w:tblPrEx>
        <w:trPr>
          <w:cantSplit/>
          <w:trHeight w:val="1134"/>
          <w:jc w:val="center"/>
        </w:trPr>
        <w:tc>
          <w:tcPr>
            <w:tcW w:w="710"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主要</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护理</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工作</w:t>
            </w:r>
          </w:p>
        </w:tc>
        <w:tc>
          <w:tcPr>
            <w:tcW w:w="3662"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基本生活和心理护理</w:t>
            </w:r>
          </w:p>
          <w:p w:rsidR="0061762B" w:rsidRPr="006012FB" w:rsidRDefault="0061762B" w:rsidP="00A352B5">
            <w:pPr>
              <w:numPr>
                <w:ilvl w:val="0"/>
                <w:numId w:val="1"/>
              </w:numPr>
              <w:rPr>
                <w:rFonts w:hint="eastAsia"/>
                <w:szCs w:val="21"/>
              </w:rPr>
            </w:pPr>
            <w:r w:rsidRPr="006012FB">
              <w:rPr>
                <w:rFonts w:hint="eastAsia"/>
                <w:szCs w:val="21"/>
              </w:rPr>
              <w:t>监督患者用药</w:t>
            </w:r>
          </w:p>
          <w:p w:rsidR="0061762B" w:rsidRPr="006012FB" w:rsidRDefault="0061762B" w:rsidP="00A352B5">
            <w:pPr>
              <w:numPr>
                <w:ilvl w:val="0"/>
                <w:numId w:val="1"/>
              </w:numPr>
              <w:rPr>
                <w:rFonts w:hint="eastAsia"/>
                <w:szCs w:val="21"/>
              </w:rPr>
            </w:pPr>
            <w:r w:rsidRPr="006012FB">
              <w:rPr>
                <w:rFonts w:hint="eastAsia"/>
                <w:szCs w:val="21"/>
              </w:rPr>
              <w:t>对患者进行饮食宣教</w:t>
            </w:r>
          </w:p>
          <w:p w:rsidR="0061762B" w:rsidRPr="006012FB" w:rsidRDefault="0061762B" w:rsidP="00A352B5">
            <w:pPr>
              <w:numPr>
                <w:ilvl w:val="0"/>
                <w:numId w:val="1"/>
              </w:numPr>
              <w:rPr>
                <w:rFonts w:hint="eastAsia"/>
                <w:szCs w:val="21"/>
              </w:rPr>
            </w:pPr>
            <w:r w:rsidRPr="006012FB">
              <w:rPr>
                <w:rFonts w:hint="eastAsia"/>
                <w:szCs w:val="21"/>
              </w:rPr>
              <w:t>静脉抽血</w:t>
            </w:r>
          </w:p>
        </w:tc>
        <w:tc>
          <w:tcPr>
            <w:tcW w:w="5719"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numPr>
                <w:ilvl w:val="0"/>
                <w:numId w:val="1"/>
              </w:numPr>
              <w:rPr>
                <w:rFonts w:hint="eastAsia"/>
                <w:szCs w:val="21"/>
              </w:rPr>
            </w:pPr>
            <w:r w:rsidRPr="006012FB">
              <w:rPr>
                <w:rFonts w:hint="eastAsia"/>
                <w:szCs w:val="21"/>
              </w:rPr>
              <w:t>基本生活和心理护理</w:t>
            </w:r>
          </w:p>
          <w:p w:rsidR="0061762B" w:rsidRPr="006012FB" w:rsidRDefault="0061762B" w:rsidP="00A352B5">
            <w:pPr>
              <w:numPr>
                <w:ilvl w:val="0"/>
                <w:numId w:val="1"/>
              </w:numPr>
              <w:rPr>
                <w:rFonts w:hint="eastAsia"/>
                <w:szCs w:val="21"/>
              </w:rPr>
            </w:pPr>
            <w:r w:rsidRPr="006012FB">
              <w:rPr>
                <w:rFonts w:hint="eastAsia"/>
                <w:szCs w:val="21"/>
              </w:rPr>
              <w:t>对患者进行饮食宣教</w:t>
            </w:r>
          </w:p>
          <w:p w:rsidR="0061762B" w:rsidRPr="006012FB" w:rsidRDefault="0061762B" w:rsidP="00A352B5">
            <w:pPr>
              <w:numPr>
                <w:ilvl w:val="0"/>
                <w:numId w:val="1"/>
              </w:numPr>
              <w:rPr>
                <w:rFonts w:hint="eastAsia"/>
                <w:szCs w:val="21"/>
              </w:rPr>
            </w:pPr>
            <w:r w:rsidRPr="006012FB">
              <w:rPr>
                <w:rFonts w:hint="eastAsia"/>
                <w:szCs w:val="21"/>
              </w:rPr>
              <w:t>对患者进行坚持治疗和预防复发的宣教</w:t>
            </w:r>
          </w:p>
          <w:p w:rsidR="0061762B" w:rsidRPr="006012FB" w:rsidRDefault="0061762B" w:rsidP="00A352B5">
            <w:pPr>
              <w:numPr>
                <w:ilvl w:val="0"/>
                <w:numId w:val="1"/>
              </w:numPr>
              <w:rPr>
                <w:rFonts w:hint="eastAsia"/>
                <w:szCs w:val="21"/>
              </w:rPr>
            </w:pPr>
            <w:r w:rsidRPr="006012FB">
              <w:rPr>
                <w:rFonts w:hint="eastAsia"/>
                <w:szCs w:val="21"/>
              </w:rPr>
              <w:t>帮助患者办理出院手续、交费等事宜</w:t>
            </w:r>
          </w:p>
          <w:p w:rsidR="0061762B" w:rsidRPr="006012FB" w:rsidRDefault="0061762B" w:rsidP="00A352B5">
            <w:pPr>
              <w:numPr>
                <w:ilvl w:val="0"/>
                <w:numId w:val="1"/>
              </w:numPr>
              <w:rPr>
                <w:rFonts w:hint="eastAsia"/>
                <w:szCs w:val="21"/>
              </w:rPr>
            </w:pPr>
            <w:r w:rsidRPr="006012FB">
              <w:rPr>
                <w:rFonts w:hint="eastAsia"/>
                <w:szCs w:val="21"/>
              </w:rPr>
              <w:t>饮食指导</w:t>
            </w:r>
          </w:p>
          <w:p w:rsidR="0061762B" w:rsidRPr="006012FB" w:rsidRDefault="0061762B" w:rsidP="00A352B5">
            <w:pPr>
              <w:numPr>
                <w:ilvl w:val="0"/>
                <w:numId w:val="1"/>
              </w:numPr>
              <w:rPr>
                <w:rFonts w:hint="eastAsia"/>
                <w:szCs w:val="21"/>
                <w:u w:val="single"/>
              </w:rPr>
            </w:pPr>
            <w:r w:rsidRPr="006012FB">
              <w:rPr>
                <w:rFonts w:hint="eastAsia"/>
                <w:szCs w:val="21"/>
              </w:rPr>
              <w:t>出院指导</w:t>
            </w:r>
          </w:p>
        </w:tc>
      </w:tr>
      <w:tr w:rsidR="0061762B" w:rsidRPr="0015571D" w:rsidTr="00A352B5">
        <w:tblPrEx>
          <w:tblCellMar>
            <w:top w:w="0" w:type="dxa"/>
            <w:bottom w:w="0" w:type="dxa"/>
          </w:tblCellMar>
        </w:tblPrEx>
        <w:trPr>
          <w:jc w:val="center"/>
        </w:trPr>
        <w:tc>
          <w:tcPr>
            <w:tcW w:w="710"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病情</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变异</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记录</w:t>
            </w:r>
          </w:p>
        </w:tc>
        <w:tc>
          <w:tcPr>
            <w:tcW w:w="3662"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rPr>
                <w:rFonts w:hint="eastAsia"/>
                <w:szCs w:val="21"/>
              </w:rPr>
            </w:pPr>
            <w:r w:rsidRPr="006012FB">
              <w:rPr>
                <w:rFonts w:hint="eastAsia"/>
                <w:szCs w:val="21"/>
              </w:rPr>
              <w:t>□无</w:t>
            </w:r>
            <w:r w:rsidRPr="006012FB">
              <w:rPr>
                <w:rFonts w:hint="eastAsia"/>
                <w:szCs w:val="21"/>
              </w:rPr>
              <w:t xml:space="preserve">  </w:t>
            </w:r>
            <w:r w:rsidRPr="006012FB">
              <w:rPr>
                <w:rFonts w:hint="eastAsia"/>
                <w:szCs w:val="21"/>
              </w:rPr>
              <w:t>□有，原因：</w:t>
            </w:r>
          </w:p>
          <w:p w:rsidR="0061762B" w:rsidRPr="006012FB" w:rsidRDefault="0061762B" w:rsidP="00A352B5">
            <w:pPr>
              <w:rPr>
                <w:rFonts w:hint="eastAsia"/>
                <w:szCs w:val="21"/>
              </w:rPr>
            </w:pPr>
            <w:r w:rsidRPr="006012FB">
              <w:rPr>
                <w:rFonts w:hint="eastAsia"/>
                <w:szCs w:val="21"/>
              </w:rPr>
              <w:t>1</w:t>
            </w:r>
            <w:r w:rsidRPr="006012FB">
              <w:rPr>
                <w:rFonts w:hint="eastAsia"/>
                <w:szCs w:val="21"/>
              </w:rPr>
              <w:t>．</w:t>
            </w:r>
          </w:p>
          <w:p w:rsidR="0061762B" w:rsidRPr="006012FB" w:rsidRDefault="0061762B" w:rsidP="00A352B5">
            <w:pPr>
              <w:rPr>
                <w:rFonts w:hint="eastAsia"/>
                <w:szCs w:val="21"/>
                <w:u w:val="single"/>
              </w:rPr>
            </w:pPr>
            <w:r w:rsidRPr="006012FB">
              <w:rPr>
                <w:rFonts w:hint="eastAsia"/>
                <w:szCs w:val="21"/>
              </w:rPr>
              <w:t>2</w:t>
            </w:r>
            <w:r w:rsidRPr="006012FB">
              <w:rPr>
                <w:rFonts w:hint="eastAsia"/>
                <w:szCs w:val="21"/>
              </w:rPr>
              <w:t>．</w:t>
            </w:r>
          </w:p>
        </w:tc>
        <w:tc>
          <w:tcPr>
            <w:tcW w:w="5719" w:type="dxa"/>
            <w:tcBorders>
              <w:top w:val="single" w:sz="8" w:space="0" w:color="auto"/>
              <w:left w:val="single" w:sz="8" w:space="0" w:color="auto"/>
              <w:bottom w:val="single" w:sz="8" w:space="0" w:color="auto"/>
              <w:right w:val="single" w:sz="8" w:space="0" w:color="auto"/>
            </w:tcBorders>
          </w:tcPr>
          <w:p w:rsidR="0061762B" w:rsidRPr="006012FB" w:rsidRDefault="0061762B" w:rsidP="00A352B5">
            <w:pPr>
              <w:rPr>
                <w:rFonts w:hint="eastAsia"/>
                <w:szCs w:val="21"/>
              </w:rPr>
            </w:pPr>
            <w:r w:rsidRPr="006012FB">
              <w:rPr>
                <w:rFonts w:hint="eastAsia"/>
                <w:szCs w:val="21"/>
              </w:rPr>
              <w:t>□无</w:t>
            </w:r>
            <w:r w:rsidRPr="006012FB">
              <w:rPr>
                <w:rFonts w:hint="eastAsia"/>
                <w:szCs w:val="21"/>
              </w:rPr>
              <w:t xml:space="preserve">  </w:t>
            </w:r>
            <w:r w:rsidRPr="006012FB">
              <w:rPr>
                <w:rFonts w:hint="eastAsia"/>
                <w:szCs w:val="21"/>
              </w:rPr>
              <w:t>□有，原因：</w:t>
            </w:r>
          </w:p>
          <w:p w:rsidR="0061762B" w:rsidRPr="006012FB" w:rsidRDefault="0061762B" w:rsidP="00A352B5">
            <w:pPr>
              <w:rPr>
                <w:rFonts w:hint="eastAsia"/>
                <w:szCs w:val="21"/>
              </w:rPr>
            </w:pPr>
            <w:r w:rsidRPr="006012FB">
              <w:rPr>
                <w:rFonts w:hint="eastAsia"/>
                <w:szCs w:val="21"/>
              </w:rPr>
              <w:t>1</w:t>
            </w:r>
            <w:r w:rsidRPr="006012FB">
              <w:rPr>
                <w:rFonts w:hint="eastAsia"/>
                <w:szCs w:val="21"/>
              </w:rPr>
              <w:t>．</w:t>
            </w:r>
          </w:p>
          <w:p w:rsidR="0061762B" w:rsidRPr="006012FB" w:rsidRDefault="0061762B" w:rsidP="00A352B5">
            <w:pPr>
              <w:rPr>
                <w:rFonts w:hint="eastAsia"/>
                <w:szCs w:val="21"/>
                <w:u w:val="single"/>
              </w:rPr>
            </w:pPr>
            <w:r w:rsidRPr="006012FB">
              <w:rPr>
                <w:rFonts w:hint="eastAsia"/>
                <w:szCs w:val="21"/>
              </w:rPr>
              <w:t>2</w:t>
            </w:r>
            <w:r w:rsidRPr="006012FB">
              <w:rPr>
                <w:rFonts w:hint="eastAsia"/>
                <w:szCs w:val="21"/>
              </w:rPr>
              <w:t>．</w:t>
            </w:r>
          </w:p>
        </w:tc>
      </w:tr>
      <w:tr w:rsidR="0061762B" w:rsidRPr="0015571D" w:rsidTr="00A352B5">
        <w:tblPrEx>
          <w:tblCellMar>
            <w:top w:w="0" w:type="dxa"/>
            <w:bottom w:w="0" w:type="dxa"/>
          </w:tblCellMar>
        </w:tblPrEx>
        <w:trPr>
          <w:trHeight w:val="650"/>
          <w:jc w:val="center"/>
        </w:trPr>
        <w:tc>
          <w:tcPr>
            <w:tcW w:w="710"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护士</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签名</w:t>
            </w:r>
          </w:p>
        </w:tc>
        <w:tc>
          <w:tcPr>
            <w:tcW w:w="3662" w:type="dxa"/>
            <w:tcBorders>
              <w:top w:val="single" w:sz="8" w:space="0" w:color="auto"/>
              <w:left w:val="single" w:sz="8" w:space="0" w:color="auto"/>
              <w:right w:val="single" w:sz="8" w:space="0" w:color="auto"/>
            </w:tcBorders>
          </w:tcPr>
          <w:p w:rsidR="0061762B" w:rsidRPr="006012FB" w:rsidRDefault="0061762B" w:rsidP="00A352B5">
            <w:pPr>
              <w:jc w:val="center"/>
              <w:rPr>
                <w:rFonts w:hint="eastAsia"/>
                <w:szCs w:val="21"/>
              </w:rPr>
            </w:pPr>
          </w:p>
        </w:tc>
        <w:tc>
          <w:tcPr>
            <w:tcW w:w="5719" w:type="dxa"/>
            <w:tcBorders>
              <w:top w:val="single" w:sz="8" w:space="0" w:color="auto"/>
              <w:left w:val="single" w:sz="8" w:space="0" w:color="auto"/>
              <w:right w:val="single" w:sz="8" w:space="0" w:color="auto"/>
            </w:tcBorders>
          </w:tcPr>
          <w:p w:rsidR="0061762B" w:rsidRPr="006012FB" w:rsidRDefault="0061762B" w:rsidP="00A352B5">
            <w:pPr>
              <w:jc w:val="center"/>
              <w:rPr>
                <w:rFonts w:hint="eastAsia"/>
                <w:szCs w:val="21"/>
              </w:rPr>
            </w:pPr>
          </w:p>
        </w:tc>
      </w:tr>
      <w:tr w:rsidR="0061762B" w:rsidRPr="0015571D" w:rsidTr="00A352B5">
        <w:tblPrEx>
          <w:tblCellMar>
            <w:top w:w="0" w:type="dxa"/>
            <w:bottom w:w="0" w:type="dxa"/>
          </w:tblCellMar>
        </w:tblPrEx>
        <w:trPr>
          <w:trHeight w:val="645"/>
          <w:jc w:val="center"/>
        </w:trPr>
        <w:tc>
          <w:tcPr>
            <w:tcW w:w="710" w:type="dxa"/>
            <w:tcBorders>
              <w:top w:val="single" w:sz="8" w:space="0" w:color="auto"/>
              <w:left w:val="single" w:sz="8" w:space="0" w:color="auto"/>
              <w:bottom w:val="single" w:sz="8" w:space="0" w:color="auto"/>
              <w:right w:val="single" w:sz="8" w:space="0" w:color="auto"/>
            </w:tcBorders>
            <w:vAlign w:val="center"/>
          </w:tcPr>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lastRenderedPageBreak/>
              <w:t>医师</w:t>
            </w:r>
          </w:p>
          <w:p w:rsidR="0061762B" w:rsidRPr="00AB72C3" w:rsidRDefault="0061762B" w:rsidP="00A352B5">
            <w:pPr>
              <w:jc w:val="center"/>
              <w:rPr>
                <w:rFonts w:ascii="黑体" w:eastAsia="黑体" w:hAnsi="宋体" w:hint="eastAsia"/>
                <w:bCs/>
                <w:szCs w:val="21"/>
              </w:rPr>
            </w:pPr>
            <w:r w:rsidRPr="00AB72C3">
              <w:rPr>
                <w:rFonts w:ascii="黑体" w:eastAsia="黑体" w:hAnsi="宋体" w:hint="eastAsia"/>
                <w:bCs/>
                <w:szCs w:val="21"/>
              </w:rPr>
              <w:t>签名</w:t>
            </w:r>
          </w:p>
        </w:tc>
        <w:tc>
          <w:tcPr>
            <w:tcW w:w="3662" w:type="dxa"/>
            <w:tcBorders>
              <w:top w:val="single" w:sz="8" w:space="0" w:color="auto"/>
              <w:left w:val="single" w:sz="8" w:space="0" w:color="auto"/>
              <w:bottom w:val="single" w:sz="8" w:space="0" w:color="auto"/>
              <w:right w:val="single" w:sz="8" w:space="0" w:color="auto"/>
            </w:tcBorders>
          </w:tcPr>
          <w:p w:rsidR="0061762B" w:rsidRPr="006012FB" w:rsidRDefault="0061762B" w:rsidP="00A352B5"/>
        </w:tc>
        <w:tc>
          <w:tcPr>
            <w:tcW w:w="5719" w:type="dxa"/>
            <w:tcBorders>
              <w:top w:val="single" w:sz="8" w:space="0" w:color="auto"/>
              <w:left w:val="single" w:sz="8" w:space="0" w:color="auto"/>
              <w:bottom w:val="single" w:sz="8" w:space="0" w:color="auto"/>
              <w:right w:val="single" w:sz="8" w:space="0" w:color="auto"/>
            </w:tcBorders>
          </w:tcPr>
          <w:p w:rsidR="0061762B" w:rsidRPr="006012FB" w:rsidRDefault="0061762B" w:rsidP="00A352B5"/>
        </w:tc>
      </w:tr>
    </w:tbl>
    <w:p w:rsidR="0061762B" w:rsidRDefault="0061762B" w:rsidP="0061762B">
      <w:pPr>
        <w:rPr>
          <w:rFonts w:hint="eastAsia"/>
        </w:rPr>
      </w:pPr>
    </w:p>
    <w:p w:rsidR="0061762B" w:rsidRDefault="0061762B" w:rsidP="0061762B">
      <w:pPr>
        <w:rPr>
          <w:rFonts w:hint="eastAsia"/>
        </w:rPr>
      </w:pPr>
    </w:p>
    <w:p w:rsidR="00772025" w:rsidRDefault="00772025"/>
    <w:sectPr w:rsidR="00772025" w:rsidSect="007720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9BA"/>
    <w:multiLevelType w:val="hybridMultilevel"/>
    <w:tmpl w:val="AFBC4AB0"/>
    <w:lvl w:ilvl="0" w:tplc="ED94E1F8">
      <w:numFmt w:val="bullet"/>
      <w:lvlText w:val="□"/>
      <w:lvlJc w:val="left"/>
      <w:pPr>
        <w:tabs>
          <w:tab w:val="num" w:pos="360"/>
        </w:tabs>
        <w:ind w:left="360" w:hanging="360"/>
      </w:pPr>
      <w:rPr>
        <w:rFonts w:ascii="宋体" w:eastAsia="宋体" w:hAnsi="宋体" w:cs="Times New Roman"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F7A6604"/>
    <w:multiLevelType w:val="hybridMultilevel"/>
    <w:tmpl w:val="E8828880"/>
    <w:lvl w:ilvl="0" w:tplc="EC807D5E">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62B"/>
    <w:rsid w:val="0061762B"/>
    <w:rsid w:val="00772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banlang</dc:creator>
  <cp:lastModifiedBy>banlang</cp:lastModifiedBy>
  <cp:revision>1</cp:revision>
  <dcterms:created xsi:type="dcterms:W3CDTF">2017-03-07T10:30:00Z</dcterms:created>
  <dcterms:modified xsi:type="dcterms:W3CDTF">2017-03-07T10:30:00Z</dcterms:modified>
</cp:coreProperties>
</file>