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C0" w:rsidRPr="00E65864" w:rsidRDefault="001F32C0" w:rsidP="001F32C0">
      <w:pPr>
        <w:snapToGrid w:val="0"/>
        <w:spacing w:line="360" w:lineRule="auto"/>
        <w:jc w:val="center"/>
        <w:rPr>
          <w:rFonts w:ascii="宋体" w:hAnsi="宋体" w:hint="eastAsia"/>
          <w:b/>
          <w:bCs/>
          <w:color w:val="000000"/>
          <w:sz w:val="44"/>
          <w:szCs w:val="44"/>
        </w:rPr>
      </w:pPr>
      <w:r>
        <w:rPr>
          <w:rFonts w:hint="eastAsia"/>
          <w:b/>
          <w:bCs/>
          <w:sz w:val="44"/>
          <w:szCs w:val="44"/>
        </w:rPr>
        <w:t>非侵袭性胸腺瘤</w:t>
      </w:r>
      <w:r w:rsidRPr="00E65864">
        <w:rPr>
          <w:rFonts w:ascii="宋体" w:hAnsi="宋体"/>
          <w:b/>
          <w:bCs/>
          <w:color w:val="000000"/>
          <w:sz w:val="44"/>
          <w:szCs w:val="44"/>
        </w:rPr>
        <w:t>临床路径</w:t>
      </w:r>
    </w:p>
    <w:p w:rsidR="001F32C0" w:rsidRDefault="001F32C0" w:rsidP="001F32C0">
      <w:pPr>
        <w:snapToGrid w:val="0"/>
        <w:spacing w:line="360" w:lineRule="auto"/>
        <w:jc w:val="center"/>
        <w:rPr>
          <w:rFonts w:ascii="仿宋_GB2312" w:eastAsia="仿宋_GB2312" w:hAnsi="宋体" w:hint="eastAsia"/>
          <w:sz w:val="32"/>
          <w:szCs w:val="32"/>
        </w:rPr>
      </w:pPr>
      <w:r w:rsidRPr="008B20AB">
        <w:rPr>
          <w:rFonts w:ascii="仿宋_GB2312" w:eastAsia="仿宋_GB2312" w:hAnsi="宋体" w:hint="eastAsia"/>
          <w:sz w:val="32"/>
          <w:szCs w:val="32"/>
        </w:rPr>
        <w:t>（</w:t>
      </w:r>
      <w:r w:rsidRPr="0081063E">
        <w:rPr>
          <w:rFonts w:ascii="仿宋_GB2312" w:eastAsia="仿宋_GB2312" w:hAnsi="宋体" w:hint="eastAsia"/>
          <w:sz w:val="32"/>
          <w:szCs w:val="32"/>
        </w:rPr>
        <w:t>县</w:t>
      </w:r>
      <w:r>
        <w:rPr>
          <w:rFonts w:ascii="仿宋_GB2312" w:eastAsia="仿宋_GB2312" w:hAnsi="宋体" w:hint="eastAsia"/>
          <w:sz w:val="32"/>
          <w:szCs w:val="32"/>
        </w:rPr>
        <w:t>级</w:t>
      </w:r>
      <w:r w:rsidRPr="0081063E">
        <w:rPr>
          <w:rFonts w:ascii="仿宋_GB2312" w:eastAsia="仿宋_GB2312" w:hAnsi="宋体" w:hint="eastAsia"/>
          <w:sz w:val="32"/>
          <w:szCs w:val="32"/>
        </w:rPr>
        <w:t>医院</w:t>
      </w:r>
      <w:r>
        <w:rPr>
          <w:rFonts w:ascii="仿宋_GB2312" w:eastAsia="仿宋_GB2312" w:hAnsi="宋体" w:hint="eastAsia"/>
          <w:sz w:val="32"/>
          <w:szCs w:val="32"/>
        </w:rPr>
        <w:t>2012年</w:t>
      </w:r>
      <w:r w:rsidRPr="0081063E">
        <w:rPr>
          <w:rFonts w:ascii="仿宋_GB2312" w:eastAsia="仿宋_GB2312" w:hAnsi="宋体" w:hint="eastAsia"/>
          <w:sz w:val="32"/>
          <w:szCs w:val="32"/>
        </w:rPr>
        <w:t>版</w:t>
      </w:r>
      <w:r w:rsidRPr="008B20AB">
        <w:rPr>
          <w:rFonts w:ascii="仿宋_GB2312" w:eastAsia="仿宋_GB2312" w:hAnsi="宋体" w:hint="eastAsia"/>
          <w:sz w:val="32"/>
          <w:szCs w:val="32"/>
        </w:rPr>
        <w:t>）</w:t>
      </w:r>
    </w:p>
    <w:p w:rsidR="001F32C0" w:rsidRDefault="001F32C0" w:rsidP="001F32C0">
      <w:pPr>
        <w:snapToGrid w:val="0"/>
        <w:spacing w:line="360" w:lineRule="auto"/>
        <w:jc w:val="center"/>
        <w:rPr>
          <w:rFonts w:ascii="仿宋_GB2312" w:eastAsia="仿宋_GB2312" w:hAnsi="宋体" w:hint="eastAsia"/>
          <w:sz w:val="32"/>
          <w:szCs w:val="32"/>
        </w:rPr>
      </w:pPr>
    </w:p>
    <w:p w:rsidR="001F32C0" w:rsidRPr="00E65864" w:rsidRDefault="001F32C0" w:rsidP="001F32C0">
      <w:pPr>
        <w:adjustRightInd w:val="0"/>
        <w:snapToGrid w:val="0"/>
        <w:spacing w:line="360" w:lineRule="auto"/>
        <w:ind w:firstLineChars="200" w:firstLine="640"/>
        <w:rPr>
          <w:rFonts w:ascii="黑体" w:eastAsia="黑体" w:hint="eastAsia"/>
          <w:sz w:val="24"/>
        </w:rPr>
      </w:pPr>
      <w:r w:rsidRPr="008B20AB">
        <w:rPr>
          <w:rFonts w:ascii="黑体" w:eastAsia="黑体" w:hAnsi="宋体" w:hint="eastAsia"/>
          <w:sz w:val="32"/>
          <w:szCs w:val="32"/>
        </w:rPr>
        <w:t>一、</w:t>
      </w:r>
      <w:r w:rsidRPr="00167BD0">
        <w:rPr>
          <w:rFonts w:ascii="黑体" w:eastAsia="黑体" w:hAnsi="宋体" w:hint="eastAsia"/>
          <w:color w:val="000000"/>
          <w:sz w:val="32"/>
          <w:szCs w:val="32"/>
        </w:rPr>
        <w:t>非侵袭性</w:t>
      </w:r>
      <w:r>
        <w:rPr>
          <w:rFonts w:ascii="黑体" w:eastAsia="黑体" w:hAnsi="宋体" w:hint="eastAsia"/>
          <w:sz w:val="32"/>
          <w:szCs w:val="32"/>
        </w:rPr>
        <w:t>胸腺瘤</w:t>
      </w:r>
      <w:r w:rsidRPr="00E65864">
        <w:rPr>
          <w:rFonts w:ascii="黑体" w:eastAsia="黑体" w:hAnsi="宋体" w:hint="eastAsia"/>
          <w:sz w:val="32"/>
          <w:szCs w:val="32"/>
        </w:rPr>
        <w:t>临床路径标准住院流程</w:t>
      </w:r>
    </w:p>
    <w:p w:rsidR="001F32C0"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（一）适用对象</w:t>
      </w:r>
      <w:r>
        <w:rPr>
          <w:rFonts w:ascii="楷体_GB2312" w:eastAsia="楷体_GB2312" w:hint="eastAsia"/>
          <w:b/>
          <w:sz w:val="32"/>
          <w:szCs w:val="32"/>
        </w:rPr>
        <w:t>。</w:t>
      </w:r>
    </w:p>
    <w:p w:rsidR="001F32C0" w:rsidRPr="00C010C9" w:rsidRDefault="001F32C0" w:rsidP="001F32C0">
      <w:pPr>
        <w:adjustRightInd w:val="0"/>
        <w:snapToGrid w:val="0"/>
        <w:spacing w:line="360" w:lineRule="auto"/>
        <w:ind w:firstLineChars="200" w:firstLine="560"/>
        <w:rPr>
          <w:rFonts w:ascii="楷体_GB2312" w:eastAsia="楷体_GB2312" w:hint="eastAsia"/>
          <w:b/>
          <w:sz w:val="32"/>
          <w:szCs w:val="32"/>
        </w:rPr>
      </w:pPr>
      <w:r w:rsidRPr="00110198">
        <w:rPr>
          <w:rFonts w:ascii="仿宋_GB2312" w:eastAsia="仿宋_GB2312" w:hint="eastAsia"/>
          <w:spacing w:val="-20"/>
          <w:sz w:val="32"/>
          <w:szCs w:val="32"/>
        </w:rPr>
        <w:t>第一诊断</w:t>
      </w:r>
      <w:r w:rsidRPr="00110198">
        <w:rPr>
          <w:rFonts w:ascii="仿宋_GB2312" w:eastAsia="仿宋_GB2312" w:hAnsi="宋体" w:hint="eastAsia"/>
          <w:color w:val="000000"/>
          <w:spacing w:val="-20"/>
          <w:sz w:val="32"/>
          <w:szCs w:val="32"/>
        </w:rPr>
        <w:t>为非侵袭性</w:t>
      </w:r>
      <w:r w:rsidRPr="00110198">
        <w:rPr>
          <w:rFonts w:ascii="仿宋_GB2312" w:eastAsia="仿宋_GB2312" w:hint="eastAsia"/>
          <w:spacing w:val="-20"/>
          <w:sz w:val="32"/>
          <w:szCs w:val="32"/>
        </w:rPr>
        <w:t>胸腺瘤</w:t>
      </w:r>
      <w:r>
        <w:rPr>
          <w:rFonts w:ascii="仿宋_GB2312" w:eastAsia="仿宋_GB2312" w:hint="eastAsia"/>
          <w:sz w:val="32"/>
          <w:szCs w:val="32"/>
        </w:rPr>
        <w:t>(ICD-10：D15.001+M8580/0)</w:t>
      </w:r>
      <w:r w:rsidRPr="008B3032">
        <w:rPr>
          <w:rFonts w:ascii="仿宋_GB2312" w:eastAsia="仿宋_GB2312" w:hint="eastAsia"/>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行胸腺瘤切除术(ICD-9-CM-3：07.812)。</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（二）诊断依据</w:t>
      </w:r>
      <w:r>
        <w:rPr>
          <w:rFonts w:ascii="楷体_GB2312" w:eastAsia="楷体_GB2312" w:hint="eastAsia"/>
          <w:b/>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根据《</w:t>
      </w:r>
      <w:r>
        <w:rPr>
          <w:rFonts w:ascii="仿宋_GB2312" w:eastAsia="仿宋_GB2312" w:hint="eastAsia"/>
          <w:sz w:val="32"/>
          <w:szCs w:val="32"/>
        </w:rPr>
        <w:t>临床诊疗指南-胸外科分册</w:t>
      </w:r>
      <w:r w:rsidRPr="008B3032">
        <w:rPr>
          <w:rFonts w:ascii="仿宋_GB2312" w:eastAsia="仿宋_GB2312" w:hint="eastAsia"/>
          <w:sz w:val="32"/>
          <w:szCs w:val="32"/>
        </w:rPr>
        <w:t>》（</w:t>
      </w:r>
      <w:r>
        <w:rPr>
          <w:rFonts w:ascii="仿宋_GB2312" w:eastAsia="仿宋_GB2312" w:hint="eastAsia"/>
          <w:sz w:val="32"/>
          <w:szCs w:val="32"/>
        </w:rPr>
        <w:t>中华医学会编著，人民卫生出版社</w:t>
      </w:r>
      <w:r w:rsidRPr="008B3032">
        <w:rPr>
          <w:rFonts w:ascii="仿宋_GB2312" w:eastAsia="仿宋_GB2312" w:hint="eastAsia"/>
          <w:sz w:val="32"/>
          <w:szCs w:val="32"/>
        </w:rPr>
        <w:t>）</w:t>
      </w:r>
      <w:r>
        <w:rPr>
          <w:rFonts w:ascii="仿宋_GB2312" w:eastAsia="仿宋_GB2312" w:hint="eastAsia"/>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1.</w:t>
      </w:r>
      <w:r>
        <w:rPr>
          <w:rFonts w:ascii="仿宋_GB2312" w:eastAsia="仿宋_GB2312" w:hint="eastAsia"/>
          <w:sz w:val="32"/>
          <w:szCs w:val="32"/>
        </w:rPr>
        <w:t>病史。</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2.经体检CT或者X线检查发现有前上</w:t>
      </w:r>
      <w:r>
        <w:rPr>
          <w:rFonts w:ascii="仿宋_GB2312" w:eastAsia="仿宋_GB2312" w:hint="eastAsia"/>
          <w:sz w:val="32"/>
          <w:szCs w:val="32"/>
        </w:rPr>
        <w:t>纵膈</w:t>
      </w:r>
      <w:r w:rsidRPr="008B3032">
        <w:rPr>
          <w:rFonts w:ascii="仿宋_GB2312" w:eastAsia="仿宋_GB2312" w:hint="eastAsia"/>
          <w:sz w:val="32"/>
          <w:szCs w:val="32"/>
        </w:rPr>
        <w:t>占位性病变</w:t>
      </w:r>
      <w:r>
        <w:rPr>
          <w:rFonts w:ascii="仿宋_GB2312" w:eastAsia="仿宋_GB2312" w:hint="eastAsia"/>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3.鉴别诊断：生殖细胞肿瘤、淋巴瘤、胸骨后甲状腺肿、侵袭性胸腺瘤等。</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（三）选择治疗方案的依据</w:t>
      </w:r>
      <w:r>
        <w:rPr>
          <w:rFonts w:ascii="楷体_GB2312" w:eastAsia="楷体_GB2312" w:hint="eastAsia"/>
          <w:b/>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根据《</w:t>
      </w:r>
      <w:r>
        <w:rPr>
          <w:rFonts w:ascii="仿宋_GB2312" w:eastAsia="仿宋_GB2312" w:hint="eastAsia"/>
          <w:sz w:val="32"/>
          <w:szCs w:val="32"/>
        </w:rPr>
        <w:t>临床诊疗指南-胸外科分册</w:t>
      </w:r>
      <w:r w:rsidRPr="008B3032">
        <w:rPr>
          <w:rFonts w:ascii="仿宋_GB2312" w:eastAsia="仿宋_GB2312" w:hint="eastAsia"/>
          <w:sz w:val="32"/>
          <w:szCs w:val="32"/>
        </w:rPr>
        <w:t>》（</w:t>
      </w:r>
      <w:r>
        <w:rPr>
          <w:rFonts w:ascii="仿宋_GB2312" w:eastAsia="仿宋_GB2312" w:hint="eastAsia"/>
          <w:sz w:val="32"/>
          <w:szCs w:val="32"/>
        </w:rPr>
        <w:t>中华医学会编著，人民卫生出版社</w:t>
      </w:r>
      <w:r w:rsidRPr="008B3032">
        <w:rPr>
          <w:rFonts w:ascii="仿宋_GB2312" w:eastAsia="仿宋_GB2312" w:hint="eastAsia"/>
          <w:sz w:val="32"/>
          <w:szCs w:val="32"/>
        </w:rPr>
        <w:t>）</w:t>
      </w:r>
      <w:r>
        <w:rPr>
          <w:rFonts w:ascii="仿宋_GB2312" w:eastAsia="仿宋_GB2312" w:hint="eastAsia"/>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手术治疗：胸腺瘤切除术。适用于诊断明确的非侵袭性胸腺瘤。</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（四）标准住院</w:t>
      </w:r>
      <w:r>
        <w:rPr>
          <w:rFonts w:ascii="楷体_GB2312" w:eastAsia="楷体_GB2312" w:hint="eastAsia"/>
          <w:b/>
          <w:sz w:val="32"/>
          <w:szCs w:val="32"/>
        </w:rPr>
        <w:t>日</w:t>
      </w:r>
      <w:r w:rsidRPr="00B326FD">
        <w:rPr>
          <w:rFonts w:ascii="楷体_GB2312" w:eastAsia="楷体_GB2312" w:hint="eastAsia"/>
          <w:b/>
          <w:sz w:val="32"/>
          <w:szCs w:val="32"/>
        </w:rPr>
        <w:t>≤</w:t>
      </w:r>
      <w:r>
        <w:rPr>
          <w:rFonts w:ascii="楷体_GB2312" w:eastAsia="楷体_GB2312" w:hint="eastAsia"/>
          <w:b/>
          <w:sz w:val="32"/>
          <w:szCs w:val="32"/>
        </w:rPr>
        <w:t>14</w:t>
      </w:r>
      <w:r w:rsidRPr="00B326FD">
        <w:rPr>
          <w:rFonts w:ascii="楷体_GB2312" w:eastAsia="楷体_GB2312" w:hint="eastAsia"/>
          <w:b/>
          <w:sz w:val="32"/>
          <w:szCs w:val="32"/>
        </w:rPr>
        <w:t>天</w:t>
      </w:r>
      <w:r>
        <w:rPr>
          <w:rFonts w:ascii="楷体_GB2312" w:eastAsia="楷体_GB2312" w:hint="eastAsia"/>
          <w:b/>
          <w:sz w:val="32"/>
          <w:szCs w:val="32"/>
        </w:rPr>
        <w:t>。</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（五）进入路径标准</w:t>
      </w:r>
      <w:r>
        <w:rPr>
          <w:rFonts w:ascii="楷体_GB2312" w:eastAsia="楷体_GB2312" w:hint="eastAsia"/>
          <w:b/>
          <w:sz w:val="32"/>
          <w:szCs w:val="32"/>
        </w:rPr>
        <w:t>。</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1.第一诊断必须符合</w:t>
      </w:r>
      <w:r>
        <w:rPr>
          <w:rFonts w:ascii="仿宋_GB2312" w:eastAsia="仿宋_GB2312" w:hint="eastAsia"/>
          <w:sz w:val="32"/>
          <w:szCs w:val="32"/>
        </w:rPr>
        <w:t xml:space="preserve"> ICD-10:</w:t>
      </w:r>
      <w:r w:rsidRPr="003C2FC4">
        <w:rPr>
          <w:rFonts w:ascii="仿宋_GB2312" w:eastAsia="仿宋_GB2312" w:hint="eastAsia"/>
          <w:sz w:val="32"/>
          <w:szCs w:val="32"/>
        </w:rPr>
        <w:t xml:space="preserve"> </w:t>
      </w:r>
      <w:r>
        <w:rPr>
          <w:rFonts w:ascii="仿宋_GB2312" w:eastAsia="仿宋_GB2312" w:hint="eastAsia"/>
          <w:sz w:val="32"/>
          <w:szCs w:val="32"/>
        </w:rPr>
        <w:t>D15.001+M8580/0非侵袭性</w:t>
      </w:r>
      <w:r w:rsidRPr="008B3032">
        <w:rPr>
          <w:rFonts w:ascii="仿宋_GB2312" w:eastAsia="仿宋_GB2312" w:hint="eastAsia"/>
          <w:sz w:val="32"/>
          <w:szCs w:val="32"/>
        </w:rPr>
        <w:t>胸腺瘤</w:t>
      </w:r>
      <w:r>
        <w:rPr>
          <w:rFonts w:ascii="仿宋_GB2312" w:eastAsia="仿宋_GB2312" w:hint="eastAsia"/>
          <w:sz w:val="32"/>
          <w:szCs w:val="32"/>
        </w:rPr>
        <w:t>疾病编码。</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2.</w:t>
      </w:r>
      <w:r>
        <w:rPr>
          <w:rFonts w:ascii="仿宋_GB2312" w:eastAsia="仿宋_GB2312" w:hint="eastAsia"/>
          <w:sz w:val="32"/>
          <w:szCs w:val="32"/>
        </w:rPr>
        <w:t>有适应证，无手术禁忌证。</w:t>
      </w:r>
    </w:p>
    <w:p w:rsidR="001F32C0" w:rsidRPr="00582144" w:rsidRDefault="001F32C0" w:rsidP="001F32C0">
      <w:pPr>
        <w:adjustRightInd w:val="0"/>
        <w:snapToGrid w:val="0"/>
        <w:spacing w:line="360" w:lineRule="auto"/>
        <w:ind w:firstLineChars="200" w:firstLine="640"/>
        <w:jc w:val="left"/>
        <w:rPr>
          <w:rFonts w:ascii="仿宋_GB2312" w:eastAsia="仿宋_GB2312" w:hAnsi="宋体" w:hint="eastAsia"/>
          <w:color w:val="000000"/>
          <w:sz w:val="32"/>
          <w:szCs w:val="32"/>
        </w:rPr>
      </w:pPr>
      <w:r w:rsidRPr="008B3032">
        <w:rPr>
          <w:rFonts w:ascii="仿宋_GB2312" w:eastAsia="仿宋_GB2312" w:hint="eastAsia"/>
          <w:sz w:val="32"/>
          <w:szCs w:val="32"/>
        </w:rPr>
        <w:t>3.</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（六）</w:t>
      </w:r>
      <w:r w:rsidRPr="00312914">
        <w:rPr>
          <w:rFonts w:ascii="楷体_GB2312" w:eastAsia="楷体_GB2312" w:hint="eastAsia"/>
          <w:b/>
          <w:sz w:val="32"/>
          <w:szCs w:val="32"/>
        </w:rPr>
        <w:t>术前准备</w:t>
      </w:r>
      <w:r w:rsidRPr="00B326FD">
        <w:rPr>
          <w:rFonts w:ascii="楷体_GB2312" w:eastAsia="楷体_GB2312" w:hint="eastAsia"/>
          <w:b/>
          <w:sz w:val="32"/>
          <w:szCs w:val="32"/>
        </w:rPr>
        <w:t>≤3天（指工作日）。</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1.必需的检查项目：</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（1）血常规、尿常规；</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（2）</w:t>
      </w:r>
      <w:r w:rsidRPr="00CB332C">
        <w:rPr>
          <w:rFonts w:ascii="仿宋_GB2312" w:eastAsia="仿宋_GB2312" w:hint="eastAsia"/>
          <w:sz w:val="32"/>
          <w:szCs w:val="32"/>
        </w:rPr>
        <w:t>肝</w:t>
      </w:r>
      <w:r>
        <w:rPr>
          <w:rFonts w:ascii="仿宋_GB2312" w:eastAsia="仿宋_GB2312" w:hint="eastAsia"/>
          <w:sz w:val="32"/>
          <w:szCs w:val="32"/>
        </w:rPr>
        <w:t>功能</w:t>
      </w:r>
      <w:r w:rsidRPr="002B698F">
        <w:rPr>
          <w:rFonts w:ascii="仿宋_GB2312" w:eastAsia="仿宋_GB2312" w:hint="eastAsia"/>
          <w:sz w:val="32"/>
          <w:szCs w:val="32"/>
        </w:rPr>
        <w:t>、</w:t>
      </w:r>
      <w:r w:rsidRPr="00CB332C">
        <w:rPr>
          <w:rFonts w:ascii="仿宋_GB2312" w:eastAsia="仿宋_GB2312" w:hint="eastAsia"/>
          <w:sz w:val="32"/>
          <w:szCs w:val="32"/>
        </w:rPr>
        <w:t>肾功能</w:t>
      </w:r>
      <w:r w:rsidRPr="008B3032">
        <w:rPr>
          <w:rFonts w:ascii="仿宋_GB2312" w:eastAsia="仿宋_GB2312" w:hint="eastAsia"/>
          <w:sz w:val="32"/>
          <w:szCs w:val="32"/>
        </w:rPr>
        <w:t>、电解质、凝血功能、输血前检查、血型；</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（3）</w:t>
      </w:r>
      <w:r>
        <w:rPr>
          <w:rFonts w:ascii="仿宋_GB2312" w:eastAsia="仿宋_GB2312" w:hint="eastAsia"/>
          <w:sz w:val="32"/>
          <w:szCs w:val="32"/>
        </w:rPr>
        <w:t>X线胸片、胸部</w:t>
      </w:r>
      <w:r w:rsidRPr="008B3032">
        <w:rPr>
          <w:rFonts w:ascii="仿宋_GB2312" w:eastAsia="仿宋_GB2312" w:hint="eastAsia"/>
          <w:sz w:val="32"/>
          <w:szCs w:val="32"/>
        </w:rPr>
        <w:t>增强CT</w:t>
      </w:r>
      <w:r>
        <w:rPr>
          <w:rFonts w:ascii="仿宋_GB2312" w:eastAsia="仿宋_GB2312" w:hint="eastAsia"/>
          <w:sz w:val="32"/>
          <w:szCs w:val="32"/>
        </w:rPr>
        <w:t>、心电图。</w:t>
      </w:r>
    </w:p>
    <w:p w:rsidR="001F32C0" w:rsidRDefault="001F32C0" w:rsidP="001F32C0">
      <w:pPr>
        <w:adjustRightInd w:val="0"/>
        <w:snapToGrid w:val="0"/>
        <w:spacing w:line="360" w:lineRule="auto"/>
        <w:ind w:firstLineChars="200" w:firstLine="640"/>
        <w:rPr>
          <w:rFonts w:ascii="仿宋_GB2312" w:eastAsia="仿宋_GB2312" w:hint="eastAsia"/>
          <w:sz w:val="32"/>
          <w:szCs w:val="32"/>
        </w:rPr>
      </w:pPr>
      <w:r w:rsidRPr="008B3032">
        <w:rPr>
          <w:rFonts w:ascii="仿宋_GB2312" w:eastAsia="仿宋_GB2312" w:hint="eastAsia"/>
          <w:sz w:val="32"/>
          <w:szCs w:val="32"/>
        </w:rPr>
        <w:t>2.</w:t>
      </w:r>
      <w:r>
        <w:rPr>
          <w:rFonts w:ascii="仿宋_GB2312" w:eastAsia="仿宋_GB2312" w:hint="eastAsia"/>
          <w:sz w:val="32"/>
          <w:szCs w:val="32"/>
        </w:rPr>
        <w:t>根据患者病情选择：</w:t>
      </w:r>
      <w:r w:rsidRPr="008B3032">
        <w:rPr>
          <w:rFonts w:ascii="仿宋_GB2312" w:eastAsia="仿宋_GB2312" w:hint="eastAsia"/>
          <w:sz w:val="32"/>
          <w:szCs w:val="32"/>
        </w:rPr>
        <w:t>肺功能</w:t>
      </w:r>
      <w:r>
        <w:rPr>
          <w:rFonts w:ascii="仿宋_GB2312" w:eastAsia="仿宋_GB2312" w:hint="eastAsia"/>
          <w:sz w:val="32"/>
          <w:szCs w:val="32"/>
        </w:rPr>
        <w:t>、葡萄糖测定</w:t>
      </w:r>
      <w:r w:rsidRPr="00CB332C">
        <w:rPr>
          <w:rFonts w:ascii="仿宋_GB2312" w:eastAsia="仿宋_GB2312" w:hint="eastAsia"/>
          <w:sz w:val="32"/>
          <w:szCs w:val="32"/>
        </w:rPr>
        <w:t>、</w:t>
      </w:r>
      <w:r>
        <w:rPr>
          <w:rFonts w:ascii="仿宋_GB2312" w:eastAsia="仿宋_GB2312" w:hint="eastAsia"/>
          <w:sz w:val="32"/>
          <w:szCs w:val="32"/>
        </w:rPr>
        <w:t>超声心动图、</w:t>
      </w:r>
      <w:proofErr w:type="spellStart"/>
      <w:r>
        <w:rPr>
          <w:rFonts w:ascii="仿宋_GB2312" w:eastAsia="仿宋_GB2312" w:hint="eastAsia"/>
          <w:sz w:val="32"/>
          <w:szCs w:val="32"/>
        </w:rPr>
        <w:t>Holter</w:t>
      </w:r>
      <w:proofErr w:type="spellEnd"/>
      <w:r>
        <w:rPr>
          <w:rFonts w:ascii="仿宋_GB2312" w:eastAsia="仿宋_GB2312" w:hint="eastAsia"/>
          <w:sz w:val="32"/>
          <w:szCs w:val="32"/>
        </w:rPr>
        <w:t>、淋巴细胞亚群分析等细胞免疫功能检查</w:t>
      </w:r>
      <w:r w:rsidRPr="00CB332C">
        <w:rPr>
          <w:rFonts w:ascii="仿宋_GB2312" w:eastAsia="仿宋_GB2312" w:hint="eastAsia"/>
          <w:sz w:val="32"/>
          <w:szCs w:val="32"/>
        </w:rPr>
        <w:t>、</w:t>
      </w:r>
      <w:r>
        <w:rPr>
          <w:rFonts w:ascii="仿宋_GB2312" w:eastAsia="仿宋_GB2312" w:hint="eastAsia"/>
          <w:sz w:val="32"/>
          <w:szCs w:val="32"/>
        </w:rPr>
        <w:t>相关</w:t>
      </w:r>
      <w:r>
        <w:rPr>
          <w:rFonts w:ascii="仿宋_GB2312" w:eastAsia="仿宋_GB2312" w:hint="eastAsia"/>
          <w:sz w:val="32"/>
          <w:szCs w:val="32"/>
        </w:rPr>
        <w:lastRenderedPageBreak/>
        <w:t>肿瘤标志物等。</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（七）预防性抗菌药物选择与使用时机</w:t>
      </w:r>
      <w:r>
        <w:rPr>
          <w:rFonts w:ascii="楷体_GB2312" w:eastAsia="楷体_GB2312" w:hint="eastAsia"/>
          <w:b/>
          <w:sz w:val="32"/>
          <w:szCs w:val="32"/>
        </w:rPr>
        <w:t>。</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70635D">
        <w:rPr>
          <w:rFonts w:ascii="仿宋_GB2312" w:eastAsia="仿宋_GB2312" w:hAnsi="宋体"/>
          <w:sz w:val="32"/>
          <w:szCs w:val="32"/>
        </w:rPr>
        <w:t>按照</w:t>
      </w:r>
      <w:r w:rsidRPr="0070635D">
        <w:rPr>
          <w:rFonts w:ascii="仿宋_GB2312" w:eastAsia="仿宋_GB2312" w:hAnsi="宋体" w:hint="eastAsia"/>
          <w:sz w:val="32"/>
          <w:szCs w:val="32"/>
        </w:rPr>
        <w:t>《抗菌药物临床应用指导原则》（卫医发</w:t>
      </w:r>
      <w:r>
        <w:rPr>
          <w:rFonts w:ascii="仿宋_GB2312" w:eastAsia="仿宋_GB2312" w:hAnsi="宋体" w:hint="eastAsia"/>
          <w:sz w:val="32"/>
          <w:szCs w:val="32"/>
        </w:rPr>
        <w:t>〔2004〕</w:t>
      </w:r>
      <w:r w:rsidRPr="0070635D">
        <w:rPr>
          <w:rFonts w:ascii="仿宋_GB2312" w:eastAsia="仿宋_GB2312" w:hAnsi="宋体" w:hint="eastAsia"/>
          <w:sz w:val="32"/>
          <w:szCs w:val="32"/>
        </w:rPr>
        <w:t>285号）</w:t>
      </w:r>
      <w:r w:rsidRPr="0070635D">
        <w:rPr>
          <w:rFonts w:ascii="仿宋_GB2312" w:eastAsia="仿宋_GB2312" w:hAnsi="宋体"/>
          <w:sz w:val="32"/>
          <w:szCs w:val="32"/>
        </w:rPr>
        <w:t>执行</w:t>
      </w:r>
      <w:r>
        <w:rPr>
          <w:rFonts w:ascii="仿宋_GB2312" w:eastAsia="仿宋_GB2312" w:hAnsi="宋体" w:hint="eastAsia"/>
          <w:sz w:val="32"/>
          <w:szCs w:val="32"/>
        </w:rPr>
        <w:t>。原则上不使用抗菌药物。</w:t>
      </w:r>
      <w:r w:rsidRPr="00C20171">
        <w:rPr>
          <w:rFonts w:ascii="仿宋_GB2312" w:eastAsia="仿宋_GB2312" w:hint="eastAsia"/>
          <w:bCs/>
          <w:sz w:val="32"/>
          <w:szCs w:val="32"/>
        </w:rPr>
        <w:t>根据患者的病情决定抗菌药物的选择与使用时间</w:t>
      </w:r>
      <w:r>
        <w:rPr>
          <w:rFonts w:ascii="仿宋_GB2312" w:eastAsia="仿宋_GB2312" w:hAnsi="宋体" w:hint="eastAsia"/>
          <w:sz w:val="32"/>
          <w:szCs w:val="32"/>
        </w:rPr>
        <w:t>，</w:t>
      </w:r>
      <w:r>
        <w:rPr>
          <w:rFonts w:ascii="仿宋_GB2312" w:eastAsia="仿宋_GB2312" w:hint="eastAsia"/>
          <w:bCs/>
          <w:sz w:val="32"/>
          <w:szCs w:val="32"/>
        </w:rPr>
        <w:t>可考虑</w:t>
      </w:r>
      <w:r w:rsidRPr="00C20171">
        <w:rPr>
          <w:rFonts w:ascii="仿宋_GB2312" w:eastAsia="仿宋_GB2312" w:hint="eastAsia"/>
          <w:bCs/>
          <w:sz w:val="32"/>
          <w:szCs w:val="32"/>
        </w:rPr>
        <w:t>使用</w:t>
      </w:r>
      <w:r>
        <w:rPr>
          <w:rFonts w:ascii="仿宋_GB2312" w:eastAsia="仿宋_GB2312" w:hint="eastAsia"/>
          <w:bCs/>
          <w:sz w:val="32"/>
          <w:szCs w:val="32"/>
        </w:rPr>
        <w:t>第</w:t>
      </w:r>
      <w:r w:rsidRPr="00C20171">
        <w:rPr>
          <w:rFonts w:ascii="仿宋_GB2312" w:eastAsia="仿宋_GB2312" w:hint="eastAsia"/>
          <w:bCs/>
          <w:sz w:val="32"/>
          <w:szCs w:val="32"/>
        </w:rPr>
        <w:t>一</w:t>
      </w:r>
      <w:r>
        <w:rPr>
          <w:rFonts w:ascii="仿宋_GB2312" w:eastAsia="仿宋_GB2312" w:hint="eastAsia"/>
          <w:bCs/>
          <w:sz w:val="32"/>
          <w:szCs w:val="32"/>
        </w:rPr>
        <w:t>、二</w:t>
      </w:r>
      <w:r w:rsidRPr="00C20171">
        <w:rPr>
          <w:rFonts w:ascii="仿宋_GB2312" w:eastAsia="仿宋_GB2312" w:hint="eastAsia"/>
          <w:bCs/>
          <w:sz w:val="32"/>
          <w:szCs w:val="32"/>
        </w:rPr>
        <w:t>代头孢菌素，</w:t>
      </w:r>
      <w:r>
        <w:rPr>
          <w:rFonts w:ascii="仿宋_GB2312" w:eastAsia="仿宋_GB2312" w:hint="eastAsia"/>
          <w:bCs/>
          <w:sz w:val="32"/>
          <w:szCs w:val="32"/>
        </w:rPr>
        <w:t>头孢曲松</w:t>
      </w:r>
      <w:r w:rsidRPr="00C20171">
        <w:rPr>
          <w:rFonts w:ascii="仿宋_GB2312" w:eastAsia="仿宋_GB2312" w:hint="eastAsia"/>
          <w:bCs/>
          <w:sz w:val="32"/>
          <w:szCs w:val="32"/>
        </w:rPr>
        <w:t>。</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（1）推荐使用头孢唑林钠静脉注射：</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①成人：0.5</w:t>
      </w:r>
      <w:smartTag w:uri="urn:schemas-microsoft-com:office:smarttags" w:element="chmetcnv">
        <w:smartTagPr>
          <w:attr w:name="UnitName" w:val="g"/>
          <w:attr w:name="SourceValue" w:val="1"/>
          <w:attr w:name="HasSpace" w:val="False"/>
          <w:attr w:name="Negative" w:val="True"/>
          <w:attr w:name="NumberType" w:val="1"/>
          <w:attr w:name="TCSC" w:val="0"/>
        </w:smartTagPr>
        <w:r>
          <w:rPr>
            <w:rFonts w:ascii="仿宋_GB2312" w:eastAsia="仿宋_GB2312" w:hAnsi="宋体" w:hint="eastAsia"/>
            <w:sz w:val="32"/>
            <w:szCs w:val="32"/>
          </w:rPr>
          <w:t>-1.0g</w:t>
        </w:r>
      </w:smartTag>
      <w:r>
        <w:rPr>
          <w:rFonts w:ascii="仿宋_GB2312" w:eastAsia="仿宋_GB2312" w:hAnsi="宋体" w:hint="eastAsia"/>
          <w:sz w:val="32"/>
          <w:szCs w:val="32"/>
        </w:rPr>
        <w:t>/次，一日</w:t>
      </w:r>
      <w:r>
        <w:rPr>
          <w:rFonts w:ascii="仿宋_GB2312" w:eastAsia="仿宋_GB2312" w:hAnsi="宋体" w:cs="宋体" w:hint="eastAsia"/>
          <w:snapToGrid w:val="0"/>
          <w:kern w:val="0"/>
          <w:sz w:val="32"/>
          <w:szCs w:val="32"/>
        </w:rPr>
        <w:t>2-3</w:t>
      </w:r>
      <w:r>
        <w:rPr>
          <w:rFonts w:ascii="仿宋_GB2312" w:eastAsia="仿宋_GB2312" w:hAnsi="宋体" w:hint="eastAsia"/>
          <w:sz w:val="32"/>
          <w:szCs w:val="32"/>
        </w:rPr>
        <w:t>次；</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②儿童：一日量为20-30mg/kg体重，分三次给药；</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③对本药或其他头孢菌素类药过敏者，对青霉素类过敏性休克史者禁用；肝肾功能不全者、有胃肠道疾病史者慎用；</w:t>
      </w:r>
    </w:p>
    <w:p w:rsidR="001F32C0" w:rsidRPr="00D92751"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④使用本药前须进行皮试。</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（2）推荐头孢呋辛钠静脉滴注：</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/次，一日三次</w:t>
      </w:r>
      <w:r>
        <w:rPr>
          <w:rFonts w:ascii="仿宋_GB2312" w:eastAsia="仿宋_GB2312" w:hAnsi="宋体" w:hint="eastAsia"/>
          <w:sz w:val="32"/>
          <w:szCs w:val="32"/>
        </w:rPr>
        <w:t>；</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②儿童：平均一日剂量为60mg/kg，分3-4次给予；</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③肾功能不全患者按照肌酐清除率制订给药方案：肌酐清除率＞20ml/min者，每日2次，每次</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仿宋_GB2312" w:eastAsia="仿宋_GB2312" w:hAnsi="宋体" w:hint="eastAsia"/>
            <w:sz w:val="32"/>
            <w:szCs w:val="32"/>
          </w:rPr>
          <w:t>3g</w:t>
        </w:r>
      </w:smartTag>
      <w:r>
        <w:rPr>
          <w:rFonts w:ascii="仿宋_GB2312" w:eastAsia="仿宋_GB2312" w:hAnsi="宋体" w:hint="eastAsia"/>
          <w:sz w:val="32"/>
          <w:szCs w:val="32"/>
        </w:rPr>
        <w:t>;肌酐清除率</w:t>
      </w:r>
      <w:r>
        <w:rPr>
          <w:rFonts w:ascii="仿宋_GB2312" w:eastAsia="仿宋_GB2312" w:hAnsi="宋体" w:hint="eastAsia"/>
          <w:sz w:val="32"/>
          <w:szCs w:val="32"/>
        </w:rPr>
        <w:lastRenderedPageBreak/>
        <w:t>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hint="eastAsia"/>
            <w:sz w:val="32"/>
            <w:szCs w:val="32"/>
          </w:rPr>
          <w:t>0.75g</w:t>
        </w:r>
      </w:smartTag>
      <w:r>
        <w:rPr>
          <w:rFonts w:ascii="仿宋_GB2312" w:eastAsia="仿宋_GB2312" w:hAnsi="宋体" w:hint="eastAsia"/>
          <w:sz w:val="32"/>
          <w:szCs w:val="32"/>
        </w:rPr>
        <w:t>，一日2次；肌酐清除率＜10ml/min患者，每次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Pr>
            <w:rFonts w:ascii="仿宋_GB2312" w:eastAsia="仿宋_GB2312" w:hAnsi="宋体" w:hint="eastAsia"/>
            <w:sz w:val="32"/>
            <w:szCs w:val="32"/>
          </w:rPr>
          <w:t>0.75g</w:t>
        </w:r>
      </w:smartTag>
      <w:r>
        <w:rPr>
          <w:rFonts w:ascii="仿宋_GB2312" w:eastAsia="仿宋_GB2312" w:hAnsi="宋体" w:hint="eastAsia"/>
          <w:sz w:val="32"/>
          <w:szCs w:val="32"/>
        </w:rPr>
        <w:t>，一日1次；</w:t>
      </w:r>
    </w:p>
    <w:p w:rsidR="001F32C0" w:rsidRPr="00F51702" w:rsidRDefault="001F32C0" w:rsidP="001F32C0">
      <w:pPr>
        <w:adjustRightInd w:val="0"/>
        <w:snapToGrid w:val="0"/>
        <w:spacing w:line="360" w:lineRule="auto"/>
        <w:ind w:firstLineChars="200" w:firstLine="640"/>
        <w:rPr>
          <w:rFonts w:ascii="仿宋_GB2312" w:eastAsia="仿宋_GB2312" w:hAnsi="宋体" w:hint="eastAsia"/>
          <w:spacing w:val="-10"/>
          <w:sz w:val="32"/>
          <w:szCs w:val="32"/>
        </w:rPr>
      </w:pPr>
      <w:r>
        <w:rPr>
          <w:rFonts w:ascii="仿宋_GB2312" w:eastAsia="仿宋_GB2312" w:hAnsi="宋体" w:hint="eastAsia"/>
          <w:sz w:val="32"/>
          <w:szCs w:val="32"/>
        </w:rPr>
        <w:t>④对本药或其他头孢菌素类药过敏者，对青霉素类药有</w:t>
      </w:r>
      <w:r w:rsidRPr="00F51702">
        <w:rPr>
          <w:rFonts w:ascii="仿宋_GB2312" w:eastAsia="仿宋_GB2312" w:hAnsi="宋体" w:hint="eastAsia"/>
          <w:spacing w:val="-10"/>
          <w:sz w:val="32"/>
          <w:szCs w:val="32"/>
        </w:rPr>
        <w:t>过敏性休克史者禁用；肾功能不全者、有胃肠道疾病史者慎用；</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⑤使用本药前须进行皮试。</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（3）推荐头孢曲松钠静脉滴注：</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①成人：</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/次，一次肌内注射或静脉滴注</w:t>
      </w:r>
      <w:r>
        <w:rPr>
          <w:rFonts w:ascii="仿宋_GB2312" w:eastAsia="仿宋_GB2312" w:hAnsi="宋体" w:hint="eastAsia"/>
          <w:sz w:val="32"/>
          <w:szCs w:val="32"/>
        </w:rPr>
        <w:t>；</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②儿童：儿童用量一般按成人量的1/2给予； </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③对本药或其他头孢菌素类药过敏者，对青霉素类过敏性休克史者禁用；肝肾功能不全者、有胃肠道疾病史者慎用。</w:t>
      </w:r>
    </w:p>
    <w:p w:rsidR="001F32C0" w:rsidRPr="00F33BA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2.预防性使用抗菌药物，时间为术前0.5小时，手术超过3小时加用1次抗菌药物。</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（八）手术日为入院第4天</w:t>
      </w:r>
      <w:r>
        <w:rPr>
          <w:rFonts w:ascii="楷体_GB2312" w:eastAsia="楷体_GB2312" w:hint="eastAsia"/>
          <w:b/>
          <w:sz w:val="32"/>
          <w:szCs w:val="32"/>
        </w:rPr>
        <w:t>。</w:t>
      </w:r>
    </w:p>
    <w:p w:rsidR="001F32C0" w:rsidRPr="0063446A" w:rsidRDefault="001F32C0" w:rsidP="001F32C0">
      <w:pPr>
        <w:adjustRightInd w:val="0"/>
        <w:snapToGrid w:val="0"/>
        <w:spacing w:line="360" w:lineRule="auto"/>
        <w:ind w:firstLineChars="200" w:firstLine="640"/>
        <w:textAlignment w:val="baseline"/>
        <w:rPr>
          <w:rFonts w:ascii="仿宋_GB2312" w:eastAsia="仿宋_GB2312"/>
          <w:sz w:val="32"/>
          <w:szCs w:val="32"/>
        </w:rPr>
      </w:pPr>
      <w:r>
        <w:rPr>
          <w:rFonts w:ascii="仿宋_GB2312" w:eastAsia="仿宋_GB2312" w:hint="eastAsia"/>
          <w:sz w:val="32"/>
          <w:szCs w:val="32"/>
        </w:rPr>
        <w:t>1.</w:t>
      </w:r>
      <w:r w:rsidRPr="0063446A">
        <w:rPr>
          <w:rFonts w:ascii="仿宋_GB2312" w:eastAsia="仿宋_GB2312"/>
          <w:sz w:val="32"/>
          <w:szCs w:val="32"/>
        </w:rPr>
        <w:t>麻醉方式：</w:t>
      </w:r>
      <w:r>
        <w:rPr>
          <w:rFonts w:ascii="仿宋_GB2312" w:eastAsia="仿宋_GB2312" w:hint="eastAsia"/>
          <w:sz w:val="32"/>
          <w:szCs w:val="32"/>
        </w:rPr>
        <w:t>气管插管全身麻醉。</w:t>
      </w:r>
    </w:p>
    <w:p w:rsidR="001F32C0" w:rsidRPr="0063446A" w:rsidRDefault="001F32C0" w:rsidP="001F32C0">
      <w:pPr>
        <w:adjustRightInd w:val="0"/>
        <w:snapToGrid w:val="0"/>
        <w:spacing w:line="360" w:lineRule="auto"/>
        <w:ind w:firstLineChars="200" w:firstLine="640"/>
        <w:textAlignment w:val="baseline"/>
        <w:rPr>
          <w:rFonts w:ascii="仿宋_GB2312" w:eastAsia="仿宋_GB2312" w:hint="eastAsia"/>
          <w:sz w:val="32"/>
          <w:szCs w:val="32"/>
        </w:rPr>
      </w:pPr>
      <w:r>
        <w:rPr>
          <w:rFonts w:ascii="仿宋_GB2312" w:eastAsia="仿宋_GB2312" w:hint="eastAsia"/>
          <w:sz w:val="32"/>
          <w:szCs w:val="32"/>
        </w:rPr>
        <w:t>2.</w:t>
      </w:r>
      <w:r w:rsidRPr="0063446A">
        <w:rPr>
          <w:rFonts w:ascii="仿宋_GB2312" w:eastAsia="仿宋_GB2312"/>
          <w:sz w:val="32"/>
          <w:szCs w:val="32"/>
        </w:rPr>
        <w:t>手术方式：</w:t>
      </w:r>
      <w:r>
        <w:rPr>
          <w:rFonts w:ascii="仿宋_GB2312" w:eastAsia="仿宋_GB2312" w:hint="eastAsia"/>
          <w:sz w:val="32"/>
          <w:szCs w:val="32"/>
        </w:rPr>
        <w:t>胸腺瘤和/或胸腺切除术。</w:t>
      </w:r>
    </w:p>
    <w:p w:rsidR="001F32C0" w:rsidRPr="0063446A" w:rsidRDefault="001F32C0" w:rsidP="001F32C0">
      <w:pPr>
        <w:adjustRightInd w:val="0"/>
        <w:snapToGrid w:val="0"/>
        <w:spacing w:line="360" w:lineRule="auto"/>
        <w:ind w:firstLineChars="200" w:firstLine="640"/>
        <w:textAlignment w:val="baseline"/>
        <w:rPr>
          <w:rFonts w:ascii="仿宋_GB2312" w:eastAsia="仿宋_GB2312"/>
          <w:sz w:val="32"/>
          <w:szCs w:val="32"/>
        </w:rPr>
      </w:pPr>
      <w:r>
        <w:rPr>
          <w:rFonts w:ascii="仿宋_GB2312" w:eastAsia="仿宋_GB2312" w:hint="eastAsia"/>
          <w:sz w:val="32"/>
          <w:szCs w:val="32"/>
        </w:rPr>
        <w:t>3.</w:t>
      </w:r>
      <w:r w:rsidRPr="0063446A">
        <w:rPr>
          <w:rFonts w:ascii="仿宋_GB2312" w:eastAsia="仿宋_GB2312"/>
          <w:sz w:val="32"/>
          <w:szCs w:val="32"/>
        </w:rPr>
        <w:t>术中用药：</w:t>
      </w:r>
      <w:r>
        <w:rPr>
          <w:rFonts w:ascii="仿宋_GB2312" w:eastAsia="仿宋_GB2312"/>
          <w:sz w:val="32"/>
          <w:szCs w:val="32"/>
        </w:rPr>
        <w:t>抗菌药物</w:t>
      </w:r>
      <w:r>
        <w:rPr>
          <w:rFonts w:ascii="仿宋_GB2312" w:eastAsia="仿宋_GB2312" w:hint="eastAsia"/>
          <w:sz w:val="32"/>
          <w:szCs w:val="32"/>
        </w:rPr>
        <w:t>。</w:t>
      </w:r>
    </w:p>
    <w:p w:rsidR="001F32C0" w:rsidRDefault="001F32C0" w:rsidP="001F32C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int="eastAsia"/>
          <w:sz w:val="32"/>
          <w:szCs w:val="32"/>
        </w:rPr>
        <w:t>4.</w:t>
      </w:r>
      <w:r w:rsidRPr="0063446A">
        <w:rPr>
          <w:rFonts w:ascii="仿宋_GB2312" w:eastAsia="仿宋_GB2312"/>
          <w:sz w:val="32"/>
          <w:szCs w:val="32"/>
        </w:rPr>
        <w:t>输血：</w:t>
      </w:r>
      <w:r>
        <w:rPr>
          <w:rFonts w:ascii="仿宋_GB2312" w:eastAsia="仿宋_GB2312" w:hAnsi="宋体" w:hint="eastAsia"/>
          <w:sz w:val="32"/>
          <w:szCs w:val="32"/>
        </w:rPr>
        <w:t>根据术前血红蛋白状况及术中出血情况而定</w:t>
      </w:r>
      <w:r w:rsidRPr="00BC61BC">
        <w:rPr>
          <w:rFonts w:ascii="仿宋_GB2312" w:eastAsia="仿宋_GB2312" w:hAnsi="宋体" w:hint="eastAsia"/>
          <w:sz w:val="32"/>
          <w:szCs w:val="32"/>
        </w:rPr>
        <w:t>。</w:t>
      </w:r>
    </w:p>
    <w:p w:rsidR="001F32C0" w:rsidRPr="003E3D22" w:rsidRDefault="001F32C0" w:rsidP="001F32C0">
      <w:pPr>
        <w:adjustRightInd w:val="0"/>
        <w:snapToGrid w:val="0"/>
        <w:spacing w:line="360" w:lineRule="auto"/>
        <w:ind w:firstLineChars="200" w:firstLine="640"/>
        <w:contextualSpacing/>
        <w:jc w:val="left"/>
        <w:rPr>
          <w:rFonts w:ascii="仿宋_GB2312" w:eastAsia="仿宋_GB2312" w:hAnsi="宋体" w:hint="eastAsia"/>
          <w:sz w:val="32"/>
          <w:szCs w:val="32"/>
        </w:rPr>
      </w:pPr>
      <w:r>
        <w:rPr>
          <w:rFonts w:ascii="仿宋_GB2312" w:eastAsia="仿宋_GB2312" w:hAnsi="宋体" w:hint="eastAsia"/>
          <w:sz w:val="32"/>
          <w:szCs w:val="32"/>
        </w:rPr>
        <w:lastRenderedPageBreak/>
        <w:t>5.</w:t>
      </w:r>
      <w:r w:rsidRPr="003E3D22">
        <w:rPr>
          <w:rFonts w:ascii="仿宋_GB2312" w:eastAsia="仿宋_GB2312" w:hAnsi="宋体" w:hint="eastAsia"/>
          <w:sz w:val="32"/>
          <w:szCs w:val="32"/>
        </w:rPr>
        <w:t>病理</w:t>
      </w:r>
      <w:r w:rsidRPr="00324743">
        <w:rPr>
          <w:rFonts w:ascii="仿宋_GB2312" w:eastAsia="仿宋_GB2312" w:hAnsi="宋体" w:hint="eastAsia"/>
          <w:sz w:val="32"/>
          <w:szCs w:val="32"/>
        </w:rPr>
        <w:t>学检查：切除标本解剖后作病理学检查，必要时行术中冰冻病理学检查。</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b/>
          <w:sz w:val="32"/>
          <w:szCs w:val="32"/>
        </w:rPr>
        <w:t>（九）术后住院恢复</w:t>
      </w:r>
      <w:r>
        <w:rPr>
          <w:rFonts w:ascii="楷体_GB2312" w:eastAsia="楷体_GB2312" w:hint="eastAsia"/>
          <w:b/>
          <w:sz w:val="32"/>
          <w:szCs w:val="32"/>
        </w:rPr>
        <w:t>8-10</w:t>
      </w:r>
      <w:r w:rsidRPr="00B326FD">
        <w:rPr>
          <w:rFonts w:ascii="楷体_GB2312" w:eastAsia="楷体_GB2312"/>
          <w:b/>
          <w:sz w:val="32"/>
          <w:szCs w:val="32"/>
        </w:rPr>
        <w:t>天</w:t>
      </w:r>
      <w:r>
        <w:rPr>
          <w:rFonts w:ascii="楷体_GB2312" w:eastAsia="楷体_GB2312" w:hint="eastAsia"/>
          <w:b/>
          <w:sz w:val="32"/>
          <w:szCs w:val="32"/>
        </w:rPr>
        <w:t>。</w:t>
      </w:r>
    </w:p>
    <w:p w:rsidR="001F32C0" w:rsidRPr="0063446A" w:rsidRDefault="001F32C0" w:rsidP="001F32C0">
      <w:pPr>
        <w:adjustRightInd w:val="0"/>
        <w:snapToGrid w:val="0"/>
        <w:spacing w:line="360" w:lineRule="auto"/>
        <w:ind w:firstLineChars="200" w:firstLine="640"/>
        <w:textAlignment w:val="baseline"/>
        <w:rPr>
          <w:rFonts w:ascii="仿宋_GB2312" w:eastAsia="仿宋_GB2312" w:hint="eastAsia"/>
          <w:sz w:val="32"/>
          <w:szCs w:val="32"/>
        </w:rPr>
      </w:pPr>
      <w:r>
        <w:rPr>
          <w:rFonts w:ascii="仿宋_GB2312" w:eastAsia="仿宋_GB2312" w:hint="eastAsia"/>
          <w:sz w:val="32"/>
          <w:szCs w:val="32"/>
        </w:rPr>
        <w:t>1.</w:t>
      </w:r>
      <w:r w:rsidRPr="0063446A">
        <w:rPr>
          <w:rFonts w:ascii="仿宋_GB2312" w:eastAsia="仿宋_GB2312"/>
          <w:sz w:val="32"/>
          <w:szCs w:val="32"/>
        </w:rPr>
        <w:t>必须复查的检查项目</w:t>
      </w:r>
      <w:r w:rsidRPr="0063446A">
        <w:rPr>
          <w:rFonts w:ascii="仿宋_GB2312" w:eastAsia="仿宋_GB2312" w:hint="eastAsia"/>
          <w:sz w:val="32"/>
          <w:szCs w:val="32"/>
        </w:rPr>
        <w:t>：</w:t>
      </w:r>
      <w:r>
        <w:rPr>
          <w:rFonts w:ascii="仿宋_GB2312" w:eastAsia="仿宋_GB2312" w:hint="eastAsia"/>
          <w:sz w:val="32"/>
          <w:szCs w:val="32"/>
        </w:rPr>
        <w:t>血常规、肝功能、肾功能、电解质、胸部</w:t>
      </w:r>
      <w:r w:rsidRPr="008B3032">
        <w:rPr>
          <w:rFonts w:ascii="仿宋_GB2312" w:eastAsia="仿宋_GB2312" w:hint="eastAsia"/>
          <w:sz w:val="32"/>
          <w:szCs w:val="32"/>
        </w:rPr>
        <w:t>X线</w:t>
      </w:r>
      <w:r>
        <w:rPr>
          <w:rFonts w:ascii="仿宋_GB2312" w:eastAsia="仿宋_GB2312" w:hint="eastAsia"/>
          <w:sz w:val="32"/>
          <w:szCs w:val="32"/>
        </w:rPr>
        <w:t>片</w:t>
      </w:r>
      <w:r w:rsidRPr="0063446A">
        <w:rPr>
          <w:rFonts w:ascii="仿宋_GB2312" w:eastAsia="仿宋_GB2312" w:hint="eastAsia"/>
          <w:sz w:val="32"/>
          <w:szCs w:val="32"/>
        </w:rPr>
        <w:t>等</w:t>
      </w:r>
      <w:r>
        <w:rPr>
          <w:rFonts w:ascii="仿宋_GB2312" w:eastAsia="仿宋_GB2312" w:hint="eastAsia"/>
          <w:sz w:val="32"/>
          <w:szCs w:val="32"/>
        </w:rPr>
        <w:t>。</w:t>
      </w:r>
    </w:p>
    <w:p w:rsidR="001F32C0"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63446A">
        <w:rPr>
          <w:rFonts w:ascii="仿宋_GB2312" w:eastAsia="仿宋_GB2312"/>
          <w:sz w:val="32"/>
          <w:szCs w:val="32"/>
        </w:rPr>
        <w:t>术后用药：</w:t>
      </w:r>
      <w:r>
        <w:rPr>
          <w:rFonts w:ascii="仿宋_GB2312" w:eastAsia="仿宋_GB2312" w:hint="eastAsia"/>
          <w:sz w:val="32"/>
          <w:szCs w:val="32"/>
        </w:rPr>
        <w:t>抗菌药物使用</w:t>
      </w:r>
      <w:r w:rsidRPr="0070635D">
        <w:rPr>
          <w:rFonts w:ascii="仿宋_GB2312" w:eastAsia="仿宋_GB2312" w:hAnsi="宋体"/>
          <w:sz w:val="32"/>
          <w:szCs w:val="32"/>
        </w:rPr>
        <w:t>按照</w:t>
      </w:r>
      <w:r w:rsidRPr="0070635D">
        <w:rPr>
          <w:rFonts w:ascii="仿宋_GB2312" w:eastAsia="仿宋_GB2312" w:hAnsi="宋体" w:hint="eastAsia"/>
          <w:sz w:val="32"/>
          <w:szCs w:val="32"/>
        </w:rPr>
        <w:t>《抗菌药物临床应用指导原则》（卫医发</w:t>
      </w:r>
      <w:r>
        <w:rPr>
          <w:rFonts w:ascii="仿宋_GB2312" w:eastAsia="仿宋_GB2312" w:hAnsi="宋体" w:hint="eastAsia"/>
          <w:sz w:val="32"/>
          <w:szCs w:val="32"/>
        </w:rPr>
        <w:t>〔2004〕</w:t>
      </w:r>
      <w:r w:rsidRPr="0070635D">
        <w:rPr>
          <w:rFonts w:ascii="仿宋_GB2312" w:eastAsia="仿宋_GB2312" w:hAnsi="宋体" w:hint="eastAsia"/>
          <w:sz w:val="32"/>
          <w:szCs w:val="32"/>
        </w:rPr>
        <w:t>285号）</w:t>
      </w:r>
      <w:r w:rsidRPr="0070635D">
        <w:rPr>
          <w:rFonts w:ascii="仿宋_GB2312" w:eastAsia="仿宋_GB2312" w:hAnsi="宋体"/>
          <w:sz w:val="32"/>
          <w:szCs w:val="32"/>
        </w:rPr>
        <w:t>执行</w:t>
      </w:r>
      <w:r>
        <w:rPr>
          <w:rFonts w:ascii="仿宋_GB2312" w:eastAsia="仿宋_GB2312" w:hAnsi="宋体" w:hint="eastAsia"/>
          <w:sz w:val="32"/>
          <w:szCs w:val="32"/>
        </w:rPr>
        <w:t>。</w:t>
      </w:r>
      <w:r w:rsidRPr="00446AAA">
        <w:rPr>
          <w:rFonts w:ascii="仿宋_GB2312" w:eastAsia="仿宋_GB2312" w:hint="eastAsia"/>
          <w:bCs/>
          <w:sz w:val="32"/>
          <w:szCs w:val="32"/>
        </w:rPr>
        <w:t>总预防性用药时间一般不超过24小时，个别情况可延长至48小时。</w:t>
      </w:r>
      <w:r w:rsidRPr="00446AAA">
        <w:rPr>
          <w:rFonts w:ascii="仿宋_GB2312" w:eastAsia="仿宋_GB2312" w:hAnsi="宋体" w:cs="宋体" w:hint="eastAsia"/>
          <w:snapToGrid w:val="0"/>
          <w:kern w:val="0"/>
          <w:sz w:val="32"/>
          <w:szCs w:val="32"/>
        </w:rPr>
        <w:t>明确感染患者，可根据药敏试验结果调整抗菌药物</w:t>
      </w:r>
      <w:r w:rsidRPr="00F82182">
        <w:rPr>
          <w:rFonts w:ascii="仿宋_GB2312" w:eastAsia="仿宋_GB2312" w:hint="eastAsia"/>
          <w:sz w:val="32"/>
          <w:szCs w:val="32"/>
        </w:rPr>
        <w:t>。</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（十）出院标准</w:t>
      </w:r>
      <w:r>
        <w:rPr>
          <w:rFonts w:ascii="楷体_GB2312" w:eastAsia="楷体_GB2312" w:hint="eastAsia"/>
          <w:b/>
          <w:sz w:val="32"/>
          <w:szCs w:val="32"/>
        </w:rPr>
        <w:t>。</w:t>
      </w:r>
    </w:p>
    <w:p w:rsidR="001F32C0" w:rsidRPr="0070635D" w:rsidRDefault="001F32C0" w:rsidP="001F32C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70635D">
        <w:rPr>
          <w:rFonts w:ascii="仿宋_GB2312" w:eastAsia="仿宋_GB2312" w:hAnsi="宋体"/>
          <w:sz w:val="32"/>
          <w:szCs w:val="32"/>
        </w:rPr>
        <w:t>病人病情稳定，</w:t>
      </w:r>
      <w:r>
        <w:rPr>
          <w:rFonts w:ascii="仿宋_GB2312" w:eastAsia="仿宋_GB2312" w:hAnsi="宋体" w:hint="eastAsia"/>
          <w:sz w:val="32"/>
          <w:szCs w:val="32"/>
        </w:rPr>
        <w:t>体温正常，</w:t>
      </w:r>
      <w:r w:rsidRPr="0070635D">
        <w:rPr>
          <w:rFonts w:ascii="仿宋_GB2312" w:eastAsia="仿宋_GB2312" w:hAnsi="宋体" w:hint="eastAsia"/>
          <w:sz w:val="32"/>
          <w:szCs w:val="32"/>
        </w:rPr>
        <w:t>手术</w:t>
      </w:r>
      <w:r w:rsidRPr="0070635D">
        <w:rPr>
          <w:rFonts w:ascii="仿宋_GB2312" w:eastAsia="仿宋_GB2312" w:hAnsi="宋体"/>
          <w:sz w:val="32"/>
          <w:szCs w:val="32"/>
        </w:rPr>
        <w:t>切口愈合良好</w:t>
      </w:r>
      <w:r w:rsidRPr="0070635D">
        <w:rPr>
          <w:rFonts w:ascii="仿宋_GB2312" w:eastAsia="仿宋_GB2312" w:hAnsi="宋体" w:hint="eastAsia"/>
          <w:sz w:val="32"/>
          <w:szCs w:val="32"/>
        </w:rPr>
        <w:t>；</w:t>
      </w:r>
      <w:r w:rsidRPr="0070635D">
        <w:rPr>
          <w:rFonts w:ascii="仿宋_GB2312" w:eastAsia="仿宋_GB2312" w:hAnsi="宋体"/>
          <w:sz w:val="32"/>
          <w:szCs w:val="32"/>
        </w:rPr>
        <w:t>生命体征平稳</w:t>
      </w:r>
      <w:r>
        <w:rPr>
          <w:rFonts w:ascii="仿宋_GB2312" w:eastAsia="仿宋_GB2312" w:hAnsi="宋体" w:hint="eastAsia"/>
          <w:sz w:val="32"/>
          <w:szCs w:val="32"/>
        </w:rPr>
        <w:t>。</w:t>
      </w:r>
    </w:p>
    <w:p w:rsidR="001F32C0" w:rsidRPr="0070635D" w:rsidRDefault="001F32C0" w:rsidP="001F32C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F5499">
        <w:rPr>
          <w:rFonts w:ascii="仿宋_GB2312" w:eastAsia="仿宋_GB2312" w:hint="eastAsia"/>
          <w:sz w:val="32"/>
          <w:szCs w:val="32"/>
        </w:rPr>
        <w:t>没有需要住院处理的并发症和/或合并症</w:t>
      </w:r>
      <w:r>
        <w:rPr>
          <w:rFonts w:ascii="仿宋_GB2312" w:eastAsia="仿宋_GB2312" w:hint="eastAsia"/>
          <w:sz w:val="32"/>
          <w:szCs w:val="32"/>
        </w:rPr>
        <w:t>。</w:t>
      </w:r>
    </w:p>
    <w:p w:rsidR="001F32C0" w:rsidRPr="00B326FD" w:rsidRDefault="001F32C0" w:rsidP="001F32C0">
      <w:pPr>
        <w:adjustRightInd w:val="0"/>
        <w:snapToGrid w:val="0"/>
        <w:spacing w:line="360" w:lineRule="auto"/>
        <w:ind w:firstLineChars="200" w:firstLine="640"/>
        <w:rPr>
          <w:rFonts w:ascii="楷体_GB2312" w:eastAsia="楷体_GB2312" w:hint="eastAsia"/>
          <w:b/>
          <w:sz w:val="32"/>
          <w:szCs w:val="32"/>
        </w:rPr>
      </w:pPr>
      <w:r w:rsidRPr="00B326FD">
        <w:rPr>
          <w:rFonts w:ascii="楷体_GB2312" w:eastAsia="楷体_GB2312" w:hint="eastAsia"/>
          <w:b/>
          <w:sz w:val="32"/>
          <w:szCs w:val="32"/>
        </w:rPr>
        <w:t>（十一）变异及原因分析。</w:t>
      </w:r>
    </w:p>
    <w:p w:rsidR="001F32C0"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1.有影响手术的合并症，术前需要进行相关的诊断和治疗。</w:t>
      </w:r>
    </w:p>
    <w:p w:rsidR="001F32C0" w:rsidRPr="008B3032" w:rsidRDefault="001F32C0" w:rsidP="001F32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2.术后出现肺部感染、呼吸功能衰竭、心脏功能衰竭、</w:t>
      </w:r>
      <w:r>
        <w:rPr>
          <w:rFonts w:ascii="仿宋_GB2312" w:eastAsia="仿宋_GB2312" w:hint="eastAsia"/>
          <w:sz w:val="32"/>
          <w:szCs w:val="32"/>
        </w:rPr>
        <w:lastRenderedPageBreak/>
        <w:t>肝肾功能衰竭等并发症，需要延长治疗时间。</w:t>
      </w:r>
    </w:p>
    <w:p w:rsidR="001F32C0" w:rsidRDefault="001F32C0" w:rsidP="001F32C0">
      <w:pPr>
        <w:adjustRightInd w:val="0"/>
        <w:snapToGrid w:val="0"/>
        <w:spacing w:line="360" w:lineRule="auto"/>
        <w:ind w:firstLineChars="200" w:firstLine="640"/>
        <w:rPr>
          <w:rFonts w:ascii="黑体" w:eastAsia="黑体" w:hAnsi="宋体" w:hint="eastAsia"/>
          <w:bCs/>
          <w:color w:val="000000"/>
          <w:sz w:val="32"/>
          <w:szCs w:val="32"/>
        </w:rPr>
      </w:pPr>
      <w:r>
        <w:rPr>
          <w:rFonts w:ascii="楷体_GB2312" w:eastAsia="楷体_GB2312" w:hint="eastAsia"/>
          <w:b/>
          <w:sz w:val="32"/>
          <w:szCs w:val="32"/>
        </w:rPr>
        <w:t>（十</w:t>
      </w:r>
      <w:r w:rsidRPr="00B326FD">
        <w:rPr>
          <w:rFonts w:ascii="楷体_GB2312" w:eastAsia="楷体_GB2312" w:hint="eastAsia"/>
          <w:b/>
          <w:sz w:val="32"/>
          <w:szCs w:val="32"/>
        </w:rPr>
        <w:t>二）</w:t>
      </w:r>
      <w:r>
        <w:rPr>
          <w:rFonts w:ascii="楷体_GB2312" w:eastAsia="楷体_GB2312" w:hint="eastAsia"/>
          <w:b/>
          <w:sz w:val="32"/>
          <w:szCs w:val="32"/>
        </w:rPr>
        <w:t>参考费用标准：5000-8000元。</w:t>
      </w:r>
    </w:p>
    <w:p w:rsidR="001F32C0" w:rsidRPr="00582144" w:rsidRDefault="001F32C0" w:rsidP="001F32C0">
      <w:pPr>
        <w:adjustRightInd w:val="0"/>
        <w:snapToGrid w:val="0"/>
        <w:spacing w:line="360" w:lineRule="auto"/>
        <w:ind w:firstLineChars="200" w:firstLine="640"/>
        <w:rPr>
          <w:rFonts w:ascii="黑体" w:eastAsia="黑体" w:hAnsi="宋体" w:hint="eastAsia"/>
          <w:bCs/>
          <w:color w:val="000000"/>
          <w:sz w:val="32"/>
          <w:szCs w:val="32"/>
        </w:rPr>
      </w:pPr>
      <w:r w:rsidRPr="008015A1">
        <w:rPr>
          <w:rFonts w:ascii="黑体" w:eastAsia="黑体" w:hAnsi="宋体" w:hint="eastAsia"/>
          <w:bCs/>
          <w:color w:val="000000"/>
          <w:sz w:val="32"/>
          <w:szCs w:val="32"/>
        </w:rPr>
        <w:t>二、</w:t>
      </w:r>
      <w:r>
        <w:rPr>
          <w:rFonts w:ascii="黑体" w:eastAsia="黑体" w:hAnsi="宋体" w:hint="eastAsia"/>
          <w:bCs/>
          <w:color w:val="000000"/>
          <w:sz w:val="32"/>
          <w:szCs w:val="32"/>
        </w:rPr>
        <w:t>非侵袭性胸腺瘤</w:t>
      </w:r>
      <w:r w:rsidRPr="008015A1">
        <w:rPr>
          <w:rFonts w:ascii="黑体" w:eastAsia="黑体" w:hAnsi="宋体" w:hint="eastAsia"/>
          <w:color w:val="000000"/>
          <w:sz w:val="32"/>
          <w:szCs w:val="32"/>
        </w:rPr>
        <w:t>临床路径表单</w:t>
      </w:r>
    </w:p>
    <w:p w:rsidR="001F32C0" w:rsidRPr="009951F3" w:rsidRDefault="001F32C0" w:rsidP="001F32C0">
      <w:pPr>
        <w:snapToGrid w:val="0"/>
        <w:rPr>
          <w:rFonts w:ascii="宋体" w:hAnsi="宋体" w:hint="eastAsia"/>
          <w:color w:val="000000"/>
          <w:szCs w:val="21"/>
        </w:rPr>
      </w:pPr>
      <w:r w:rsidRPr="007F14CE">
        <w:rPr>
          <w:rFonts w:ascii="宋体" w:hAnsi="宋体"/>
          <w:color w:val="000000"/>
          <w:szCs w:val="21"/>
        </w:rPr>
        <w:t>适用对象：</w:t>
      </w:r>
      <w:r w:rsidRPr="007F14CE">
        <w:rPr>
          <w:rFonts w:ascii="宋体" w:hAnsi="宋体"/>
          <w:b/>
          <w:color w:val="000000"/>
          <w:szCs w:val="21"/>
        </w:rPr>
        <w:t>第一诊断</w:t>
      </w:r>
      <w:r w:rsidRPr="009951F3">
        <w:rPr>
          <w:rFonts w:ascii="宋体" w:hAnsi="宋体" w:hint="eastAsia"/>
          <w:color w:val="000000"/>
          <w:szCs w:val="21"/>
        </w:rPr>
        <w:t>非侵袭性胸腺瘤(ICD-10：D15.001+M8580/0)</w:t>
      </w:r>
    </w:p>
    <w:p w:rsidR="001F32C0" w:rsidRPr="007F14CE" w:rsidRDefault="001F32C0" w:rsidP="001F32C0">
      <w:pPr>
        <w:snapToGrid w:val="0"/>
        <w:ind w:firstLineChars="500" w:firstLine="1054"/>
        <w:rPr>
          <w:rFonts w:ascii="宋体" w:hAnsi="宋体" w:hint="eastAsia"/>
          <w:color w:val="000000"/>
          <w:szCs w:val="21"/>
        </w:rPr>
      </w:pPr>
      <w:r w:rsidRPr="00110198">
        <w:rPr>
          <w:rFonts w:ascii="宋体" w:hAnsi="宋体" w:hint="eastAsia"/>
          <w:b/>
          <w:bCs/>
          <w:szCs w:val="21"/>
        </w:rPr>
        <w:t>行</w:t>
      </w:r>
      <w:r w:rsidRPr="003C2FC4">
        <w:rPr>
          <w:rFonts w:ascii="宋体" w:hAnsi="宋体" w:hint="eastAsia"/>
          <w:szCs w:val="21"/>
        </w:rPr>
        <w:t>胸腺瘤切除术(ICD-9</w:t>
      </w:r>
      <w:r>
        <w:rPr>
          <w:rFonts w:ascii="宋体" w:hAnsi="宋体" w:hint="eastAsia"/>
          <w:szCs w:val="21"/>
        </w:rPr>
        <w:t>-</w:t>
      </w:r>
      <w:r w:rsidRPr="003C2FC4">
        <w:rPr>
          <w:rFonts w:ascii="宋体" w:hAnsi="宋体" w:hint="eastAsia"/>
          <w:szCs w:val="21"/>
        </w:rPr>
        <w:t>CM-3: 07.81</w:t>
      </w:r>
      <w:r>
        <w:rPr>
          <w:rFonts w:ascii="宋体" w:hAnsi="宋体" w:hint="eastAsia"/>
          <w:szCs w:val="21"/>
        </w:rPr>
        <w:t>2</w:t>
      </w:r>
      <w:r w:rsidRPr="003C2FC4">
        <w:rPr>
          <w:rFonts w:ascii="宋体" w:hAnsi="宋体" w:hint="eastAsia"/>
          <w:szCs w:val="21"/>
        </w:rPr>
        <w:t>)。</w:t>
      </w:r>
    </w:p>
    <w:p w:rsidR="001F32C0" w:rsidRPr="007F14CE" w:rsidRDefault="001F32C0" w:rsidP="001F32C0">
      <w:pPr>
        <w:rPr>
          <w:rFonts w:ascii="宋体" w:hAnsi="宋体"/>
          <w:color w:val="000000"/>
          <w:szCs w:val="21"/>
          <w:u w:val="single"/>
        </w:rPr>
      </w:pPr>
      <w:r w:rsidRPr="007F14CE">
        <w:rPr>
          <w:rFonts w:ascii="宋体" w:hAnsi="宋体"/>
          <w:color w:val="000000"/>
          <w:szCs w:val="21"/>
        </w:rPr>
        <w:t>患者姓名：</w:t>
      </w:r>
      <w:r w:rsidRPr="007F14CE">
        <w:rPr>
          <w:rFonts w:ascii="宋体" w:hAnsi="宋体"/>
          <w:color w:val="000000"/>
          <w:szCs w:val="21"/>
          <w:u w:val="single"/>
        </w:rPr>
        <w:tab/>
      </w:r>
      <w:r w:rsidRPr="007F14CE">
        <w:rPr>
          <w:rFonts w:ascii="宋体" w:hAnsi="宋体"/>
          <w:color w:val="000000"/>
          <w:szCs w:val="21"/>
          <w:u w:val="single"/>
        </w:rPr>
        <w:tab/>
      </w:r>
      <w:r w:rsidRPr="007F14CE">
        <w:rPr>
          <w:rFonts w:ascii="宋体" w:hAnsi="宋体"/>
          <w:color w:val="000000"/>
          <w:szCs w:val="21"/>
          <w:u w:val="single"/>
        </w:rPr>
        <w:tab/>
      </w:r>
      <w:r w:rsidRPr="007F14CE">
        <w:rPr>
          <w:rFonts w:ascii="宋体" w:hAnsi="宋体"/>
          <w:color w:val="000000"/>
          <w:szCs w:val="21"/>
        </w:rPr>
        <w:t>性别：</w:t>
      </w:r>
      <w:r w:rsidRPr="007F14CE">
        <w:rPr>
          <w:rFonts w:ascii="宋体" w:hAnsi="宋体"/>
          <w:color w:val="000000"/>
          <w:szCs w:val="21"/>
          <w:u w:val="single"/>
        </w:rPr>
        <w:tab/>
        <w:t xml:space="preserve">  </w:t>
      </w:r>
      <w:r w:rsidRPr="007F14CE">
        <w:rPr>
          <w:rFonts w:ascii="宋体" w:hAnsi="宋体"/>
          <w:color w:val="000000"/>
          <w:szCs w:val="21"/>
        </w:rPr>
        <w:t>年龄：</w:t>
      </w:r>
      <w:r w:rsidRPr="007F14CE">
        <w:rPr>
          <w:rFonts w:ascii="宋体" w:hAnsi="宋体"/>
          <w:color w:val="000000"/>
          <w:szCs w:val="21"/>
          <w:u w:val="single"/>
        </w:rPr>
        <w:t xml:space="preserve">   </w:t>
      </w:r>
      <w:r w:rsidRPr="007F14CE">
        <w:rPr>
          <w:rFonts w:ascii="宋体" w:hAnsi="宋体" w:hint="eastAsia"/>
          <w:color w:val="000000"/>
          <w:szCs w:val="21"/>
          <w:u w:val="single"/>
        </w:rPr>
        <w:t xml:space="preserve"> </w:t>
      </w:r>
      <w:r w:rsidRPr="007F14CE">
        <w:rPr>
          <w:rFonts w:ascii="宋体" w:hAnsi="宋体"/>
          <w:color w:val="000000"/>
          <w:szCs w:val="21"/>
        </w:rPr>
        <w:t>门诊号：</w:t>
      </w:r>
      <w:r w:rsidRPr="007F14CE">
        <w:rPr>
          <w:rFonts w:ascii="宋体" w:hAnsi="宋体"/>
          <w:color w:val="000000"/>
          <w:szCs w:val="21"/>
          <w:u w:val="single"/>
        </w:rPr>
        <w:tab/>
      </w:r>
      <w:r w:rsidRPr="007F14CE">
        <w:rPr>
          <w:rFonts w:ascii="宋体" w:hAnsi="宋体"/>
          <w:color w:val="000000"/>
          <w:szCs w:val="21"/>
          <w:u w:val="single"/>
        </w:rPr>
        <w:tab/>
      </w:r>
      <w:r w:rsidRPr="007F14CE">
        <w:rPr>
          <w:rFonts w:ascii="宋体" w:hAnsi="宋体"/>
          <w:color w:val="000000"/>
          <w:szCs w:val="21"/>
        </w:rPr>
        <w:t>住院号：</w:t>
      </w:r>
      <w:r w:rsidRPr="007F14CE">
        <w:rPr>
          <w:rFonts w:ascii="宋体" w:hAnsi="宋体"/>
          <w:color w:val="000000"/>
          <w:szCs w:val="21"/>
          <w:u w:val="single"/>
        </w:rPr>
        <w:t xml:space="preserve">        </w:t>
      </w:r>
    </w:p>
    <w:p w:rsidR="001F32C0" w:rsidRPr="003E3E1F" w:rsidRDefault="001F32C0" w:rsidP="001F32C0">
      <w:pPr>
        <w:spacing w:afterLines="50"/>
        <w:rPr>
          <w:rFonts w:ascii="宋体" w:hAnsi="宋体"/>
          <w:color w:val="000000"/>
          <w:szCs w:val="21"/>
        </w:rPr>
      </w:pPr>
      <w:r w:rsidRPr="007F14CE">
        <w:rPr>
          <w:rFonts w:ascii="宋体" w:hAnsi="宋体"/>
          <w:color w:val="000000"/>
          <w:szCs w:val="21"/>
        </w:rPr>
        <w:t>住院日期：</w:t>
      </w:r>
      <w:r w:rsidRPr="007F14CE">
        <w:rPr>
          <w:rFonts w:ascii="宋体" w:hAnsi="宋体"/>
          <w:color w:val="000000"/>
          <w:szCs w:val="21"/>
          <w:u w:val="single"/>
        </w:rPr>
        <w:t xml:space="preserve">   </w:t>
      </w:r>
      <w:r w:rsidRPr="007F14CE">
        <w:rPr>
          <w:rFonts w:ascii="宋体" w:hAnsi="宋体" w:hint="eastAsia"/>
          <w:color w:val="000000"/>
          <w:szCs w:val="21"/>
          <w:u w:val="single"/>
        </w:rPr>
        <w:t xml:space="preserve">  </w:t>
      </w:r>
      <w:r w:rsidRPr="007F14CE">
        <w:rPr>
          <w:rFonts w:ascii="宋体" w:hAnsi="宋体"/>
          <w:color w:val="000000"/>
          <w:szCs w:val="21"/>
        </w:rPr>
        <w:t>年</w:t>
      </w:r>
      <w:r w:rsidRPr="007F14CE">
        <w:rPr>
          <w:rFonts w:ascii="宋体" w:hAnsi="宋体"/>
          <w:color w:val="000000"/>
          <w:szCs w:val="21"/>
          <w:u w:val="single"/>
        </w:rPr>
        <w:t xml:space="preserve">  </w:t>
      </w:r>
      <w:r w:rsidRPr="007F14CE">
        <w:rPr>
          <w:rFonts w:ascii="宋体" w:hAnsi="宋体"/>
          <w:color w:val="000000"/>
          <w:szCs w:val="21"/>
        </w:rPr>
        <w:t>月</w:t>
      </w:r>
      <w:r w:rsidRPr="007F14CE">
        <w:rPr>
          <w:rFonts w:ascii="宋体" w:hAnsi="宋体"/>
          <w:color w:val="000000"/>
          <w:szCs w:val="21"/>
          <w:u w:val="single"/>
        </w:rPr>
        <w:t xml:space="preserve">  </w:t>
      </w:r>
      <w:r w:rsidRPr="007F14CE">
        <w:rPr>
          <w:rFonts w:ascii="宋体" w:hAnsi="宋体"/>
          <w:color w:val="000000"/>
          <w:szCs w:val="21"/>
        </w:rPr>
        <w:t>日   出院日期：</w:t>
      </w:r>
      <w:r w:rsidRPr="007F14CE">
        <w:rPr>
          <w:rFonts w:ascii="宋体" w:hAnsi="宋体"/>
          <w:color w:val="000000"/>
          <w:szCs w:val="21"/>
          <w:u w:val="single"/>
        </w:rPr>
        <w:t xml:space="preserve">   </w:t>
      </w:r>
      <w:r w:rsidRPr="007F14CE">
        <w:rPr>
          <w:rFonts w:ascii="宋体" w:hAnsi="宋体" w:hint="eastAsia"/>
          <w:color w:val="000000"/>
          <w:szCs w:val="21"/>
          <w:u w:val="single"/>
        </w:rPr>
        <w:t xml:space="preserve">  </w:t>
      </w:r>
      <w:r w:rsidRPr="007F14CE">
        <w:rPr>
          <w:rFonts w:ascii="宋体" w:hAnsi="宋体"/>
          <w:color w:val="000000"/>
          <w:szCs w:val="21"/>
        </w:rPr>
        <w:t>年</w:t>
      </w:r>
      <w:r w:rsidRPr="007F14CE">
        <w:rPr>
          <w:rFonts w:ascii="宋体" w:hAnsi="宋体"/>
          <w:color w:val="000000"/>
          <w:szCs w:val="21"/>
          <w:u w:val="single"/>
        </w:rPr>
        <w:t xml:space="preserve">  </w:t>
      </w:r>
      <w:r w:rsidRPr="007F14CE">
        <w:rPr>
          <w:rFonts w:ascii="宋体" w:hAnsi="宋体"/>
          <w:color w:val="000000"/>
          <w:szCs w:val="21"/>
        </w:rPr>
        <w:t>月</w:t>
      </w:r>
      <w:r w:rsidRPr="007F14CE">
        <w:rPr>
          <w:rFonts w:ascii="宋体" w:hAnsi="宋体"/>
          <w:color w:val="000000"/>
          <w:szCs w:val="21"/>
          <w:u w:val="single"/>
        </w:rPr>
        <w:t xml:space="preserve">  </w:t>
      </w:r>
      <w:r w:rsidRPr="00110198">
        <w:rPr>
          <w:rFonts w:ascii="宋体" w:hAnsi="宋体"/>
          <w:color w:val="000000"/>
          <w:szCs w:val="21"/>
        </w:rPr>
        <w:t xml:space="preserve">日 </w:t>
      </w:r>
      <w:r>
        <w:rPr>
          <w:rFonts w:ascii="宋体" w:hAnsi="宋体" w:hint="eastAsia"/>
          <w:color w:val="000000"/>
          <w:szCs w:val="21"/>
        </w:rPr>
        <w:t xml:space="preserve">   </w:t>
      </w:r>
      <w:r w:rsidRPr="007F14CE">
        <w:rPr>
          <w:rFonts w:ascii="宋体" w:hAnsi="宋体"/>
          <w:color w:val="000000"/>
          <w:szCs w:val="21"/>
        </w:rPr>
        <w:t xml:space="preserve"> 标准住院日</w:t>
      </w:r>
      <w:r>
        <w:rPr>
          <w:rFonts w:ascii="宋体" w:hAnsi="宋体" w:hint="eastAsia"/>
          <w:color w:val="000000"/>
          <w:szCs w:val="21"/>
        </w:rPr>
        <w:t>：</w:t>
      </w:r>
      <w:r w:rsidRPr="009951F3">
        <w:rPr>
          <w:rFonts w:ascii="宋体" w:hAnsi="宋体" w:hint="eastAsia"/>
          <w:color w:val="000000"/>
          <w:szCs w:val="21"/>
        </w:rPr>
        <w:t>≤</w:t>
      </w:r>
      <w:r>
        <w:rPr>
          <w:rFonts w:ascii="宋体" w:hAnsi="宋体" w:hint="eastAsia"/>
          <w:color w:val="000000"/>
          <w:szCs w:val="21"/>
        </w:rPr>
        <w:t>14</w:t>
      </w:r>
      <w:r w:rsidRPr="007F14CE">
        <w:rPr>
          <w:rFonts w:ascii="宋体" w:hAnsi="宋体"/>
          <w:color w:val="000000"/>
          <w:szCs w:val="21"/>
        </w:rPr>
        <w:t>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3333"/>
        <w:gridCol w:w="2933"/>
        <w:gridCol w:w="2940"/>
      </w:tblGrid>
      <w:tr w:rsidR="001F32C0" w:rsidRPr="00582144" w:rsidTr="003F3D5E">
        <w:trPr>
          <w:trHeight w:val="440"/>
          <w:jc w:val="center"/>
        </w:trPr>
        <w:tc>
          <w:tcPr>
            <w:tcW w:w="784"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widowControl/>
              <w:snapToGrid w:val="0"/>
              <w:jc w:val="center"/>
              <w:rPr>
                <w:rFonts w:ascii="黑体" w:eastAsia="黑体" w:hAnsi="宋体" w:cs="Arial" w:hint="eastAsia"/>
                <w:bCs/>
              </w:rPr>
            </w:pPr>
            <w:r w:rsidRPr="00582144">
              <w:rPr>
                <w:rFonts w:ascii="黑体" w:eastAsia="黑体" w:hAnsi="宋体" w:cs="Arial" w:hint="eastAsia"/>
                <w:bCs/>
                <w:kern w:val="0"/>
              </w:rPr>
              <w:t>时间</w:t>
            </w:r>
          </w:p>
        </w:tc>
        <w:tc>
          <w:tcPr>
            <w:tcW w:w="3333"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snapToGrid w:val="0"/>
              <w:jc w:val="center"/>
              <w:rPr>
                <w:rFonts w:ascii="黑体" w:eastAsia="黑体" w:hAnsi="宋体" w:cs="Arial" w:hint="eastAsia"/>
                <w:bCs/>
              </w:rPr>
            </w:pPr>
            <w:r w:rsidRPr="00582144">
              <w:rPr>
                <w:rFonts w:ascii="黑体" w:eastAsia="黑体" w:hAnsi="宋体" w:cs="Arial" w:hint="eastAsia"/>
                <w:bCs/>
              </w:rPr>
              <w:t>住院第1天</w:t>
            </w:r>
          </w:p>
        </w:tc>
        <w:tc>
          <w:tcPr>
            <w:tcW w:w="2933"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snapToGrid w:val="0"/>
              <w:jc w:val="center"/>
              <w:rPr>
                <w:rFonts w:ascii="黑体" w:eastAsia="黑体" w:hAnsi="宋体" w:cs="Arial" w:hint="eastAsia"/>
                <w:bCs/>
              </w:rPr>
            </w:pPr>
            <w:r w:rsidRPr="00582144">
              <w:rPr>
                <w:rFonts w:ascii="黑体" w:eastAsia="黑体" w:hAnsi="宋体" w:cs="Arial" w:hint="eastAsia"/>
                <w:bCs/>
              </w:rPr>
              <w:t>住院第2-3天</w:t>
            </w:r>
          </w:p>
          <w:p w:rsidR="001F32C0" w:rsidRPr="00582144" w:rsidRDefault="001F32C0" w:rsidP="003F3D5E">
            <w:pPr>
              <w:snapToGrid w:val="0"/>
              <w:jc w:val="center"/>
              <w:rPr>
                <w:rFonts w:ascii="黑体" w:eastAsia="黑体" w:hAnsi="宋体" w:cs="Arial" w:hint="eastAsia"/>
                <w:bCs/>
              </w:rPr>
            </w:pPr>
            <w:r w:rsidRPr="00582144">
              <w:rPr>
                <w:rFonts w:ascii="黑体" w:eastAsia="黑体" w:hAnsi="宋体" w:cs="Arial" w:hint="eastAsia"/>
                <w:bCs/>
              </w:rPr>
              <w:t>（术前日）</w:t>
            </w:r>
          </w:p>
        </w:tc>
        <w:tc>
          <w:tcPr>
            <w:tcW w:w="2940"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snapToGrid w:val="0"/>
              <w:jc w:val="center"/>
              <w:rPr>
                <w:rFonts w:ascii="黑体" w:eastAsia="黑体" w:hAnsi="宋体" w:cs="Arial" w:hint="eastAsia"/>
                <w:bCs/>
              </w:rPr>
            </w:pPr>
            <w:r w:rsidRPr="00582144">
              <w:rPr>
                <w:rFonts w:ascii="黑体" w:eastAsia="黑体" w:hAnsi="宋体" w:cs="Arial" w:hint="eastAsia"/>
                <w:bCs/>
              </w:rPr>
              <w:t>住院第4天</w:t>
            </w:r>
          </w:p>
          <w:p w:rsidR="001F32C0" w:rsidRPr="00582144" w:rsidRDefault="001F32C0" w:rsidP="003F3D5E">
            <w:pPr>
              <w:snapToGrid w:val="0"/>
              <w:jc w:val="center"/>
              <w:rPr>
                <w:rFonts w:ascii="黑体" w:eastAsia="黑体" w:hAnsi="宋体" w:cs="Arial" w:hint="eastAsia"/>
                <w:bCs/>
              </w:rPr>
            </w:pPr>
            <w:r w:rsidRPr="00582144">
              <w:rPr>
                <w:rFonts w:ascii="黑体" w:eastAsia="黑体" w:hAnsi="宋体" w:cs="Arial" w:hint="eastAsia"/>
                <w:bCs/>
              </w:rPr>
              <w:t>（手术日）</w:t>
            </w:r>
          </w:p>
        </w:tc>
      </w:tr>
      <w:tr w:rsidR="001F32C0" w:rsidRPr="001053A4" w:rsidTr="003F3D5E">
        <w:trPr>
          <w:trHeight w:val="524"/>
          <w:jc w:val="center"/>
        </w:trPr>
        <w:tc>
          <w:tcPr>
            <w:tcW w:w="784" w:type="dxa"/>
            <w:tcBorders>
              <w:top w:val="double" w:sz="4" w:space="0" w:color="auto"/>
              <w:left w:val="single" w:sz="8" w:space="0" w:color="auto"/>
              <w:bottom w:val="single" w:sz="8" w:space="0" w:color="auto"/>
              <w:right w:val="single" w:sz="8" w:space="0" w:color="auto"/>
            </w:tcBorders>
            <w:vAlign w:val="center"/>
          </w:tcPr>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主</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要</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诊</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疗</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工</w:t>
            </w:r>
          </w:p>
          <w:p w:rsidR="001F32C0" w:rsidRPr="00582144" w:rsidRDefault="001F32C0" w:rsidP="003F3D5E">
            <w:pPr>
              <w:widowControl/>
              <w:snapToGrid w:val="0"/>
              <w:jc w:val="center"/>
              <w:rPr>
                <w:rFonts w:ascii="黑体" w:eastAsia="黑体" w:hAnsi="宋体" w:cs="Arial" w:hint="eastAsia"/>
                <w:bCs/>
                <w:kern w:val="0"/>
                <w:sz w:val="24"/>
              </w:rPr>
            </w:pPr>
            <w:r w:rsidRPr="00582144">
              <w:rPr>
                <w:rFonts w:ascii="黑体" w:eastAsia="黑体" w:hAnsi="宋体" w:cs="Arial" w:hint="eastAsia"/>
                <w:bCs/>
                <w:kern w:val="0"/>
              </w:rPr>
              <w:t>作</w:t>
            </w:r>
          </w:p>
        </w:tc>
        <w:tc>
          <w:tcPr>
            <w:tcW w:w="3333" w:type="dxa"/>
            <w:tcBorders>
              <w:top w:val="double" w:sz="4" w:space="0" w:color="auto"/>
              <w:left w:val="single" w:sz="8" w:space="0" w:color="auto"/>
              <w:bottom w:val="single" w:sz="8" w:space="0" w:color="auto"/>
              <w:right w:val="single" w:sz="8" w:space="0" w:color="auto"/>
            </w:tcBorders>
          </w:tcPr>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询问病史及体格检查</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完成病历书写</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开化验单</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上级医师查房</w:t>
            </w:r>
            <w:r w:rsidRPr="00110198">
              <w:rPr>
                <w:rFonts w:ascii="宋体" w:hAnsi="宋体" w:hint="eastAsia"/>
                <w:color w:val="000000"/>
                <w:kern w:val="0"/>
                <w:szCs w:val="21"/>
              </w:rPr>
              <w:t>，</w:t>
            </w:r>
            <w:r w:rsidRPr="007F14CE">
              <w:rPr>
                <w:rFonts w:ascii="宋体" w:hAnsi="宋体"/>
                <w:color w:val="000000"/>
                <w:kern w:val="0"/>
                <w:szCs w:val="21"/>
              </w:rPr>
              <w:t>初步确定诊断</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color w:val="000000"/>
                <w:kern w:val="0"/>
                <w:szCs w:val="21"/>
              </w:rPr>
              <w:t>对症</w:t>
            </w:r>
            <w:r w:rsidRPr="007F14CE">
              <w:rPr>
                <w:rFonts w:ascii="宋体" w:hAnsi="宋体"/>
                <w:color w:val="000000"/>
                <w:kern w:val="0"/>
                <w:szCs w:val="21"/>
              </w:rPr>
              <w:t>支持治疗</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向患者家属告病重</w:t>
            </w:r>
            <w:r w:rsidRPr="00110198">
              <w:rPr>
                <w:rFonts w:ascii="宋体" w:hAnsi="宋体" w:hint="eastAsia"/>
                <w:color w:val="000000"/>
                <w:kern w:val="0"/>
                <w:szCs w:val="21"/>
              </w:rPr>
              <w:t>或病危</w:t>
            </w:r>
            <w:r w:rsidRPr="00110198">
              <w:rPr>
                <w:rFonts w:ascii="宋体" w:hAnsi="宋体"/>
                <w:color w:val="000000"/>
                <w:kern w:val="0"/>
                <w:szCs w:val="21"/>
              </w:rPr>
              <w:t>通知</w:t>
            </w:r>
            <w:r w:rsidRPr="00110198">
              <w:rPr>
                <w:rFonts w:ascii="宋体" w:hAnsi="宋体" w:hint="eastAsia"/>
                <w:color w:val="000000"/>
                <w:kern w:val="0"/>
                <w:szCs w:val="21"/>
              </w:rPr>
              <w:t>，</w:t>
            </w:r>
            <w:r w:rsidRPr="00110198">
              <w:rPr>
                <w:rFonts w:ascii="宋体" w:hAnsi="宋体"/>
                <w:color w:val="000000"/>
                <w:kern w:val="0"/>
                <w:szCs w:val="21"/>
              </w:rPr>
              <w:t>并签署病重</w:t>
            </w:r>
            <w:r w:rsidRPr="00110198">
              <w:rPr>
                <w:rFonts w:ascii="宋体" w:hAnsi="宋体" w:hint="eastAsia"/>
                <w:color w:val="000000"/>
                <w:kern w:val="0"/>
                <w:szCs w:val="21"/>
              </w:rPr>
              <w:t>或病危</w:t>
            </w:r>
            <w:r w:rsidRPr="00110198">
              <w:rPr>
                <w:rFonts w:ascii="宋体" w:hAnsi="宋体"/>
                <w:color w:val="000000"/>
                <w:kern w:val="0"/>
                <w:szCs w:val="21"/>
              </w:rPr>
              <w:t>通知书</w:t>
            </w:r>
            <w:r w:rsidRPr="00110198">
              <w:rPr>
                <w:rFonts w:ascii="宋体" w:hAnsi="宋体" w:hint="eastAsia"/>
                <w:color w:val="000000"/>
                <w:kern w:val="0"/>
                <w:szCs w:val="21"/>
              </w:rPr>
              <w:t>（必要时）</w:t>
            </w:r>
          </w:p>
        </w:tc>
        <w:tc>
          <w:tcPr>
            <w:tcW w:w="2933" w:type="dxa"/>
            <w:tcBorders>
              <w:top w:val="double" w:sz="4" w:space="0" w:color="auto"/>
              <w:left w:val="single" w:sz="8" w:space="0" w:color="auto"/>
              <w:bottom w:val="single" w:sz="8" w:space="0" w:color="auto"/>
              <w:right w:val="single" w:sz="8" w:space="0" w:color="auto"/>
            </w:tcBorders>
          </w:tcPr>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7F14CE">
              <w:rPr>
                <w:rFonts w:ascii="宋体" w:hAnsi="宋体"/>
                <w:color w:val="000000"/>
                <w:kern w:val="0"/>
                <w:szCs w:val="21"/>
              </w:rPr>
              <w:t>上级医师查房</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7F14CE">
              <w:rPr>
                <w:rFonts w:ascii="宋体" w:hAnsi="宋体" w:hint="eastAsia"/>
                <w:color w:val="000000"/>
                <w:kern w:val="0"/>
                <w:szCs w:val="21"/>
              </w:rPr>
              <w:t>完成入院检查</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Pr>
                <w:rFonts w:ascii="宋体" w:hAnsi="宋体" w:hint="eastAsia"/>
                <w:color w:val="000000"/>
                <w:kern w:val="0"/>
                <w:szCs w:val="21"/>
              </w:rPr>
              <w:t>影像学检查</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7F14CE">
              <w:rPr>
                <w:rFonts w:ascii="宋体" w:hAnsi="宋体"/>
                <w:color w:val="000000"/>
                <w:kern w:val="0"/>
                <w:szCs w:val="21"/>
              </w:rPr>
              <w:t>继续</w:t>
            </w:r>
            <w:r w:rsidRPr="00110198">
              <w:rPr>
                <w:rFonts w:ascii="宋体" w:hAnsi="宋体"/>
                <w:color w:val="000000"/>
                <w:kern w:val="0"/>
                <w:szCs w:val="21"/>
              </w:rPr>
              <w:t>对症</w:t>
            </w:r>
            <w:r w:rsidRPr="007F14CE">
              <w:rPr>
                <w:rFonts w:ascii="宋体" w:hAnsi="宋体"/>
                <w:color w:val="000000"/>
                <w:kern w:val="0"/>
                <w:szCs w:val="21"/>
              </w:rPr>
              <w:t>支持治疗</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7F14CE">
              <w:rPr>
                <w:rFonts w:ascii="宋体" w:hAnsi="宋体" w:hint="eastAsia"/>
                <w:color w:val="000000"/>
                <w:kern w:val="0"/>
                <w:szCs w:val="21"/>
              </w:rPr>
              <w:t>完成必要的相关科室会诊</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7F14CE">
              <w:rPr>
                <w:rFonts w:ascii="宋体" w:hAnsi="宋体"/>
                <w:color w:val="000000"/>
                <w:kern w:val="0"/>
                <w:szCs w:val="21"/>
              </w:rPr>
              <w:t>完</w:t>
            </w:r>
            <w:smartTag w:uri="urn:schemas-microsoft-com:office:smarttags" w:element="PersonName">
              <w:smartTagPr>
                <w:attr w:name="ProductID" w:val="成上级"/>
              </w:smartTagPr>
              <w:smartTag w:uri="urn:schemas-microsoft-com:office:smarttags" w:element="country-region">
                <w:smartTagPr>
                  <w:attr w:name="ProductID" w:val="成上级"/>
                </w:smartTagPr>
                <w:r w:rsidRPr="007F14CE">
                  <w:rPr>
                    <w:rFonts w:ascii="宋体" w:hAnsi="宋体"/>
                    <w:color w:val="000000"/>
                    <w:kern w:val="0"/>
                    <w:szCs w:val="21"/>
                  </w:rPr>
                  <w:t>成</w:t>
                </w:r>
                <w:r w:rsidRPr="007F14CE">
                  <w:rPr>
                    <w:rFonts w:ascii="宋体" w:hAnsi="宋体" w:hint="eastAsia"/>
                    <w:color w:val="000000"/>
                    <w:kern w:val="0"/>
                    <w:szCs w:val="21"/>
                  </w:rPr>
                  <w:t>上级</w:t>
                </w:r>
              </w:smartTag>
            </w:smartTag>
            <w:r w:rsidRPr="007F14CE">
              <w:rPr>
                <w:rFonts w:ascii="宋体" w:hAnsi="宋体" w:hint="eastAsia"/>
                <w:color w:val="000000"/>
                <w:kern w:val="0"/>
                <w:szCs w:val="21"/>
              </w:rPr>
              <w:t>医师</w:t>
            </w:r>
            <w:r w:rsidRPr="007F14CE">
              <w:rPr>
                <w:rFonts w:ascii="宋体" w:hAnsi="宋体"/>
                <w:color w:val="000000"/>
                <w:kern w:val="0"/>
                <w:szCs w:val="21"/>
              </w:rPr>
              <w:t>查房记录等病历书写</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7F14CE">
              <w:rPr>
                <w:rFonts w:ascii="宋体" w:hAnsi="宋体"/>
                <w:color w:val="000000"/>
                <w:kern w:val="0"/>
                <w:szCs w:val="21"/>
              </w:rPr>
              <w:t>向患者及家属交待病情及其注意事项</w:t>
            </w:r>
          </w:p>
        </w:tc>
        <w:tc>
          <w:tcPr>
            <w:tcW w:w="2940" w:type="dxa"/>
            <w:tcBorders>
              <w:top w:val="double" w:sz="4" w:space="0" w:color="auto"/>
              <w:left w:val="single" w:sz="8" w:space="0" w:color="auto"/>
              <w:bottom w:val="single" w:sz="8" w:space="0" w:color="auto"/>
              <w:right w:val="single" w:sz="8" w:space="0" w:color="auto"/>
            </w:tcBorders>
          </w:tcPr>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术前留置尿管</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手术</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术者完成手术记录</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住院医师完成术后病程</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上级医师查房</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hint="eastAsia"/>
                <w:color w:val="000000"/>
                <w:kern w:val="0"/>
                <w:szCs w:val="21"/>
              </w:rPr>
              <w:t>观察</w:t>
            </w:r>
            <w:r w:rsidRPr="00110198">
              <w:rPr>
                <w:rFonts w:ascii="宋体" w:hAnsi="宋体"/>
                <w:color w:val="000000"/>
                <w:kern w:val="0"/>
                <w:szCs w:val="21"/>
              </w:rPr>
              <w:t>生命体征</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向患者及家属交代病情及术后注意事项</w:t>
            </w:r>
          </w:p>
        </w:tc>
      </w:tr>
      <w:tr w:rsidR="001F32C0" w:rsidRPr="001053A4" w:rsidTr="003F3D5E">
        <w:trPr>
          <w:trHeight w:val="499"/>
          <w:jc w:val="center"/>
        </w:trPr>
        <w:tc>
          <w:tcPr>
            <w:tcW w:w="784"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重</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点</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医</w:t>
            </w:r>
          </w:p>
          <w:p w:rsidR="001F32C0" w:rsidRPr="00582144" w:rsidRDefault="001F32C0" w:rsidP="003F3D5E">
            <w:pPr>
              <w:widowControl/>
              <w:snapToGrid w:val="0"/>
              <w:jc w:val="center"/>
              <w:rPr>
                <w:rFonts w:ascii="黑体" w:eastAsia="黑体" w:hAnsi="宋体" w:cs="Arial" w:hint="eastAsia"/>
                <w:bCs/>
                <w:kern w:val="0"/>
                <w:sz w:val="24"/>
              </w:rPr>
            </w:pPr>
            <w:r w:rsidRPr="00582144">
              <w:rPr>
                <w:rFonts w:ascii="黑体" w:eastAsia="黑体" w:hAnsi="宋体" w:cs="Arial" w:hint="eastAsia"/>
                <w:bCs/>
                <w:kern w:val="0"/>
              </w:rPr>
              <w:t>嘱</w:t>
            </w:r>
          </w:p>
        </w:tc>
        <w:tc>
          <w:tcPr>
            <w:tcW w:w="3333" w:type="dxa"/>
            <w:tcBorders>
              <w:top w:val="single" w:sz="8" w:space="0" w:color="auto"/>
              <w:left w:val="single" w:sz="8" w:space="0" w:color="auto"/>
              <w:bottom w:val="single" w:sz="8" w:space="0" w:color="auto"/>
              <w:right w:val="single" w:sz="8" w:space="0" w:color="auto"/>
            </w:tcBorders>
          </w:tcPr>
          <w:p w:rsidR="001F32C0" w:rsidRPr="007F14CE" w:rsidRDefault="001F32C0" w:rsidP="003F3D5E">
            <w:pPr>
              <w:rPr>
                <w:rFonts w:ascii="宋体" w:hAnsi="宋体"/>
                <w:b/>
                <w:color w:val="000000"/>
                <w:szCs w:val="21"/>
              </w:rPr>
            </w:pPr>
            <w:r w:rsidRPr="007F14CE">
              <w:rPr>
                <w:rFonts w:ascii="宋体" w:hAnsi="宋体"/>
                <w:b/>
                <w:color w:val="000000"/>
                <w:szCs w:val="21"/>
              </w:rPr>
              <w:t>长期医嘱：</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hint="eastAsia"/>
                <w:color w:val="000000"/>
                <w:kern w:val="0"/>
                <w:szCs w:val="21"/>
              </w:rPr>
              <w:t>胸外科疾病</w:t>
            </w:r>
            <w:r w:rsidRPr="00110198">
              <w:rPr>
                <w:rFonts w:ascii="宋体" w:hAnsi="宋体"/>
                <w:color w:val="000000"/>
                <w:kern w:val="0"/>
                <w:szCs w:val="21"/>
              </w:rPr>
              <w:t>护理常规</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hint="eastAsia"/>
                <w:color w:val="000000"/>
                <w:kern w:val="0"/>
                <w:szCs w:val="21"/>
              </w:rPr>
              <w:t>一</w:t>
            </w:r>
            <w:r w:rsidRPr="00110198">
              <w:rPr>
                <w:rFonts w:ascii="宋体" w:hAnsi="宋体"/>
                <w:color w:val="000000"/>
                <w:kern w:val="0"/>
                <w:szCs w:val="21"/>
              </w:rPr>
              <w:t>级护理</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hint="eastAsia"/>
                <w:color w:val="000000"/>
                <w:kern w:val="0"/>
                <w:szCs w:val="21"/>
              </w:rPr>
              <w:t>饮食</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hint="eastAsia"/>
                <w:color w:val="000000"/>
                <w:kern w:val="0"/>
                <w:szCs w:val="21"/>
              </w:rPr>
              <w:t>视病情通知病重或病危</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hint="eastAsia"/>
                <w:color w:val="000000"/>
                <w:kern w:val="0"/>
                <w:szCs w:val="21"/>
              </w:rPr>
              <w:t>其他医嘱</w:t>
            </w:r>
          </w:p>
          <w:p w:rsidR="001F32C0" w:rsidRPr="007F14CE" w:rsidRDefault="001F32C0" w:rsidP="003F3D5E">
            <w:pPr>
              <w:autoSpaceDE w:val="0"/>
              <w:autoSpaceDN w:val="0"/>
              <w:adjustRightInd w:val="0"/>
              <w:rPr>
                <w:rFonts w:ascii="宋体" w:hAnsi="宋体"/>
                <w:color w:val="000000"/>
                <w:kern w:val="0"/>
                <w:szCs w:val="21"/>
              </w:rPr>
            </w:pPr>
            <w:r w:rsidRPr="007F14CE">
              <w:rPr>
                <w:rFonts w:ascii="宋体" w:hAnsi="宋体"/>
                <w:b/>
                <w:color w:val="000000"/>
                <w:kern w:val="0"/>
                <w:szCs w:val="21"/>
              </w:rPr>
              <w:t>临时医嘱</w:t>
            </w:r>
            <w:r w:rsidRPr="007F14CE">
              <w:rPr>
                <w:rFonts w:ascii="宋体" w:hAnsi="宋体"/>
                <w:color w:val="000000"/>
                <w:kern w:val="0"/>
                <w:szCs w:val="21"/>
              </w:rPr>
              <w:t>：</w:t>
            </w:r>
          </w:p>
          <w:p w:rsidR="001F32C0"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sidRPr="007F14CE">
              <w:rPr>
                <w:rFonts w:ascii="宋体" w:hAnsi="宋体"/>
                <w:color w:val="000000"/>
                <w:szCs w:val="21"/>
              </w:rPr>
              <w:t>血</w:t>
            </w:r>
            <w:r w:rsidRPr="00110198">
              <w:rPr>
                <w:rFonts w:ascii="宋体" w:hAnsi="宋体" w:hint="eastAsia"/>
                <w:color w:val="000000"/>
                <w:kern w:val="0"/>
                <w:szCs w:val="21"/>
              </w:rPr>
              <w:t>常规、</w:t>
            </w:r>
            <w:r w:rsidRPr="00110198">
              <w:rPr>
                <w:rFonts w:ascii="宋体" w:hAnsi="宋体"/>
                <w:color w:val="000000"/>
                <w:kern w:val="0"/>
                <w:szCs w:val="21"/>
              </w:rPr>
              <w:t>尿</w:t>
            </w:r>
            <w:r w:rsidRPr="00110198">
              <w:rPr>
                <w:rFonts w:ascii="宋体" w:hAnsi="宋体" w:hint="eastAsia"/>
                <w:color w:val="000000"/>
                <w:kern w:val="0"/>
                <w:szCs w:val="21"/>
              </w:rPr>
              <w:t>常规</w:t>
            </w:r>
          </w:p>
          <w:p w:rsidR="001F32C0"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sidRPr="00110198">
              <w:rPr>
                <w:rFonts w:ascii="宋体" w:hAnsi="宋体" w:hint="eastAsia"/>
                <w:color w:val="000000"/>
                <w:kern w:val="0"/>
                <w:szCs w:val="21"/>
              </w:rPr>
              <w:t>肝肾功能</w:t>
            </w:r>
            <w:r w:rsidRPr="00110198">
              <w:rPr>
                <w:rFonts w:ascii="宋体" w:hAnsi="宋体"/>
                <w:color w:val="000000"/>
                <w:kern w:val="0"/>
                <w:szCs w:val="21"/>
              </w:rPr>
              <w:t>、电解质、</w:t>
            </w:r>
            <w:r w:rsidRPr="00110198">
              <w:rPr>
                <w:rFonts w:ascii="宋体" w:hAnsi="宋体" w:hint="eastAsia"/>
                <w:color w:val="000000"/>
                <w:kern w:val="0"/>
                <w:szCs w:val="21"/>
              </w:rPr>
              <w:t>血糖、凝血功能</w:t>
            </w:r>
            <w:r w:rsidRPr="00110198">
              <w:rPr>
                <w:rFonts w:ascii="宋体" w:hAnsi="宋体"/>
                <w:color w:val="000000"/>
                <w:kern w:val="0"/>
                <w:szCs w:val="21"/>
              </w:rPr>
              <w:t>、</w:t>
            </w:r>
            <w:r w:rsidRPr="00110198">
              <w:rPr>
                <w:rFonts w:ascii="宋体" w:hAnsi="宋体" w:hint="eastAsia"/>
                <w:color w:val="000000"/>
                <w:kern w:val="0"/>
                <w:szCs w:val="21"/>
              </w:rPr>
              <w:t>血型、</w:t>
            </w:r>
            <w:r w:rsidRPr="00110198">
              <w:rPr>
                <w:rFonts w:ascii="宋体" w:hAnsi="宋体"/>
                <w:color w:val="000000"/>
                <w:kern w:val="0"/>
                <w:szCs w:val="21"/>
              </w:rPr>
              <w:t>输血</w:t>
            </w:r>
            <w:r w:rsidRPr="00110198">
              <w:rPr>
                <w:rFonts w:ascii="宋体" w:hAnsi="宋体" w:hint="eastAsia"/>
                <w:color w:val="000000"/>
                <w:kern w:val="0"/>
                <w:szCs w:val="21"/>
              </w:rPr>
              <w:t>前检查</w:t>
            </w:r>
          </w:p>
          <w:p w:rsidR="001F32C0"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Pr>
                <w:rFonts w:ascii="宋体" w:hAnsi="宋体" w:hint="eastAsia"/>
                <w:color w:val="000000"/>
                <w:kern w:val="0"/>
                <w:szCs w:val="21"/>
              </w:rPr>
              <w:t>X线</w:t>
            </w:r>
            <w:r w:rsidRPr="00110198">
              <w:rPr>
                <w:rFonts w:ascii="宋体" w:hAnsi="宋体"/>
                <w:color w:val="000000"/>
                <w:kern w:val="0"/>
                <w:szCs w:val="21"/>
              </w:rPr>
              <w:t>胸片、心电图</w:t>
            </w:r>
          </w:p>
          <w:p w:rsidR="001F32C0"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sidRPr="001F16DC">
              <w:rPr>
                <w:rFonts w:ascii="宋体" w:hAnsi="宋体" w:hint="eastAsia"/>
                <w:color w:val="000000"/>
                <w:kern w:val="0"/>
                <w:szCs w:val="21"/>
              </w:rPr>
              <w:t>胸部增强CT</w:t>
            </w:r>
          </w:p>
          <w:p w:rsidR="001F32C0" w:rsidRPr="00110198"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color w:val="000000"/>
                <w:kern w:val="0"/>
                <w:szCs w:val="21"/>
              </w:rPr>
            </w:pPr>
            <w:r>
              <w:rPr>
                <w:rFonts w:ascii="宋体" w:hAnsi="宋体" w:hint="eastAsia"/>
                <w:color w:val="000000"/>
                <w:kern w:val="0"/>
                <w:szCs w:val="21"/>
              </w:rPr>
              <w:t>腹部</w:t>
            </w:r>
            <w:r w:rsidRPr="00110198">
              <w:rPr>
                <w:rFonts w:ascii="宋体" w:hAnsi="宋体"/>
                <w:color w:val="000000"/>
                <w:kern w:val="0"/>
                <w:szCs w:val="21"/>
              </w:rPr>
              <w:t>B超</w:t>
            </w:r>
            <w:r>
              <w:rPr>
                <w:rFonts w:ascii="宋体" w:hAnsi="宋体" w:hint="eastAsia"/>
                <w:color w:val="000000"/>
                <w:kern w:val="0"/>
                <w:szCs w:val="21"/>
              </w:rPr>
              <w:t>（酌情）</w:t>
            </w:r>
          </w:p>
          <w:p w:rsidR="001F32C0" w:rsidRPr="00110198"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sidRPr="00110198">
              <w:rPr>
                <w:rFonts w:ascii="宋体" w:hAnsi="宋体" w:hint="eastAsia"/>
                <w:color w:val="000000"/>
                <w:kern w:val="0"/>
                <w:szCs w:val="21"/>
              </w:rPr>
              <w:t>术前准备治疗</w:t>
            </w:r>
          </w:p>
          <w:p w:rsidR="001F32C0" w:rsidRPr="00B315A8"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hint="eastAsia"/>
                <w:color w:val="000000"/>
                <w:kern w:val="0"/>
                <w:szCs w:val="21"/>
              </w:rPr>
            </w:pPr>
            <w:r w:rsidRPr="00110198">
              <w:rPr>
                <w:rFonts w:ascii="宋体" w:hAnsi="宋体" w:hint="eastAsia"/>
                <w:color w:val="000000"/>
                <w:kern w:val="0"/>
                <w:szCs w:val="21"/>
              </w:rPr>
              <w:t>其他医嘱</w:t>
            </w:r>
          </w:p>
          <w:p w:rsidR="001F32C0" w:rsidRPr="00264B7B" w:rsidRDefault="001F32C0" w:rsidP="003F3D5E">
            <w:pPr>
              <w:numPr>
                <w:ilvl w:val="0"/>
                <w:numId w:val="1"/>
              </w:numPr>
              <w:tabs>
                <w:tab w:val="clear" w:pos="360"/>
                <w:tab w:val="left" w:pos="291"/>
              </w:tabs>
              <w:autoSpaceDE w:val="0"/>
              <w:autoSpaceDN w:val="0"/>
              <w:adjustRightInd w:val="0"/>
              <w:snapToGrid w:val="0"/>
              <w:ind w:left="289" w:hanging="289"/>
              <w:rPr>
                <w:rFonts w:ascii="宋体" w:hAnsi="宋体" w:cs="Arial"/>
                <w:szCs w:val="21"/>
              </w:rPr>
            </w:pPr>
            <w:r w:rsidRPr="00110198">
              <w:rPr>
                <w:rFonts w:ascii="宋体" w:hAnsi="宋体" w:hint="eastAsia"/>
                <w:color w:val="000000"/>
                <w:kern w:val="0"/>
                <w:szCs w:val="21"/>
              </w:rPr>
              <w:t>相关对症支持治疗等</w:t>
            </w:r>
          </w:p>
        </w:tc>
        <w:tc>
          <w:tcPr>
            <w:tcW w:w="2933" w:type="dxa"/>
            <w:tcBorders>
              <w:top w:val="single" w:sz="8" w:space="0" w:color="auto"/>
              <w:left w:val="single" w:sz="8" w:space="0" w:color="auto"/>
              <w:bottom w:val="single" w:sz="8" w:space="0" w:color="auto"/>
              <w:right w:val="single" w:sz="8" w:space="0" w:color="auto"/>
            </w:tcBorders>
          </w:tcPr>
          <w:p w:rsidR="001F32C0" w:rsidRPr="007F14CE" w:rsidRDefault="001F32C0" w:rsidP="003F3D5E">
            <w:pPr>
              <w:rPr>
                <w:rFonts w:ascii="宋体" w:hAnsi="宋体"/>
                <w:color w:val="000000"/>
                <w:szCs w:val="21"/>
              </w:rPr>
            </w:pPr>
            <w:r w:rsidRPr="007F14CE">
              <w:rPr>
                <w:rFonts w:ascii="宋体" w:hAnsi="宋体"/>
                <w:b/>
                <w:color w:val="000000"/>
                <w:szCs w:val="21"/>
              </w:rPr>
              <w:t>长期医嘱</w:t>
            </w:r>
            <w:r w:rsidRPr="007F14CE">
              <w:rPr>
                <w:rFonts w:ascii="宋体" w:hAnsi="宋体"/>
                <w:color w:val="000000"/>
                <w:szCs w:val="21"/>
              </w:rPr>
              <w:t>：</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患者既往基础用药</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hint="eastAsia"/>
                <w:color w:val="000000"/>
                <w:kern w:val="0"/>
                <w:szCs w:val="21"/>
              </w:rPr>
              <w:t>其他医嘱</w:t>
            </w:r>
          </w:p>
          <w:p w:rsidR="001F32C0" w:rsidRPr="007F14CE" w:rsidRDefault="001F32C0" w:rsidP="003F3D5E">
            <w:pPr>
              <w:autoSpaceDE w:val="0"/>
              <w:autoSpaceDN w:val="0"/>
              <w:adjustRightInd w:val="0"/>
              <w:rPr>
                <w:rFonts w:ascii="宋体" w:hAnsi="宋体"/>
                <w:b/>
                <w:color w:val="000000"/>
                <w:kern w:val="0"/>
                <w:szCs w:val="21"/>
              </w:rPr>
            </w:pPr>
            <w:r w:rsidRPr="007F14CE">
              <w:rPr>
                <w:rFonts w:ascii="宋体" w:hAnsi="宋体"/>
                <w:b/>
                <w:color w:val="000000"/>
                <w:kern w:val="0"/>
                <w:szCs w:val="21"/>
              </w:rPr>
              <w:t>临时医嘱：</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hint="eastAsia"/>
                <w:color w:val="000000"/>
                <w:kern w:val="0"/>
                <w:szCs w:val="21"/>
              </w:rPr>
              <w:t>其他</w:t>
            </w:r>
            <w:r w:rsidRPr="007F14CE">
              <w:rPr>
                <w:rFonts w:ascii="宋体" w:hAnsi="宋体" w:hint="eastAsia"/>
                <w:color w:val="000000"/>
                <w:kern w:val="0"/>
                <w:szCs w:val="21"/>
              </w:rPr>
              <w:t>医嘱</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Pr>
                <w:rFonts w:ascii="宋体" w:hAnsi="宋体" w:hint="eastAsia"/>
                <w:color w:val="000000"/>
                <w:kern w:val="0"/>
                <w:szCs w:val="21"/>
              </w:rPr>
              <w:t>相关特殊检查</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Pr>
                <w:rFonts w:ascii="宋体" w:hAnsi="宋体" w:hint="eastAsia"/>
                <w:color w:val="000000"/>
                <w:kern w:val="0"/>
                <w:szCs w:val="21"/>
              </w:rPr>
              <w:t>对症支持治疗</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Pr>
                <w:rFonts w:ascii="宋体" w:hAnsi="宋体" w:hint="eastAsia"/>
                <w:color w:val="000000"/>
                <w:kern w:val="0"/>
                <w:szCs w:val="21"/>
              </w:rPr>
              <w:t>请相关科室会诊治疗</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Pr>
                <w:rFonts w:ascii="宋体" w:hAnsi="宋体" w:hint="eastAsia"/>
                <w:color w:val="000000"/>
                <w:kern w:val="0"/>
                <w:szCs w:val="21"/>
              </w:rPr>
              <w:t>术前相关准备</w:t>
            </w:r>
          </w:p>
          <w:p w:rsidR="001F32C0" w:rsidRPr="00110198" w:rsidRDefault="001F32C0" w:rsidP="003F3D5E">
            <w:pPr>
              <w:tabs>
                <w:tab w:val="left" w:pos="291"/>
              </w:tabs>
              <w:autoSpaceDE w:val="0"/>
              <w:autoSpaceDN w:val="0"/>
              <w:adjustRightInd w:val="0"/>
              <w:rPr>
                <w:rFonts w:ascii="宋体" w:hAnsi="宋体" w:hint="eastAsia"/>
                <w:color w:val="000000"/>
                <w:kern w:val="0"/>
                <w:szCs w:val="21"/>
              </w:rPr>
            </w:pPr>
          </w:p>
          <w:p w:rsidR="001F32C0" w:rsidRDefault="001F32C0" w:rsidP="003F3D5E">
            <w:pPr>
              <w:rPr>
                <w:rFonts w:ascii="宋体" w:hAnsi="宋体" w:hint="eastAsia"/>
                <w:color w:val="000000"/>
                <w:kern w:val="0"/>
                <w:szCs w:val="21"/>
              </w:rPr>
            </w:pPr>
          </w:p>
          <w:p w:rsidR="001F32C0" w:rsidRPr="00B315A8" w:rsidRDefault="001F32C0" w:rsidP="003F3D5E">
            <w:pPr>
              <w:rPr>
                <w:rFonts w:ascii="宋体" w:hAnsi="宋体" w:hint="eastAsia"/>
                <w:color w:val="000000"/>
                <w:szCs w:val="21"/>
              </w:rPr>
            </w:pPr>
          </w:p>
          <w:p w:rsidR="001F32C0" w:rsidRPr="00264B7B" w:rsidRDefault="001F32C0" w:rsidP="003F3D5E">
            <w:pPr>
              <w:rPr>
                <w:rFonts w:ascii="宋体" w:hAnsi="宋体" w:cs="Arial"/>
                <w:szCs w:val="21"/>
              </w:rPr>
            </w:pPr>
          </w:p>
        </w:tc>
        <w:tc>
          <w:tcPr>
            <w:tcW w:w="2940" w:type="dxa"/>
            <w:tcBorders>
              <w:top w:val="single" w:sz="8" w:space="0" w:color="auto"/>
              <w:left w:val="single" w:sz="8" w:space="0" w:color="auto"/>
              <w:bottom w:val="single" w:sz="8" w:space="0" w:color="auto"/>
              <w:right w:val="single" w:sz="8" w:space="0" w:color="auto"/>
            </w:tcBorders>
          </w:tcPr>
          <w:p w:rsidR="001F32C0" w:rsidRPr="00264B7B" w:rsidRDefault="001F32C0" w:rsidP="003F3D5E">
            <w:pPr>
              <w:rPr>
                <w:rFonts w:ascii="宋体" w:hAnsi="宋体" w:cs="Arial"/>
                <w:szCs w:val="21"/>
              </w:rPr>
            </w:pPr>
            <w:r w:rsidRPr="00264B7B">
              <w:rPr>
                <w:rFonts w:ascii="宋体" w:hAnsi="宋体" w:cs="Arial"/>
                <w:b/>
                <w:szCs w:val="21"/>
              </w:rPr>
              <w:t>长期医嘱</w:t>
            </w:r>
            <w:r w:rsidRPr="00264B7B">
              <w:rPr>
                <w:rFonts w:ascii="宋体" w:hAnsi="宋体" w:cs="Arial"/>
                <w:szCs w:val="21"/>
              </w:rPr>
              <w:t>：</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胸外科术后护理常规</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特级或一级护理</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清醒后6小时进流食</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吸氧</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体温、心电、血压、呼吸、脉搏、血氧饱和度监测</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胸管引流</w:t>
            </w:r>
            <w:r w:rsidRPr="00110198">
              <w:rPr>
                <w:rFonts w:ascii="宋体" w:hAnsi="宋体" w:hint="eastAsia"/>
                <w:color w:val="000000"/>
                <w:kern w:val="0"/>
                <w:szCs w:val="21"/>
              </w:rPr>
              <w:t>记</w:t>
            </w:r>
            <w:r w:rsidRPr="00110198">
              <w:rPr>
                <w:rFonts w:ascii="宋体" w:hAnsi="宋体"/>
                <w:color w:val="000000"/>
                <w:kern w:val="0"/>
                <w:szCs w:val="21"/>
              </w:rPr>
              <w:t>量</w:t>
            </w:r>
          </w:p>
          <w:p w:rsidR="001F32C0"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color w:val="000000"/>
                <w:kern w:val="0"/>
                <w:szCs w:val="21"/>
              </w:rPr>
              <w:t>持续导尿</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记24小时出入量</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雾化吸入</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预防性应用抗菌药物</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镇痛药物</w:t>
            </w:r>
            <w:r>
              <w:rPr>
                <w:rFonts w:ascii="宋体" w:hAnsi="宋体" w:hint="eastAsia"/>
                <w:color w:val="000000"/>
                <w:kern w:val="0"/>
                <w:szCs w:val="21"/>
              </w:rPr>
              <w:t>（酌情）</w:t>
            </w:r>
          </w:p>
          <w:p w:rsidR="001F32C0" w:rsidRPr="00264B7B" w:rsidRDefault="001F32C0" w:rsidP="003F3D5E">
            <w:pPr>
              <w:rPr>
                <w:rFonts w:ascii="宋体" w:hAnsi="宋体" w:cs="Arial"/>
                <w:szCs w:val="21"/>
              </w:rPr>
            </w:pPr>
            <w:r w:rsidRPr="00264B7B">
              <w:rPr>
                <w:rFonts w:ascii="宋体" w:hAnsi="宋体" w:cs="Arial"/>
                <w:b/>
                <w:szCs w:val="21"/>
              </w:rPr>
              <w:t>临时医嘱</w:t>
            </w:r>
            <w:r w:rsidRPr="00264B7B">
              <w:rPr>
                <w:rFonts w:ascii="宋体" w:hAnsi="宋体" w:cs="Arial"/>
                <w:szCs w:val="21"/>
              </w:rPr>
              <w:t>：</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10198">
              <w:rPr>
                <w:rFonts w:ascii="宋体" w:hAnsi="宋体"/>
                <w:color w:val="000000"/>
                <w:kern w:val="0"/>
                <w:szCs w:val="21"/>
              </w:rPr>
              <w:t>止血药物使用（必要时）</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其他特</w:t>
            </w:r>
            <w:r w:rsidRPr="00264B7B">
              <w:rPr>
                <w:rFonts w:ascii="宋体" w:hAnsi="宋体" w:cs="Arial"/>
                <w:szCs w:val="21"/>
              </w:rPr>
              <w:t>殊医嘱</w:t>
            </w:r>
          </w:p>
        </w:tc>
      </w:tr>
      <w:tr w:rsidR="001F32C0" w:rsidRPr="001053A4" w:rsidTr="003F3D5E">
        <w:trPr>
          <w:trHeight w:val="499"/>
          <w:jc w:val="center"/>
        </w:trPr>
        <w:tc>
          <w:tcPr>
            <w:tcW w:w="784"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主要</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护理</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工作</w:t>
            </w:r>
          </w:p>
        </w:tc>
        <w:tc>
          <w:tcPr>
            <w:tcW w:w="3333" w:type="dxa"/>
            <w:tcBorders>
              <w:top w:val="single" w:sz="8" w:space="0" w:color="auto"/>
              <w:left w:val="single" w:sz="8" w:space="0" w:color="auto"/>
              <w:bottom w:val="single" w:sz="8" w:space="0" w:color="auto"/>
              <w:right w:val="single" w:sz="8" w:space="0" w:color="auto"/>
            </w:tcBorders>
          </w:tcPr>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介绍病房环境、设施和设备</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入院护理评估</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辅助戒烟</w:t>
            </w:r>
          </w:p>
        </w:tc>
        <w:tc>
          <w:tcPr>
            <w:tcW w:w="2933" w:type="dxa"/>
            <w:tcBorders>
              <w:top w:val="single" w:sz="8" w:space="0" w:color="auto"/>
              <w:left w:val="single" w:sz="8" w:space="0" w:color="auto"/>
              <w:bottom w:val="single" w:sz="8" w:space="0" w:color="auto"/>
              <w:right w:val="single" w:sz="8" w:space="0" w:color="auto"/>
            </w:tcBorders>
          </w:tcPr>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宣教、备皮等术前准备</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提醒患者术前禁食水</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呼吸功能锻炼</w:t>
            </w:r>
          </w:p>
        </w:tc>
        <w:tc>
          <w:tcPr>
            <w:tcW w:w="2940" w:type="dxa"/>
            <w:tcBorders>
              <w:top w:val="single" w:sz="8" w:space="0" w:color="auto"/>
              <w:left w:val="single" w:sz="8" w:space="0" w:color="auto"/>
              <w:bottom w:val="single" w:sz="8" w:space="0" w:color="auto"/>
              <w:right w:val="single" w:sz="8" w:space="0" w:color="auto"/>
            </w:tcBorders>
          </w:tcPr>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观察病情变化</w:t>
            </w:r>
          </w:p>
          <w:p w:rsidR="001F32C0" w:rsidRPr="00110198"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10198">
              <w:rPr>
                <w:rFonts w:ascii="宋体" w:hAnsi="宋体"/>
                <w:color w:val="000000"/>
                <w:kern w:val="0"/>
                <w:szCs w:val="21"/>
              </w:rPr>
              <w:t>术后心理和生活护理</w:t>
            </w:r>
          </w:p>
          <w:p w:rsidR="001F32C0" w:rsidRPr="00264B7B"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10198">
              <w:rPr>
                <w:rFonts w:ascii="宋体" w:hAnsi="宋体"/>
                <w:color w:val="000000"/>
                <w:kern w:val="0"/>
                <w:szCs w:val="21"/>
              </w:rPr>
              <w:t>保持呼吸道通畅</w:t>
            </w:r>
          </w:p>
        </w:tc>
      </w:tr>
      <w:tr w:rsidR="001F32C0" w:rsidRPr="001053A4" w:rsidTr="003F3D5E">
        <w:trPr>
          <w:trHeight w:val="524"/>
          <w:jc w:val="center"/>
        </w:trPr>
        <w:tc>
          <w:tcPr>
            <w:tcW w:w="784"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病情</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变异</w:t>
            </w:r>
          </w:p>
          <w:p w:rsidR="001F32C0" w:rsidRPr="00582144" w:rsidRDefault="001F32C0" w:rsidP="003F3D5E">
            <w:pPr>
              <w:widowControl/>
              <w:snapToGrid w:val="0"/>
              <w:jc w:val="center"/>
              <w:rPr>
                <w:rFonts w:ascii="黑体" w:eastAsia="黑体" w:hAnsi="宋体" w:cs="Arial" w:hint="eastAsia"/>
                <w:bCs/>
                <w:kern w:val="0"/>
                <w:sz w:val="24"/>
              </w:rPr>
            </w:pPr>
            <w:r w:rsidRPr="00582144">
              <w:rPr>
                <w:rFonts w:ascii="黑体" w:eastAsia="黑体" w:hAnsi="宋体" w:cs="Arial" w:hint="eastAsia"/>
                <w:bCs/>
                <w:kern w:val="0"/>
              </w:rPr>
              <w:t>记录</w:t>
            </w:r>
          </w:p>
        </w:tc>
        <w:tc>
          <w:tcPr>
            <w:tcW w:w="3333" w:type="dxa"/>
            <w:tcBorders>
              <w:top w:val="single" w:sz="8" w:space="0" w:color="auto"/>
              <w:left w:val="single" w:sz="8" w:space="0" w:color="auto"/>
              <w:bottom w:val="single" w:sz="8" w:space="0" w:color="auto"/>
              <w:right w:val="single" w:sz="8" w:space="0" w:color="auto"/>
            </w:tcBorders>
          </w:tcPr>
          <w:p w:rsidR="001F32C0" w:rsidRPr="00E85D09" w:rsidRDefault="001F32C0" w:rsidP="003F3D5E">
            <w:pPr>
              <w:widowControl/>
              <w:rPr>
                <w:rFonts w:ascii="宋体" w:hAnsi="宋体" w:cs="Arial"/>
                <w:kern w:val="0"/>
                <w:szCs w:val="21"/>
              </w:rPr>
            </w:pPr>
            <w:r w:rsidRPr="00E85D09">
              <w:rPr>
                <w:rFonts w:ascii="宋体" w:hAnsi="宋体" w:cs="Arial" w:hint="eastAsia"/>
                <w:kern w:val="0"/>
                <w:szCs w:val="21"/>
              </w:rPr>
              <w:t>□</w:t>
            </w:r>
            <w:r w:rsidRPr="00E85D09">
              <w:rPr>
                <w:rFonts w:ascii="宋体" w:hAnsi="宋体" w:cs="Arial"/>
                <w:kern w:val="0"/>
                <w:szCs w:val="21"/>
              </w:rPr>
              <w:t xml:space="preserve">无  </w:t>
            </w:r>
            <w:r w:rsidRPr="00E85D09">
              <w:rPr>
                <w:rFonts w:ascii="宋体" w:hAnsi="宋体" w:cs="Arial" w:hint="eastAsia"/>
                <w:kern w:val="0"/>
                <w:szCs w:val="21"/>
              </w:rPr>
              <w:t>□</w:t>
            </w:r>
            <w:r w:rsidRPr="00E85D09">
              <w:rPr>
                <w:rFonts w:ascii="宋体" w:hAnsi="宋体" w:cs="Arial"/>
                <w:kern w:val="0"/>
                <w:szCs w:val="21"/>
              </w:rPr>
              <w:t>有，原因：</w:t>
            </w:r>
          </w:p>
          <w:p w:rsidR="001F32C0" w:rsidRDefault="001F32C0" w:rsidP="003F3D5E">
            <w:pPr>
              <w:rPr>
                <w:rFonts w:ascii="宋体" w:hAnsi="宋体" w:cs="Arial" w:hint="eastAsia"/>
                <w:kern w:val="0"/>
                <w:szCs w:val="21"/>
              </w:rPr>
            </w:pPr>
            <w:r w:rsidRPr="00E85D09">
              <w:rPr>
                <w:rFonts w:ascii="宋体" w:hAnsi="宋体" w:cs="Arial"/>
                <w:kern w:val="0"/>
                <w:szCs w:val="21"/>
              </w:rPr>
              <w:t>1.</w:t>
            </w:r>
          </w:p>
          <w:p w:rsidR="001F32C0" w:rsidRPr="00110198" w:rsidRDefault="001F32C0" w:rsidP="003F3D5E">
            <w:pPr>
              <w:rPr>
                <w:rFonts w:ascii="宋体" w:hAnsi="宋体" w:cs="Arial" w:hint="eastAsia"/>
                <w:kern w:val="0"/>
                <w:szCs w:val="21"/>
              </w:rPr>
            </w:pPr>
            <w:r w:rsidRPr="00E85D09">
              <w:rPr>
                <w:rFonts w:ascii="宋体" w:hAnsi="宋体" w:cs="Arial"/>
                <w:kern w:val="0"/>
                <w:szCs w:val="21"/>
              </w:rPr>
              <w:lastRenderedPageBreak/>
              <w:t>2.</w:t>
            </w:r>
          </w:p>
        </w:tc>
        <w:tc>
          <w:tcPr>
            <w:tcW w:w="2933" w:type="dxa"/>
            <w:tcBorders>
              <w:top w:val="single" w:sz="8" w:space="0" w:color="auto"/>
              <w:left w:val="single" w:sz="8" w:space="0" w:color="auto"/>
              <w:bottom w:val="single" w:sz="8" w:space="0" w:color="auto"/>
              <w:right w:val="single" w:sz="8" w:space="0" w:color="auto"/>
            </w:tcBorders>
          </w:tcPr>
          <w:p w:rsidR="001F32C0" w:rsidRPr="00E85D09" w:rsidRDefault="001F32C0" w:rsidP="003F3D5E">
            <w:pPr>
              <w:widowControl/>
              <w:rPr>
                <w:rFonts w:ascii="宋体" w:hAnsi="宋体" w:cs="Arial"/>
                <w:kern w:val="0"/>
                <w:szCs w:val="21"/>
              </w:rPr>
            </w:pPr>
            <w:r w:rsidRPr="00E85D09">
              <w:rPr>
                <w:rFonts w:ascii="宋体" w:hAnsi="宋体" w:cs="Arial" w:hint="eastAsia"/>
                <w:kern w:val="0"/>
                <w:szCs w:val="21"/>
              </w:rPr>
              <w:lastRenderedPageBreak/>
              <w:t>□</w:t>
            </w:r>
            <w:r w:rsidRPr="00E85D09">
              <w:rPr>
                <w:rFonts w:ascii="宋体" w:hAnsi="宋体" w:cs="Arial"/>
                <w:kern w:val="0"/>
                <w:szCs w:val="21"/>
              </w:rPr>
              <w:t xml:space="preserve">无  </w:t>
            </w:r>
            <w:r w:rsidRPr="00E85D09">
              <w:rPr>
                <w:rFonts w:ascii="宋体" w:hAnsi="宋体" w:cs="Arial" w:hint="eastAsia"/>
                <w:kern w:val="0"/>
                <w:szCs w:val="21"/>
              </w:rPr>
              <w:t>□</w:t>
            </w:r>
            <w:r w:rsidRPr="00E85D09">
              <w:rPr>
                <w:rFonts w:ascii="宋体" w:hAnsi="宋体" w:cs="Arial"/>
                <w:kern w:val="0"/>
                <w:szCs w:val="21"/>
              </w:rPr>
              <w:t>有，原因：</w:t>
            </w:r>
          </w:p>
          <w:p w:rsidR="001F32C0" w:rsidRPr="00E85D09" w:rsidRDefault="001F32C0" w:rsidP="003F3D5E">
            <w:pPr>
              <w:widowControl/>
              <w:rPr>
                <w:rFonts w:ascii="宋体" w:hAnsi="宋体" w:cs="Arial"/>
                <w:kern w:val="0"/>
                <w:szCs w:val="21"/>
              </w:rPr>
            </w:pPr>
            <w:r w:rsidRPr="00E85D09">
              <w:rPr>
                <w:rFonts w:ascii="宋体" w:hAnsi="宋体" w:cs="Arial"/>
                <w:kern w:val="0"/>
                <w:szCs w:val="21"/>
              </w:rPr>
              <w:t>1.</w:t>
            </w:r>
          </w:p>
          <w:p w:rsidR="001F32C0" w:rsidRPr="00264B7B" w:rsidRDefault="001F32C0" w:rsidP="003F3D5E">
            <w:pPr>
              <w:rPr>
                <w:rFonts w:ascii="宋体" w:hAnsi="宋体" w:cs="Arial"/>
                <w:szCs w:val="21"/>
              </w:rPr>
            </w:pPr>
            <w:r w:rsidRPr="00E85D09">
              <w:rPr>
                <w:rFonts w:ascii="宋体" w:hAnsi="宋体" w:cs="Arial"/>
                <w:kern w:val="0"/>
                <w:szCs w:val="21"/>
              </w:rPr>
              <w:lastRenderedPageBreak/>
              <w:t>2.</w:t>
            </w:r>
          </w:p>
        </w:tc>
        <w:tc>
          <w:tcPr>
            <w:tcW w:w="2940" w:type="dxa"/>
            <w:tcBorders>
              <w:top w:val="single" w:sz="8" w:space="0" w:color="auto"/>
              <w:left w:val="single" w:sz="8" w:space="0" w:color="auto"/>
              <w:bottom w:val="single" w:sz="8" w:space="0" w:color="auto"/>
              <w:right w:val="single" w:sz="8" w:space="0" w:color="auto"/>
            </w:tcBorders>
          </w:tcPr>
          <w:p w:rsidR="001F32C0" w:rsidRPr="00E85D09" w:rsidRDefault="001F32C0" w:rsidP="003F3D5E">
            <w:pPr>
              <w:widowControl/>
              <w:rPr>
                <w:rFonts w:ascii="宋体" w:hAnsi="宋体" w:cs="Arial"/>
                <w:kern w:val="0"/>
                <w:szCs w:val="21"/>
              </w:rPr>
            </w:pPr>
            <w:r w:rsidRPr="00E85D09">
              <w:rPr>
                <w:rFonts w:ascii="宋体" w:hAnsi="宋体" w:cs="Arial" w:hint="eastAsia"/>
                <w:kern w:val="0"/>
                <w:szCs w:val="21"/>
              </w:rPr>
              <w:lastRenderedPageBreak/>
              <w:t>□</w:t>
            </w:r>
            <w:r w:rsidRPr="00E85D09">
              <w:rPr>
                <w:rFonts w:ascii="宋体" w:hAnsi="宋体" w:cs="Arial"/>
                <w:kern w:val="0"/>
                <w:szCs w:val="21"/>
              </w:rPr>
              <w:t xml:space="preserve">无  </w:t>
            </w:r>
            <w:r w:rsidRPr="00E85D09">
              <w:rPr>
                <w:rFonts w:ascii="宋体" w:hAnsi="宋体" w:cs="Arial" w:hint="eastAsia"/>
                <w:kern w:val="0"/>
                <w:szCs w:val="21"/>
              </w:rPr>
              <w:t>□</w:t>
            </w:r>
            <w:r w:rsidRPr="00E85D09">
              <w:rPr>
                <w:rFonts w:ascii="宋体" w:hAnsi="宋体" w:cs="Arial"/>
                <w:kern w:val="0"/>
                <w:szCs w:val="21"/>
              </w:rPr>
              <w:t>有，原因：</w:t>
            </w:r>
          </w:p>
          <w:p w:rsidR="001F32C0" w:rsidRPr="00E85D09" w:rsidRDefault="001F32C0" w:rsidP="003F3D5E">
            <w:pPr>
              <w:widowControl/>
              <w:rPr>
                <w:rFonts w:ascii="宋体" w:hAnsi="宋体" w:cs="Arial"/>
                <w:kern w:val="0"/>
                <w:szCs w:val="21"/>
              </w:rPr>
            </w:pPr>
            <w:r w:rsidRPr="00E85D09">
              <w:rPr>
                <w:rFonts w:ascii="宋体" w:hAnsi="宋体" w:cs="Arial"/>
                <w:kern w:val="0"/>
                <w:szCs w:val="21"/>
              </w:rPr>
              <w:t>1.</w:t>
            </w:r>
          </w:p>
          <w:p w:rsidR="001F32C0" w:rsidRPr="00264B7B" w:rsidRDefault="001F32C0" w:rsidP="003F3D5E">
            <w:pPr>
              <w:rPr>
                <w:rFonts w:ascii="宋体" w:hAnsi="宋体" w:cs="Arial"/>
                <w:szCs w:val="21"/>
              </w:rPr>
            </w:pPr>
            <w:r w:rsidRPr="00E85D09">
              <w:rPr>
                <w:rFonts w:ascii="宋体" w:hAnsi="宋体" w:cs="Arial"/>
                <w:kern w:val="0"/>
                <w:szCs w:val="21"/>
              </w:rPr>
              <w:lastRenderedPageBreak/>
              <w:t>2.</w:t>
            </w:r>
          </w:p>
        </w:tc>
      </w:tr>
      <w:tr w:rsidR="001F32C0" w:rsidRPr="001053A4" w:rsidTr="003F3D5E">
        <w:trPr>
          <w:trHeight w:val="634"/>
          <w:jc w:val="center"/>
        </w:trPr>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lastRenderedPageBreak/>
              <w:t>护士</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kern w:val="0"/>
              </w:rPr>
              <w:t>签名</w:t>
            </w:r>
          </w:p>
        </w:tc>
        <w:tc>
          <w:tcPr>
            <w:tcW w:w="3333" w:type="dxa"/>
            <w:tcBorders>
              <w:top w:val="single" w:sz="8" w:space="0" w:color="auto"/>
              <w:left w:val="single" w:sz="8" w:space="0" w:color="auto"/>
              <w:bottom w:val="single" w:sz="8" w:space="0" w:color="auto"/>
              <w:right w:val="single" w:sz="8" w:space="0" w:color="auto"/>
            </w:tcBorders>
          </w:tcPr>
          <w:p w:rsidR="001F32C0" w:rsidRDefault="001F32C0" w:rsidP="003F3D5E">
            <w:pPr>
              <w:jc w:val="center"/>
              <w:rPr>
                <w:rFonts w:ascii="Arial" w:hAnsi="Arial" w:cs="Arial" w:hint="eastAsia"/>
              </w:rPr>
            </w:pPr>
          </w:p>
          <w:p w:rsidR="001F32C0" w:rsidRPr="001053A4" w:rsidRDefault="001F32C0" w:rsidP="003F3D5E">
            <w:pPr>
              <w:rPr>
                <w:rFonts w:ascii="Arial" w:hAnsi="Arial" w:cs="Arial" w:hint="eastAsia"/>
              </w:rPr>
            </w:pPr>
          </w:p>
        </w:tc>
        <w:tc>
          <w:tcPr>
            <w:tcW w:w="2933" w:type="dxa"/>
            <w:tcBorders>
              <w:top w:val="single" w:sz="8" w:space="0" w:color="auto"/>
              <w:left w:val="single" w:sz="8" w:space="0" w:color="auto"/>
              <w:bottom w:val="single" w:sz="8" w:space="0" w:color="auto"/>
              <w:right w:val="single" w:sz="8" w:space="0" w:color="auto"/>
            </w:tcBorders>
            <w:shd w:val="clear" w:color="auto" w:fill="auto"/>
          </w:tcPr>
          <w:p w:rsidR="001F32C0" w:rsidRPr="001053A4" w:rsidRDefault="001F32C0" w:rsidP="003F3D5E">
            <w:pPr>
              <w:jc w:val="center"/>
              <w:rPr>
                <w:rFonts w:ascii="Arial" w:hAnsi="Arial" w:cs="Arial"/>
              </w:rPr>
            </w:pPr>
          </w:p>
        </w:tc>
        <w:tc>
          <w:tcPr>
            <w:tcW w:w="2940" w:type="dxa"/>
            <w:tcBorders>
              <w:top w:val="single" w:sz="8" w:space="0" w:color="auto"/>
              <w:left w:val="single" w:sz="8" w:space="0" w:color="auto"/>
              <w:bottom w:val="single" w:sz="8" w:space="0" w:color="auto"/>
              <w:right w:val="single" w:sz="8" w:space="0" w:color="auto"/>
            </w:tcBorders>
            <w:shd w:val="clear" w:color="auto" w:fill="auto"/>
          </w:tcPr>
          <w:p w:rsidR="001F32C0" w:rsidRPr="001053A4" w:rsidRDefault="001F32C0" w:rsidP="003F3D5E">
            <w:pPr>
              <w:rPr>
                <w:rFonts w:ascii="Arial" w:hAnsi="Arial" w:cs="Arial"/>
              </w:rPr>
            </w:pPr>
          </w:p>
        </w:tc>
      </w:tr>
      <w:tr w:rsidR="001F32C0" w:rsidRPr="001053A4" w:rsidTr="003F3D5E">
        <w:trPr>
          <w:trHeight w:val="279"/>
          <w:jc w:val="center"/>
        </w:trPr>
        <w:tc>
          <w:tcPr>
            <w:tcW w:w="784" w:type="dxa"/>
            <w:tcBorders>
              <w:top w:val="single" w:sz="8" w:space="0" w:color="auto"/>
              <w:left w:val="single" w:sz="8" w:space="0" w:color="auto"/>
              <w:bottom w:val="single" w:sz="8" w:space="0" w:color="auto"/>
              <w:right w:val="single" w:sz="8" w:space="0" w:color="auto"/>
            </w:tcBorders>
            <w:shd w:val="clear" w:color="auto" w:fill="auto"/>
            <w:vAlign w:val="center"/>
          </w:tcPr>
          <w:p w:rsidR="001F32C0" w:rsidRPr="00582144" w:rsidRDefault="001F32C0" w:rsidP="003F3D5E">
            <w:pPr>
              <w:snapToGrid w:val="0"/>
              <w:jc w:val="center"/>
              <w:rPr>
                <w:rFonts w:ascii="黑体" w:eastAsia="黑体" w:hAnsi="宋体" w:cs="Arial" w:hint="eastAsia"/>
                <w:bCs/>
                <w:szCs w:val="21"/>
              </w:rPr>
            </w:pPr>
            <w:r w:rsidRPr="00582144">
              <w:rPr>
                <w:rFonts w:ascii="黑体" w:eastAsia="黑体" w:hAnsi="宋体" w:cs="Arial" w:hint="eastAsia"/>
                <w:bCs/>
                <w:szCs w:val="21"/>
              </w:rPr>
              <w:t>医师</w:t>
            </w:r>
          </w:p>
          <w:p w:rsidR="001F32C0" w:rsidRPr="00582144" w:rsidRDefault="001F32C0" w:rsidP="003F3D5E">
            <w:pPr>
              <w:widowControl/>
              <w:snapToGrid w:val="0"/>
              <w:jc w:val="center"/>
              <w:rPr>
                <w:rFonts w:ascii="黑体" w:eastAsia="黑体" w:hAnsi="宋体" w:cs="Arial" w:hint="eastAsia"/>
                <w:bCs/>
                <w:kern w:val="0"/>
              </w:rPr>
            </w:pPr>
            <w:r w:rsidRPr="00582144">
              <w:rPr>
                <w:rFonts w:ascii="黑体" w:eastAsia="黑体" w:hAnsi="宋体" w:cs="Arial" w:hint="eastAsia"/>
                <w:bCs/>
                <w:szCs w:val="21"/>
              </w:rPr>
              <w:t>签名</w:t>
            </w:r>
          </w:p>
        </w:tc>
        <w:tc>
          <w:tcPr>
            <w:tcW w:w="3333" w:type="dxa"/>
            <w:tcBorders>
              <w:top w:val="single" w:sz="8" w:space="0" w:color="auto"/>
              <w:left w:val="single" w:sz="8" w:space="0" w:color="auto"/>
              <w:bottom w:val="single" w:sz="8" w:space="0" w:color="auto"/>
              <w:right w:val="single" w:sz="8" w:space="0" w:color="auto"/>
            </w:tcBorders>
          </w:tcPr>
          <w:p w:rsidR="001F32C0" w:rsidRDefault="001F32C0" w:rsidP="003F3D5E">
            <w:pPr>
              <w:rPr>
                <w:rFonts w:ascii="Arial" w:hAnsi="Arial" w:cs="Arial" w:hint="eastAsia"/>
              </w:rPr>
            </w:pPr>
          </w:p>
          <w:p w:rsidR="001F32C0" w:rsidRPr="001053A4" w:rsidRDefault="001F32C0" w:rsidP="003F3D5E">
            <w:pPr>
              <w:rPr>
                <w:rFonts w:ascii="Arial" w:hAnsi="Arial" w:cs="Arial" w:hint="eastAsia"/>
              </w:rPr>
            </w:pPr>
          </w:p>
        </w:tc>
        <w:tc>
          <w:tcPr>
            <w:tcW w:w="2933"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rPr>
                <w:rFonts w:ascii="Arial" w:hAnsi="Arial" w:cs="Arial"/>
              </w:rPr>
            </w:pPr>
          </w:p>
        </w:tc>
        <w:tc>
          <w:tcPr>
            <w:tcW w:w="2940"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rPr>
                <w:rFonts w:ascii="Arial" w:hAnsi="Arial" w:cs="Arial"/>
              </w:rPr>
            </w:pPr>
          </w:p>
        </w:tc>
      </w:tr>
    </w:tbl>
    <w:p w:rsidR="001F32C0" w:rsidRDefault="001F32C0" w:rsidP="001F32C0">
      <w:pPr>
        <w:rPr>
          <w:rFonts w:ascii="Arial" w:hAnsi="Arial" w:cs="Arial" w:hint="eastAsia"/>
        </w:rPr>
      </w:pPr>
    </w:p>
    <w:p w:rsidR="001F32C0" w:rsidRPr="001053A4" w:rsidRDefault="001F32C0" w:rsidP="001F32C0">
      <w:pPr>
        <w:rPr>
          <w:rFonts w:ascii="Arial" w:hAnsi="Arial" w:cs="Arial" w:hint="eastAsia"/>
        </w:rPr>
      </w:pPr>
    </w:p>
    <w:tbl>
      <w:tblPr>
        <w:tblW w:w="9928"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3090"/>
        <w:gridCol w:w="3110"/>
        <w:gridCol w:w="2967"/>
      </w:tblGrid>
      <w:tr w:rsidR="001F32C0" w:rsidRPr="00582144" w:rsidTr="003F3D5E">
        <w:trPr>
          <w:trHeight w:val="428"/>
          <w:jc w:val="center"/>
        </w:trPr>
        <w:tc>
          <w:tcPr>
            <w:tcW w:w="761"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adjustRightInd w:val="0"/>
              <w:snapToGrid w:val="0"/>
              <w:jc w:val="center"/>
              <w:rPr>
                <w:rFonts w:ascii="黑体" w:eastAsia="黑体" w:hAnsi="宋体" w:cs="Arial" w:hint="eastAsia"/>
                <w:bCs/>
                <w:kern w:val="0"/>
                <w:szCs w:val="21"/>
              </w:rPr>
            </w:pPr>
            <w:r w:rsidRPr="00582144">
              <w:rPr>
                <w:rFonts w:ascii="黑体" w:eastAsia="黑体" w:hAnsi="宋体" w:cs="Arial" w:hint="eastAsia"/>
                <w:bCs/>
                <w:kern w:val="0"/>
                <w:szCs w:val="21"/>
              </w:rPr>
              <w:t>时间</w:t>
            </w:r>
          </w:p>
        </w:tc>
        <w:tc>
          <w:tcPr>
            <w:tcW w:w="3090"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adjustRightInd w:val="0"/>
              <w:snapToGrid w:val="0"/>
              <w:jc w:val="center"/>
              <w:rPr>
                <w:rFonts w:ascii="黑体" w:eastAsia="黑体" w:hAnsi="宋体" w:cs="Arial" w:hint="eastAsia"/>
                <w:bCs/>
              </w:rPr>
            </w:pPr>
            <w:r w:rsidRPr="00582144">
              <w:rPr>
                <w:rFonts w:ascii="黑体" w:eastAsia="黑体" w:hAnsi="宋体" w:cs="Arial" w:hint="eastAsia"/>
                <w:bCs/>
              </w:rPr>
              <w:t>住院第5天</w:t>
            </w:r>
          </w:p>
          <w:p w:rsidR="001F32C0" w:rsidRPr="00582144" w:rsidRDefault="001F32C0" w:rsidP="003F3D5E">
            <w:pPr>
              <w:adjustRightInd w:val="0"/>
              <w:snapToGrid w:val="0"/>
              <w:jc w:val="center"/>
              <w:rPr>
                <w:rFonts w:ascii="黑体" w:eastAsia="黑体" w:hAnsi="宋体" w:cs="Arial" w:hint="eastAsia"/>
                <w:bCs/>
                <w:kern w:val="0"/>
                <w:szCs w:val="21"/>
              </w:rPr>
            </w:pPr>
            <w:r>
              <w:rPr>
                <w:rFonts w:ascii="黑体" w:eastAsia="黑体" w:hAnsi="宋体" w:cs="Arial" w:hint="eastAsia"/>
                <w:bCs/>
              </w:rPr>
              <w:t>（</w:t>
            </w:r>
            <w:r w:rsidRPr="00582144">
              <w:rPr>
                <w:rFonts w:ascii="黑体" w:eastAsia="黑体" w:hAnsi="宋体" w:cs="Arial" w:hint="eastAsia"/>
                <w:bCs/>
              </w:rPr>
              <w:t>术后第1日</w:t>
            </w:r>
            <w:r>
              <w:rPr>
                <w:rFonts w:ascii="黑体" w:eastAsia="黑体" w:hAnsi="宋体" w:cs="Arial" w:hint="eastAsia"/>
                <w:bCs/>
              </w:rPr>
              <w:t>）</w:t>
            </w:r>
          </w:p>
        </w:tc>
        <w:tc>
          <w:tcPr>
            <w:tcW w:w="3110"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adjustRightInd w:val="0"/>
              <w:snapToGrid w:val="0"/>
              <w:jc w:val="center"/>
              <w:rPr>
                <w:rFonts w:ascii="黑体" w:eastAsia="黑体" w:hAnsi="宋体" w:cs="Arial" w:hint="eastAsia"/>
                <w:bCs/>
              </w:rPr>
            </w:pPr>
            <w:r w:rsidRPr="00582144">
              <w:rPr>
                <w:rFonts w:ascii="黑体" w:eastAsia="黑体" w:hAnsi="宋体" w:cs="Arial" w:hint="eastAsia"/>
                <w:bCs/>
              </w:rPr>
              <w:t>住院第6-11天</w:t>
            </w:r>
          </w:p>
          <w:p w:rsidR="001F32C0" w:rsidRPr="00582144" w:rsidRDefault="001F32C0" w:rsidP="003F3D5E">
            <w:pPr>
              <w:adjustRightInd w:val="0"/>
              <w:snapToGrid w:val="0"/>
              <w:jc w:val="center"/>
              <w:rPr>
                <w:rFonts w:ascii="黑体" w:eastAsia="黑体" w:hAnsi="宋体" w:cs="Arial" w:hint="eastAsia"/>
                <w:bCs/>
                <w:kern w:val="0"/>
                <w:szCs w:val="21"/>
              </w:rPr>
            </w:pPr>
            <w:r>
              <w:rPr>
                <w:rFonts w:ascii="黑体" w:eastAsia="黑体" w:hAnsi="宋体" w:cs="Arial" w:hint="eastAsia"/>
                <w:bCs/>
              </w:rPr>
              <w:t>（</w:t>
            </w:r>
            <w:r w:rsidRPr="00582144">
              <w:rPr>
                <w:rFonts w:ascii="黑体" w:eastAsia="黑体" w:hAnsi="宋体" w:cs="Arial" w:hint="eastAsia"/>
                <w:bCs/>
              </w:rPr>
              <w:t>术后第2-7日</w:t>
            </w:r>
            <w:r>
              <w:rPr>
                <w:rFonts w:ascii="黑体" w:eastAsia="黑体" w:hAnsi="宋体" w:cs="Arial" w:hint="eastAsia"/>
                <w:bCs/>
              </w:rPr>
              <w:t>）</w:t>
            </w:r>
          </w:p>
        </w:tc>
        <w:tc>
          <w:tcPr>
            <w:tcW w:w="2967" w:type="dxa"/>
            <w:tcBorders>
              <w:top w:val="double" w:sz="4" w:space="0" w:color="auto"/>
              <w:left w:val="double" w:sz="4" w:space="0" w:color="auto"/>
              <w:bottom w:val="double" w:sz="4" w:space="0" w:color="auto"/>
              <w:right w:val="double" w:sz="4" w:space="0" w:color="auto"/>
            </w:tcBorders>
            <w:vAlign w:val="center"/>
          </w:tcPr>
          <w:p w:rsidR="001F32C0" w:rsidRPr="00582144" w:rsidRDefault="001F32C0" w:rsidP="003F3D5E">
            <w:pPr>
              <w:adjustRightInd w:val="0"/>
              <w:snapToGrid w:val="0"/>
              <w:jc w:val="center"/>
              <w:rPr>
                <w:rFonts w:ascii="黑体" w:eastAsia="黑体" w:hAnsi="宋体" w:cs="Arial" w:hint="eastAsia"/>
                <w:bCs/>
              </w:rPr>
            </w:pPr>
            <w:r w:rsidRPr="00582144">
              <w:rPr>
                <w:rFonts w:ascii="黑体" w:eastAsia="黑体" w:hAnsi="宋体" w:cs="Arial" w:hint="eastAsia"/>
                <w:bCs/>
              </w:rPr>
              <w:t>住院第12-14天</w:t>
            </w:r>
          </w:p>
          <w:p w:rsidR="001F32C0" w:rsidRPr="00582144" w:rsidRDefault="001F32C0" w:rsidP="003F3D5E">
            <w:pPr>
              <w:adjustRightInd w:val="0"/>
              <w:snapToGrid w:val="0"/>
              <w:jc w:val="center"/>
              <w:rPr>
                <w:rFonts w:ascii="黑体" w:eastAsia="黑体" w:hAnsi="宋体" w:cs="Arial" w:hint="eastAsia"/>
                <w:bCs/>
                <w:kern w:val="0"/>
                <w:szCs w:val="21"/>
              </w:rPr>
            </w:pPr>
            <w:r w:rsidRPr="00582144">
              <w:rPr>
                <w:rFonts w:ascii="黑体" w:eastAsia="黑体" w:hAnsi="宋体" w:cs="Arial" w:hint="eastAsia"/>
                <w:bCs/>
              </w:rPr>
              <w:t>（出院日）</w:t>
            </w:r>
          </w:p>
        </w:tc>
      </w:tr>
      <w:tr w:rsidR="001F32C0" w:rsidRPr="001053A4" w:rsidTr="003F3D5E">
        <w:trPr>
          <w:trHeight w:val="2758"/>
          <w:jc w:val="center"/>
        </w:trPr>
        <w:tc>
          <w:tcPr>
            <w:tcW w:w="761" w:type="dxa"/>
            <w:tcBorders>
              <w:top w:val="double" w:sz="4" w:space="0" w:color="auto"/>
              <w:left w:val="single" w:sz="8" w:space="0" w:color="auto"/>
              <w:bottom w:val="single" w:sz="8" w:space="0" w:color="auto"/>
              <w:right w:val="single" w:sz="8" w:space="0" w:color="auto"/>
            </w:tcBorders>
            <w:vAlign w:val="center"/>
          </w:tcPr>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主</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要</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诊</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疗</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工</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作</w:t>
            </w:r>
          </w:p>
        </w:tc>
        <w:tc>
          <w:tcPr>
            <w:tcW w:w="3090" w:type="dxa"/>
            <w:tcBorders>
              <w:top w:val="double" w:sz="4"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上级医师查房</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复查相关检查</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保护重要脏器功能</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注意对症处理</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color w:val="000000"/>
                <w:kern w:val="0"/>
                <w:szCs w:val="21"/>
              </w:rPr>
              <w:t>完成病</w:t>
            </w:r>
            <w:r w:rsidRPr="001F16DC">
              <w:rPr>
                <w:rFonts w:ascii="宋体" w:hAnsi="宋体" w:hint="eastAsia"/>
                <w:color w:val="000000"/>
                <w:kern w:val="0"/>
                <w:szCs w:val="21"/>
              </w:rPr>
              <w:t>程记录</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围手术期管理</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术后合并症</w:t>
            </w:r>
            <w:r>
              <w:rPr>
                <w:rFonts w:ascii="宋体" w:hAnsi="宋体" w:hint="eastAsia"/>
                <w:color w:val="000000"/>
                <w:kern w:val="0"/>
                <w:szCs w:val="21"/>
              </w:rPr>
              <w:t>预防与</w:t>
            </w:r>
            <w:r w:rsidRPr="001F16DC">
              <w:rPr>
                <w:rFonts w:ascii="宋体" w:hAnsi="宋体" w:hint="eastAsia"/>
                <w:color w:val="000000"/>
                <w:kern w:val="0"/>
                <w:szCs w:val="21"/>
              </w:rPr>
              <w:t>治疗</w:t>
            </w:r>
          </w:p>
          <w:p w:rsidR="001F32C0" w:rsidRPr="00396BC8" w:rsidRDefault="001F32C0" w:rsidP="003F3D5E">
            <w:pPr>
              <w:rPr>
                <w:rFonts w:ascii="宋体" w:hAnsi="宋体" w:cs="Arial"/>
                <w:szCs w:val="21"/>
              </w:rPr>
            </w:pPr>
          </w:p>
        </w:tc>
        <w:tc>
          <w:tcPr>
            <w:tcW w:w="3110" w:type="dxa"/>
            <w:tcBorders>
              <w:top w:val="double" w:sz="4"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上级</w:t>
            </w:r>
            <w:r>
              <w:rPr>
                <w:rFonts w:ascii="宋体" w:hAnsi="宋体"/>
                <w:color w:val="000000"/>
                <w:kern w:val="0"/>
                <w:szCs w:val="21"/>
              </w:rPr>
              <w:t>医师</w:t>
            </w:r>
            <w:r w:rsidRPr="001F16DC">
              <w:rPr>
                <w:rFonts w:ascii="宋体" w:hAnsi="宋体"/>
                <w:color w:val="000000"/>
                <w:kern w:val="0"/>
                <w:szCs w:val="21"/>
              </w:rPr>
              <w:t>查房</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住院</w:t>
            </w:r>
            <w:r>
              <w:rPr>
                <w:rFonts w:ascii="宋体" w:hAnsi="宋体"/>
                <w:color w:val="000000"/>
                <w:kern w:val="0"/>
                <w:szCs w:val="21"/>
              </w:rPr>
              <w:t>医师</w:t>
            </w:r>
            <w:r w:rsidRPr="001F16DC">
              <w:rPr>
                <w:rFonts w:ascii="宋体" w:hAnsi="宋体"/>
                <w:color w:val="000000"/>
                <w:kern w:val="0"/>
                <w:szCs w:val="21"/>
              </w:rPr>
              <w:t>完成病程</w:t>
            </w:r>
            <w:r>
              <w:rPr>
                <w:rFonts w:ascii="宋体" w:hAnsi="宋体" w:hint="eastAsia"/>
                <w:color w:val="000000"/>
                <w:kern w:val="0"/>
                <w:szCs w:val="21"/>
              </w:rPr>
              <w:t>记录</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视病情复查血常规、血生化及胸片</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视胸腔引流及肺复胀情况拔除胸腔引流管并切口换药</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必要时纤支镜吸痰</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F16DC">
              <w:rPr>
                <w:rFonts w:ascii="宋体" w:hAnsi="宋体"/>
                <w:color w:val="000000"/>
                <w:kern w:val="0"/>
                <w:szCs w:val="21"/>
              </w:rPr>
              <w:t>视情况停用或</w:t>
            </w:r>
            <w:r w:rsidRPr="00396BC8">
              <w:rPr>
                <w:rFonts w:ascii="宋体" w:hAnsi="宋体" w:cs="Arial"/>
                <w:szCs w:val="21"/>
              </w:rPr>
              <w:t>调整抗菌药物</w:t>
            </w:r>
          </w:p>
        </w:tc>
        <w:tc>
          <w:tcPr>
            <w:tcW w:w="2967" w:type="dxa"/>
            <w:tcBorders>
              <w:top w:val="double" w:sz="4"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切口拆线</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上级医师查房，明确是否出院</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住院</w:t>
            </w:r>
            <w:r>
              <w:rPr>
                <w:rFonts w:ascii="宋体" w:hAnsi="宋体"/>
                <w:color w:val="000000"/>
                <w:kern w:val="0"/>
                <w:szCs w:val="21"/>
              </w:rPr>
              <w:t>医师</w:t>
            </w:r>
            <w:r w:rsidRPr="001F16DC">
              <w:rPr>
                <w:rFonts w:ascii="宋体" w:hAnsi="宋体"/>
                <w:color w:val="000000"/>
                <w:kern w:val="0"/>
                <w:szCs w:val="21"/>
              </w:rPr>
              <w:t>完成出院小结、病</w:t>
            </w:r>
            <w:r>
              <w:rPr>
                <w:rFonts w:ascii="宋体" w:hAnsi="宋体" w:hint="eastAsia"/>
                <w:color w:val="000000"/>
                <w:kern w:val="0"/>
                <w:szCs w:val="21"/>
              </w:rPr>
              <w:t>案</w:t>
            </w:r>
            <w:r w:rsidRPr="001F16DC">
              <w:rPr>
                <w:rFonts w:ascii="宋体" w:hAnsi="宋体"/>
                <w:color w:val="000000"/>
                <w:kern w:val="0"/>
                <w:szCs w:val="21"/>
              </w:rPr>
              <w:t>首页等</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向患者及家属交代出院后注意事项</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F16DC">
              <w:rPr>
                <w:rFonts w:ascii="宋体" w:hAnsi="宋体"/>
                <w:color w:val="000000"/>
                <w:kern w:val="0"/>
                <w:szCs w:val="21"/>
              </w:rPr>
              <w:t>根据术后病理确定术后治疗方案</w:t>
            </w:r>
          </w:p>
        </w:tc>
      </w:tr>
      <w:tr w:rsidR="001F32C0" w:rsidRPr="001053A4" w:rsidTr="003F3D5E">
        <w:trPr>
          <w:trHeight w:val="3229"/>
          <w:jc w:val="center"/>
        </w:trPr>
        <w:tc>
          <w:tcPr>
            <w:tcW w:w="761"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重</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点</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医</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嘱</w:t>
            </w:r>
          </w:p>
        </w:tc>
        <w:tc>
          <w:tcPr>
            <w:tcW w:w="3090" w:type="dxa"/>
            <w:tcBorders>
              <w:top w:val="single" w:sz="8" w:space="0" w:color="auto"/>
              <w:left w:val="single" w:sz="8" w:space="0" w:color="auto"/>
              <w:bottom w:val="single" w:sz="8" w:space="0" w:color="auto"/>
              <w:right w:val="single" w:sz="8" w:space="0" w:color="auto"/>
            </w:tcBorders>
          </w:tcPr>
          <w:p w:rsidR="001F32C0" w:rsidRPr="007F14CE" w:rsidRDefault="001F32C0" w:rsidP="003F3D5E">
            <w:pPr>
              <w:rPr>
                <w:rFonts w:ascii="宋体" w:hAnsi="宋体"/>
                <w:b/>
                <w:color w:val="000000"/>
                <w:szCs w:val="21"/>
              </w:rPr>
            </w:pPr>
            <w:r w:rsidRPr="007F14CE">
              <w:rPr>
                <w:rFonts w:ascii="宋体" w:hAnsi="宋体"/>
                <w:b/>
                <w:color w:val="000000"/>
                <w:szCs w:val="21"/>
              </w:rPr>
              <w:t>长期医嘱：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抗炎、化痰、止血、抑酸、改善肺功能治疗</w:t>
            </w:r>
            <w:r>
              <w:rPr>
                <w:rFonts w:ascii="宋体" w:hAnsi="宋体" w:hint="eastAsia"/>
                <w:color w:val="000000"/>
                <w:kern w:val="0"/>
                <w:szCs w:val="21"/>
              </w:rPr>
              <w:t>（酌情）</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营养对症，补充电解质等</w:t>
            </w:r>
            <w:r>
              <w:rPr>
                <w:rFonts w:ascii="宋体" w:hAnsi="宋体" w:hint="eastAsia"/>
                <w:color w:val="000000"/>
                <w:kern w:val="0"/>
                <w:szCs w:val="21"/>
              </w:rPr>
              <w:t>（酌情）</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其他医嘱</w:t>
            </w:r>
          </w:p>
          <w:p w:rsidR="001F32C0" w:rsidRPr="007F14CE" w:rsidRDefault="001F32C0" w:rsidP="003F3D5E">
            <w:pPr>
              <w:numPr>
                <w:ilvl w:val="0"/>
                <w:numId w:val="1"/>
              </w:numPr>
              <w:tabs>
                <w:tab w:val="clear" w:pos="360"/>
                <w:tab w:val="left" w:pos="291"/>
              </w:tabs>
              <w:autoSpaceDE w:val="0"/>
              <w:autoSpaceDN w:val="0"/>
              <w:adjustRightInd w:val="0"/>
              <w:ind w:left="291" w:hanging="291"/>
              <w:rPr>
                <w:rFonts w:ascii="宋体" w:hAnsi="宋体" w:hint="eastAsia"/>
                <w:b/>
                <w:color w:val="000000"/>
                <w:szCs w:val="21"/>
              </w:rPr>
            </w:pPr>
            <w:r w:rsidRPr="001F16DC">
              <w:rPr>
                <w:rFonts w:ascii="宋体" w:hAnsi="宋体" w:hint="eastAsia"/>
                <w:color w:val="000000"/>
                <w:kern w:val="0"/>
                <w:szCs w:val="21"/>
              </w:rPr>
              <w:t>胸瓶或</w:t>
            </w:r>
            <w:r>
              <w:rPr>
                <w:rFonts w:ascii="宋体" w:hAnsi="宋体" w:hint="eastAsia"/>
                <w:color w:val="000000"/>
                <w:kern w:val="0"/>
                <w:szCs w:val="21"/>
              </w:rPr>
              <w:t>纵膈</w:t>
            </w:r>
            <w:r>
              <w:rPr>
                <w:rFonts w:ascii="宋体" w:hAnsi="宋体" w:hint="eastAsia"/>
                <w:color w:val="000000"/>
                <w:szCs w:val="21"/>
              </w:rPr>
              <w:t>引流瓶护理</w:t>
            </w:r>
          </w:p>
          <w:p w:rsidR="001F32C0" w:rsidRPr="007F14CE" w:rsidRDefault="001F32C0" w:rsidP="003F3D5E">
            <w:pPr>
              <w:rPr>
                <w:rFonts w:ascii="宋体" w:hAnsi="宋体"/>
                <w:b/>
                <w:color w:val="000000"/>
                <w:szCs w:val="21"/>
              </w:rPr>
            </w:pPr>
            <w:r w:rsidRPr="007F14CE">
              <w:rPr>
                <w:rFonts w:ascii="宋体" w:hAnsi="宋体"/>
                <w:b/>
                <w:color w:val="000000"/>
                <w:szCs w:val="21"/>
              </w:rPr>
              <w:t>临时医嘱：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复查</w:t>
            </w:r>
            <w:r w:rsidRPr="001F16DC">
              <w:rPr>
                <w:rFonts w:ascii="宋体" w:hAnsi="宋体"/>
                <w:color w:val="000000"/>
                <w:kern w:val="0"/>
                <w:szCs w:val="21"/>
              </w:rPr>
              <w:t>血常规</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hint="eastAsia"/>
                <w:color w:val="000000"/>
                <w:kern w:val="0"/>
                <w:szCs w:val="21"/>
              </w:rPr>
              <w:t>复查</w:t>
            </w:r>
            <w:r w:rsidRPr="001F16DC">
              <w:rPr>
                <w:rFonts w:ascii="宋体" w:hAnsi="宋体"/>
                <w:color w:val="000000"/>
                <w:kern w:val="0"/>
                <w:szCs w:val="21"/>
              </w:rPr>
              <w:t>血常规、</w:t>
            </w:r>
            <w:r>
              <w:rPr>
                <w:rFonts w:ascii="宋体" w:hAnsi="宋体" w:hint="eastAsia"/>
                <w:color w:val="000000"/>
                <w:kern w:val="0"/>
                <w:szCs w:val="21"/>
              </w:rPr>
              <w:t>肝肾功能</w:t>
            </w:r>
            <w:r w:rsidRPr="001F16DC">
              <w:rPr>
                <w:rFonts w:ascii="宋体" w:hAnsi="宋体" w:hint="eastAsia"/>
                <w:color w:val="000000"/>
                <w:kern w:val="0"/>
                <w:szCs w:val="21"/>
              </w:rPr>
              <w:t>、电解质</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color w:val="000000"/>
                <w:kern w:val="0"/>
                <w:szCs w:val="21"/>
              </w:rPr>
              <w:t>输</w:t>
            </w:r>
            <w:r w:rsidRPr="001F16DC">
              <w:rPr>
                <w:rFonts w:ascii="宋体" w:hAnsi="宋体" w:hint="eastAsia"/>
                <w:color w:val="000000"/>
                <w:kern w:val="0"/>
                <w:szCs w:val="21"/>
              </w:rPr>
              <w:t>血（</w:t>
            </w:r>
            <w:r w:rsidRPr="001F16DC">
              <w:rPr>
                <w:rFonts w:ascii="宋体" w:hAnsi="宋体"/>
                <w:color w:val="000000"/>
                <w:kern w:val="0"/>
                <w:szCs w:val="21"/>
              </w:rPr>
              <w:t>有指征时</w:t>
            </w:r>
            <w:r w:rsidRPr="001F16DC">
              <w:rPr>
                <w:rFonts w:ascii="宋体" w:hAnsi="宋体" w:hint="eastAsia"/>
                <w:color w:val="000000"/>
                <w:kern w:val="0"/>
                <w:szCs w:val="21"/>
              </w:rPr>
              <w:t>）</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对症支持</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其他医嘱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伤口换药等</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复查影像学</w:t>
            </w:r>
            <w:r>
              <w:rPr>
                <w:rFonts w:ascii="宋体" w:hAnsi="宋体" w:hint="eastAsia"/>
                <w:color w:val="000000"/>
                <w:kern w:val="0"/>
                <w:szCs w:val="21"/>
              </w:rPr>
              <w:t>检查</w:t>
            </w:r>
          </w:p>
          <w:p w:rsidR="001F32C0" w:rsidRPr="00582144"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相关合并症治疗</w:t>
            </w:r>
          </w:p>
        </w:tc>
        <w:tc>
          <w:tcPr>
            <w:tcW w:w="3110" w:type="dxa"/>
            <w:tcBorders>
              <w:top w:val="single" w:sz="8" w:space="0" w:color="auto"/>
              <w:left w:val="single" w:sz="8" w:space="0" w:color="auto"/>
              <w:bottom w:val="single" w:sz="8" w:space="0" w:color="auto"/>
              <w:right w:val="single" w:sz="8" w:space="0" w:color="auto"/>
            </w:tcBorders>
          </w:tcPr>
          <w:p w:rsidR="001F32C0" w:rsidRPr="00396BC8" w:rsidRDefault="001F32C0" w:rsidP="003F3D5E">
            <w:pPr>
              <w:rPr>
                <w:rFonts w:ascii="宋体" w:hAnsi="宋体" w:cs="Arial"/>
                <w:b/>
                <w:szCs w:val="21"/>
              </w:rPr>
            </w:pPr>
            <w:r w:rsidRPr="00396BC8">
              <w:rPr>
                <w:rFonts w:ascii="宋体" w:hAnsi="宋体" w:cs="Arial"/>
                <w:b/>
                <w:szCs w:val="21"/>
              </w:rPr>
              <w:t>长期医嘱：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胸外科二级护理</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停胸腔闭式引流计量</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停记尿量、停吸氧、停心电监护</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color w:val="000000"/>
                <w:kern w:val="0"/>
                <w:szCs w:val="21"/>
              </w:rPr>
              <w:t>停雾化</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停抗菌药物</w:t>
            </w:r>
          </w:p>
          <w:p w:rsidR="001F32C0" w:rsidRPr="00396BC8" w:rsidRDefault="001F32C0" w:rsidP="003F3D5E">
            <w:pPr>
              <w:rPr>
                <w:rFonts w:ascii="宋体" w:hAnsi="宋体" w:cs="Arial"/>
                <w:b/>
                <w:szCs w:val="21"/>
              </w:rPr>
            </w:pPr>
            <w:r w:rsidRPr="00396BC8">
              <w:rPr>
                <w:rFonts w:ascii="宋体" w:hAnsi="宋体" w:cs="Arial"/>
                <w:b/>
                <w:szCs w:val="21"/>
              </w:rPr>
              <w:t>临时医嘱：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拔胸腔闭式引流管</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拔除尿管</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切口换药</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复查胸片、血常规、</w:t>
            </w:r>
            <w:r w:rsidRPr="001F16DC">
              <w:rPr>
                <w:rFonts w:ascii="宋体" w:hAnsi="宋体" w:hint="eastAsia"/>
                <w:color w:val="000000"/>
                <w:kern w:val="0"/>
                <w:szCs w:val="21"/>
              </w:rPr>
              <w:t>肝肾功能、电解质</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F16DC">
              <w:rPr>
                <w:rFonts w:ascii="宋体" w:hAnsi="宋体"/>
                <w:color w:val="000000"/>
                <w:kern w:val="0"/>
                <w:szCs w:val="21"/>
              </w:rPr>
              <w:t>其他特殊医嘱</w:t>
            </w:r>
          </w:p>
        </w:tc>
        <w:tc>
          <w:tcPr>
            <w:tcW w:w="2967" w:type="dxa"/>
            <w:tcBorders>
              <w:top w:val="single" w:sz="8" w:space="0" w:color="auto"/>
              <w:left w:val="single" w:sz="8" w:space="0" w:color="auto"/>
              <w:bottom w:val="single" w:sz="8" w:space="0" w:color="auto"/>
              <w:right w:val="single" w:sz="8" w:space="0" w:color="auto"/>
            </w:tcBorders>
          </w:tcPr>
          <w:p w:rsidR="001F32C0" w:rsidRPr="00396BC8" w:rsidRDefault="001F32C0" w:rsidP="003F3D5E">
            <w:pPr>
              <w:rPr>
                <w:rFonts w:ascii="宋体" w:hAnsi="宋体" w:cs="Arial"/>
                <w:b/>
                <w:szCs w:val="21"/>
              </w:rPr>
            </w:pPr>
            <w:r w:rsidRPr="00396BC8">
              <w:rPr>
                <w:rFonts w:ascii="宋体" w:hAnsi="宋体" w:cs="Arial"/>
                <w:b/>
                <w:szCs w:val="21"/>
              </w:rPr>
              <w:t>临时医嘱：</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切口拆线</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color w:val="000000"/>
                <w:kern w:val="0"/>
                <w:szCs w:val="21"/>
              </w:rPr>
              <w:t>切口换药</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通知出院</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hint="eastAsia"/>
                <w:color w:val="000000"/>
                <w:kern w:val="0"/>
                <w:szCs w:val="21"/>
              </w:rPr>
            </w:pPr>
            <w:r w:rsidRPr="001F16DC">
              <w:rPr>
                <w:rFonts w:ascii="宋体" w:hAnsi="宋体" w:hint="eastAsia"/>
                <w:color w:val="000000"/>
                <w:kern w:val="0"/>
                <w:szCs w:val="21"/>
              </w:rPr>
              <w:t>出院带药</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F16DC">
              <w:rPr>
                <w:rFonts w:ascii="宋体" w:hAnsi="宋体" w:hint="eastAsia"/>
                <w:color w:val="000000"/>
                <w:kern w:val="0"/>
                <w:szCs w:val="21"/>
              </w:rPr>
              <w:t>定期复诊</w:t>
            </w:r>
          </w:p>
        </w:tc>
      </w:tr>
      <w:tr w:rsidR="001F32C0" w:rsidRPr="001053A4" w:rsidTr="003F3D5E">
        <w:trPr>
          <w:cantSplit/>
          <w:trHeight w:val="713"/>
          <w:jc w:val="center"/>
        </w:trPr>
        <w:tc>
          <w:tcPr>
            <w:tcW w:w="761"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主要</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护理</w:t>
            </w:r>
          </w:p>
          <w:p w:rsidR="001F32C0" w:rsidRPr="00582144" w:rsidRDefault="001F32C0" w:rsidP="003F3D5E">
            <w:pPr>
              <w:widowControl/>
              <w:jc w:val="center"/>
              <w:rPr>
                <w:rFonts w:ascii="黑体" w:eastAsia="黑体" w:hAnsi="宋体" w:cs="Arial" w:hint="eastAsia"/>
                <w:bCs/>
                <w:kern w:val="0"/>
                <w:szCs w:val="21"/>
              </w:rPr>
            </w:pPr>
            <w:r w:rsidRPr="00582144">
              <w:rPr>
                <w:rFonts w:ascii="黑体" w:eastAsia="黑体" w:hAnsi="宋体" w:cs="Arial" w:hint="eastAsia"/>
                <w:bCs/>
                <w:kern w:val="0"/>
                <w:szCs w:val="21"/>
              </w:rPr>
              <w:t>工作</w:t>
            </w:r>
          </w:p>
        </w:tc>
        <w:tc>
          <w:tcPr>
            <w:tcW w:w="3090" w:type="dxa"/>
            <w:tcBorders>
              <w:top w:val="single" w:sz="8"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观察患者病情</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心理与生活护理</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u w:val="single"/>
              </w:rPr>
            </w:pPr>
            <w:r w:rsidRPr="001F16DC">
              <w:rPr>
                <w:rFonts w:ascii="宋体" w:hAnsi="宋体"/>
                <w:color w:val="000000"/>
                <w:kern w:val="0"/>
                <w:szCs w:val="21"/>
              </w:rPr>
              <w:t>协助患者咳痰</w:t>
            </w:r>
          </w:p>
        </w:tc>
        <w:tc>
          <w:tcPr>
            <w:tcW w:w="3110" w:type="dxa"/>
            <w:tcBorders>
              <w:top w:val="single" w:sz="8"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观察患者病情</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心理与生活护理</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u w:val="single"/>
              </w:rPr>
            </w:pPr>
            <w:r w:rsidRPr="001F16DC">
              <w:rPr>
                <w:rFonts w:ascii="宋体" w:hAnsi="宋体"/>
                <w:color w:val="000000"/>
                <w:kern w:val="0"/>
                <w:szCs w:val="21"/>
              </w:rPr>
              <w:t>协助患者咳痰</w:t>
            </w:r>
          </w:p>
        </w:tc>
        <w:tc>
          <w:tcPr>
            <w:tcW w:w="2967" w:type="dxa"/>
            <w:tcBorders>
              <w:top w:val="single" w:sz="8" w:space="0" w:color="auto"/>
              <w:left w:val="single" w:sz="8" w:space="0" w:color="auto"/>
              <w:bottom w:val="single" w:sz="8" w:space="0" w:color="auto"/>
              <w:right w:val="single" w:sz="8" w:space="0" w:color="auto"/>
            </w:tcBorders>
          </w:tcPr>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观察病情变化</w:t>
            </w:r>
          </w:p>
          <w:p w:rsidR="001F32C0" w:rsidRPr="001F16DC" w:rsidRDefault="001F32C0" w:rsidP="003F3D5E">
            <w:pPr>
              <w:numPr>
                <w:ilvl w:val="0"/>
                <w:numId w:val="1"/>
              </w:numPr>
              <w:tabs>
                <w:tab w:val="clear" w:pos="360"/>
                <w:tab w:val="left" w:pos="291"/>
              </w:tabs>
              <w:autoSpaceDE w:val="0"/>
              <w:autoSpaceDN w:val="0"/>
              <w:adjustRightInd w:val="0"/>
              <w:ind w:left="291" w:hanging="291"/>
              <w:rPr>
                <w:rFonts w:ascii="宋体" w:hAnsi="宋体"/>
                <w:color w:val="000000"/>
                <w:kern w:val="0"/>
                <w:szCs w:val="21"/>
              </w:rPr>
            </w:pPr>
            <w:r w:rsidRPr="001F16DC">
              <w:rPr>
                <w:rFonts w:ascii="宋体" w:hAnsi="宋体"/>
                <w:color w:val="000000"/>
                <w:kern w:val="0"/>
                <w:szCs w:val="21"/>
              </w:rPr>
              <w:t>心理和生活护理</w:t>
            </w:r>
          </w:p>
          <w:p w:rsidR="001F32C0" w:rsidRPr="00396BC8" w:rsidRDefault="001F32C0" w:rsidP="003F3D5E">
            <w:pPr>
              <w:numPr>
                <w:ilvl w:val="0"/>
                <w:numId w:val="1"/>
              </w:numPr>
              <w:tabs>
                <w:tab w:val="clear" w:pos="360"/>
                <w:tab w:val="left" w:pos="291"/>
              </w:tabs>
              <w:autoSpaceDE w:val="0"/>
              <w:autoSpaceDN w:val="0"/>
              <w:adjustRightInd w:val="0"/>
              <w:ind w:left="291" w:hanging="291"/>
              <w:rPr>
                <w:rFonts w:ascii="宋体" w:hAnsi="宋体" w:cs="Arial"/>
                <w:szCs w:val="21"/>
              </w:rPr>
            </w:pPr>
            <w:r w:rsidRPr="001F16DC">
              <w:rPr>
                <w:rFonts w:ascii="宋体" w:hAnsi="宋体"/>
                <w:color w:val="000000"/>
                <w:kern w:val="0"/>
                <w:szCs w:val="21"/>
              </w:rPr>
              <w:t>术后康复指导</w:t>
            </w:r>
          </w:p>
        </w:tc>
      </w:tr>
      <w:tr w:rsidR="001F32C0" w:rsidRPr="001053A4" w:rsidTr="003F3D5E">
        <w:trPr>
          <w:trHeight w:val="930"/>
          <w:jc w:val="center"/>
        </w:trPr>
        <w:tc>
          <w:tcPr>
            <w:tcW w:w="761"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病情</w:t>
            </w:r>
          </w:p>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变异</w:t>
            </w:r>
          </w:p>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记录</w:t>
            </w:r>
          </w:p>
        </w:tc>
        <w:tc>
          <w:tcPr>
            <w:tcW w:w="3090" w:type="dxa"/>
            <w:tcBorders>
              <w:top w:val="single" w:sz="8" w:space="0" w:color="auto"/>
              <w:left w:val="single" w:sz="8" w:space="0" w:color="auto"/>
              <w:bottom w:val="single" w:sz="8" w:space="0" w:color="auto"/>
              <w:right w:val="single" w:sz="8" w:space="0" w:color="auto"/>
            </w:tcBorders>
          </w:tcPr>
          <w:p w:rsidR="001F32C0" w:rsidRPr="00396BC8" w:rsidRDefault="001F32C0" w:rsidP="003F3D5E">
            <w:pPr>
              <w:widowControl/>
              <w:rPr>
                <w:rFonts w:ascii="宋体" w:hAnsi="宋体" w:cs="Arial"/>
                <w:kern w:val="0"/>
                <w:szCs w:val="21"/>
              </w:rPr>
            </w:pPr>
            <w:r w:rsidRPr="00396BC8">
              <w:rPr>
                <w:rFonts w:ascii="宋体" w:hAnsi="宋体" w:cs="Arial" w:hint="eastAsia"/>
                <w:kern w:val="0"/>
                <w:szCs w:val="21"/>
              </w:rPr>
              <w:t>□</w:t>
            </w:r>
            <w:r w:rsidRPr="00396BC8">
              <w:rPr>
                <w:rFonts w:ascii="宋体" w:hAnsi="宋体" w:cs="Arial"/>
                <w:kern w:val="0"/>
                <w:szCs w:val="21"/>
              </w:rPr>
              <w:t xml:space="preserve">无  </w:t>
            </w:r>
            <w:r w:rsidRPr="00396BC8">
              <w:rPr>
                <w:rFonts w:ascii="宋体" w:hAnsi="宋体" w:cs="Arial" w:hint="eastAsia"/>
                <w:kern w:val="0"/>
                <w:szCs w:val="21"/>
              </w:rPr>
              <w:t>□</w:t>
            </w:r>
            <w:r w:rsidRPr="00396BC8">
              <w:rPr>
                <w:rFonts w:ascii="宋体" w:hAnsi="宋体" w:cs="Arial"/>
                <w:kern w:val="0"/>
                <w:szCs w:val="21"/>
              </w:rPr>
              <w:t>有，原因：</w:t>
            </w:r>
          </w:p>
          <w:p w:rsidR="001F32C0" w:rsidRPr="00396BC8" w:rsidRDefault="001F32C0" w:rsidP="003F3D5E">
            <w:pPr>
              <w:widowControl/>
              <w:rPr>
                <w:rFonts w:ascii="宋体" w:hAnsi="宋体" w:cs="Arial"/>
                <w:kern w:val="0"/>
                <w:szCs w:val="21"/>
              </w:rPr>
            </w:pPr>
            <w:r w:rsidRPr="00396BC8">
              <w:rPr>
                <w:rFonts w:ascii="宋体" w:hAnsi="宋体" w:cs="Arial"/>
                <w:kern w:val="0"/>
                <w:szCs w:val="21"/>
              </w:rPr>
              <w:t>1.</w:t>
            </w:r>
          </w:p>
          <w:p w:rsidR="001F32C0" w:rsidRPr="00396BC8" w:rsidRDefault="001F32C0" w:rsidP="003F3D5E">
            <w:pPr>
              <w:rPr>
                <w:rFonts w:ascii="宋体" w:hAnsi="宋体" w:cs="Arial"/>
                <w:szCs w:val="21"/>
              </w:rPr>
            </w:pPr>
            <w:r w:rsidRPr="00396BC8">
              <w:rPr>
                <w:rFonts w:ascii="宋体" w:hAnsi="宋体" w:cs="Arial"/>
                <w:kern w:val="0"/>
                <w:szCs w:val="21"/>
              </w:rPr>
              <w:t>2.</w:t>
            </w:r>
          </w:p>
        </w:tc>
        <w:tc>
          <w:tcPr>
            <w:tcW w:w="3110" w:type="dxa"/>
            <w:tcBorders>
              <w:top w:val="single" w:sz="8" w:space="0" w:color="auto"/>
              <w:left w:val="single" w:sz="8" w:space="0" w:color="auto"/>
              <w:bottom w:val="single" w:sz="8" w:space="0" w:color="auto"/>
              <w:right w:val="single" w:sz="8" w:space="0" w:color="auto"/>
            </w:tcBorders>
          </w:tcPr>
          <w:p w:rsidR="001F32C0" w:rsidRPr="00396BC8" w:rsidRDefault="001F32C0" w:rsidP="003F3D5E">
            <w:pPr>
              <w:widowControl/>
              <w:rPr>
                <w:rFonts w:ascii="宋体" w:hAnsi="宋体" w:cs="Arial"/>
                <w:kern w:val="0"/>
                <w:szCs w:val="21"/>
              </w:rPr>
            </w:pPr>
            <w:r w:rsidRPr="00396BC8">
              <w:rPr>
                <w:rFonts w:ascii="宋体" w:hAnsi="宋体" w:cs="Arial" w:hint="eastAsia"/>
                <w:kern w:val="0"/>
                <w:szCs w:val="21"/>
              </w:rPr>
              <w:t>□</w:t>
            </w:r>
            <w:r w:rsidRPr="00396BC8">
              <w:rPr>
                <w:rFonts w:ascii="宋体" w:hAnsi="宋体" w:cs="Arial"/>
                <w:kern w:val="0"/>
                <w:szCs w:val="21"/>
              </w:rPr>
              <w:t xml:space="preserve">无  </w:t>
            </w:r>
            <w:r w:rsidRPr="00396BC8">
              <w:rPr>
                <w:rFonts w:ascii="宋体" w:hAnsi="宋体" w:cs="Arial" w:hint="eastAsia"/>
                <w:kern w:val="0"/>
                <w:szCs w:val="21"/>
              </w:rPr>
              <w:t>□</w:t>
            </w:r>
            <w:r w:rsidRPr="00396BC8">
              <w:rPr>
                <w:rFonts w:ascii="宋体" w:hAnsi="宋体" w:cs="Arial"/>
                <w:kern w:val="0"/>
                <w:szCs w:val="21"/>
              </w:rPr>
              <w:t>有，原因：</w:t>
            </w:r>
          </w:p>
          <w:p w:rsidR="001F32C0" w:rsidRPr="00396BC8" w:rsidRDefault="001F32C0" w:rsidP="003F3D5E">
            <w:pPr>
              <w:widowControl/>
              <w:rPr>
                <w:rFonts w:ascii="宋体" w:hAnsi="宋体" w:cs="Arial"/>
                <w:kern w:val="0"/>
                <w:szCs w:val="21"/>
              </w:rPr>
            </w:pPr>
            <w:r w:rsidRPr="00396BC8">
              <w:rPr>
                <w:rFonts w:ascii="宋体" w:hAnsi="宋体" w:cs="Arial"/>
                <w:kern w:val="0"/>
                <w:szCs w:val="21"/>
              </w:rPr>
              <w:t>1.</w:t>
            </w:r>
          </w:p>
          <w:p w:rsidR="001F32C0" w:rsidRPr="00396BC8" w:rsidRDefault="001F32C0" w:rsidP="003F3D5E">
            <w:pPr>
              <w:rPr>
                <w:rFonts w:ascii="宋体" w:hAnsi="宋体" w:cs="Arial"/>
                <w:szCs w:val="21"/>
              </w:rPr>
            </w:pPr>
            <w:r w:rsidRPr="00396BC8">
              <w:rPr>
                <w:rFonts w:ascii="宋体" w:hAnsi="宋体" w:cs="Arial"/>
                <w:kern w:val="0"/>
                <w:szCs w:val="21"/>
              </w:rPr>
              <w:t>2.</w:t>
            </w:r>
          </w:p>
        </w:tc>
        <w:tc>
          <w:tcPr>
            <w:tcW w:w="2967" w:type="dxa"/>
            <w:tcBorders>
              <w:top w:val="single" w:sz="8" w:space="0" w:color="auto"/>
              <w:left w:val="single" w:sz="8" w:space="0" w:color="auto"/>
              <w:bottom w:val="single" w:sz="8" w:space="0" w:color="auto"/>
              <w:right w:val="single" w:sz="8" w:space="0" w:color="auto"/>
            </w:tcBorders>
          </w:tcPr>
          <w:p w:rsidR="001F32C0" w:rsidRPr="00396BC8" w:rsidRDefault="001F32C0" w:rsidP="003F3D5E">
            <w:pPr>
              <w:widowControl/>
              <w:rPr>
                <w:rFonts w:ascii="宋体" w:hAnsi="宋体" w:cs="Arial"/>
                <w:kern w:val="0"/>
                <w:szCs w:val="21"/>
              </w:rPr>
            </w:pPr>
            <w:r w:rsidRPr="00396BC8">
              <w:rPr>
                <w:rFonts w:ascii="宋体" w:hAnsi="宋体" w:cs="Arial" w:hint="eastAsia"/>
                <w:kern w:val="0"/>
                <w:szCs w:val="21"/>
              </w:rPr>
              <w:t>□</w:t>
            </w:r>
            <w:r w:rsidRPr="00396BC8">
              <w:rPr>
                <w:rFonts w:ascii="宋体" w:hAnsi="宋体" w:cs="Arial"/>
                <w:kern w:val="0"/>
                <w:szCs w:val="21"/>
              </w:rPr>
              <w:t>无</w:t>
            </w:r>
            <w:r w:rsidRPr="00396BC8">
              <w:rPr>
                <w:rFonts w:ascii="宋体" w:hAnsi="宋体" w:cs="Arial" w:hint="eastAsia"/>
                <w:kern w:val="0"/>
                <w:szCs w:val="21"/>
              </w:rPr>
              <w:t xml:space="preserve"> </w:t>
            </w:r>
            <w:r w:rsidRPr="00396BC8">
              <w:rPr>
                <w:rFonts w:ascii="宋体" w:hAnsi="宋体" w:cs="Arial"/>
                <w:kern w:val="0"/>
                <w:szCs w:val="21"/>
              </w:rPr>
              <w:t xml:space="preserve"> </w:t>
            </w:r>
            <w:r w:rsidRPr="00396BC8">
              <w:rPr>
                <w:rFonts w:ascii="宋体" w:hAnsi="宋体" w:cs="Arial" w:hint="eastAsia"/>
                <w:kern w:val="0"/>
                <w:szCs w:val="21"/>
              </w:rPr>
              <w:t>□</w:t>
            </w:r>
            <w:r w:rsidRPr="00396BC8">
              <w:rPr>
                <w:rFonts w:ascii="宋体" w:hAnsi="宋体" w:cs="Arial"/>
                <w:kern w:val="0"/>
                <w:szCs w:val="21"/>
              </w:rPr>
              <w:t>有，原因：</w:t>
            </w:r>
          </w:p>
          <w:p w:rsidR="001F32C0" w:rsidRPr="00396BC8" w:rsidRDefault="001F32C0" w:rsidP="003F3D5E">
            <w:pPr>
              <w:widowControl/>
              <w:rPr>
                <w:rFonts w:ascii="宋体" w:hAnsi="宋体" w:cs="Arial"/>
                <w:kern w:val="0"/>
                <w:szCs w:val="21"/>
              </w:rPr>
            </w:pPr>
            <w:r w:rsidRPr="00396BC8">
              <w:rPr>
                <w:rFonts w:ascii="宋体" w:hAnsi="宋体" w:cs="Arial"/>
                <w:kern w:val="0"/>
                <w:szCs w:val="21"/>
              </w:rPr>
              <w:t>1.</w:t>
            </w:r>
          </w:p>
          <w:p w:rsidR="001F32C0" w:rsidRPr="00396BC8" w:rsidRDefault="001F32C0" w:rsidP="003F3D5E">
            <w:pPr>
              <w:rPr>
                <w:rFonts w:ascii="宋体" w:hAnsi="宋体" w:cs="Arial"/>
                <w:szCs w:val="21"/>
              </w:rPr>
            </w:pPr>
            <w:r w:rsidRPr="00396BC8">
              <w:rPr>
                <w:rFonts w:ascii="宋体" w:hAnsi="宋体" w:cs="Arial"/>
                <w:kern w:val="0"/>
                <w:szCs w:val="21"/>
              </w:rPr>
              <w:t>2.</w:t>
            </w:r>
          </w:p>
        </w:tc>
      </w:tr>
      <w:tr w:rsidR="001F32C0" w:rsidRPr="001053A4" w:rsidTr="003F3D5E">
        <w:trPr>
          <w:trHeight w:val="670"/>
          <w:jc w:val="center"/>
        </w:trPr>
        <w:tc>
          <w:tcPr>
            <w:tcW w:w="761"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护士</w:t>
            </w:r>
          </w:p>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签名</w:t>
            </w:r>
          </w:p>
        </w:tc>
        <w:tc>
          <w:tcPr>
            <w:tcW w:w="3090"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jc w:val="center"/>
              <w:rPr>
                <w:rFonts w:ascii="Arial" w:hAnsi="Arial" w:cs="Arial"/>
                <w:szCs w:val="21"/>
              </w:rPr>
            </w:pPr>
          </w:p>
        </w:tc>
        <w:tc>
          <w:tcPr>
            <w:tcW w:w="3110"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jc w:val="center"/>
              <w:rPr>
                <w:rFonts w:ascii="Arial" w:hAnsi="Arial" w:cs="Arial"/>
                <w:szCs w:val="21"/>
              </w:rPr>
            </w:pPr>
          </w:p>
        </w:tc>
        <w:tc>
          <w:tcPr>
            <w:tcW w:w="2967"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jc w:val="center"/>
              <w:rPr>
                <w:rFonts w:ascii="Arial" w:hAnsi="Arial" w:cs="Arial"/>
                <w:szCs w:val="21"/>
              </w:rPr>
            </w:pPr>
          </w:p>
        </w:tc>
      </w:tr>
      <w:tr w:rsidR="001F32C0" w:rsidRPr="001053A4" w:rsidTr="003F3D5E">
        <w:trPr>
          <w:trHeight w:val="490"/>
          <w:jc w:val="center"/>
        </w:trPr>
        <w:tc>
          <w:tcPr>
            <w:tcW w:w="761" w:type="dxa"/>
            <w:tcBorders>
              <w:top w:val="single" w:sz="8" w:space="0" w:color="auto"/>
              <w:left w:val="single" w:sz="8" w:space="0" w:color="auto"/>
              <w:bottom w:val="single" w:sz="8" w:space="0" w:color="auto"/>
              <w:right w:val="single" w:sz="8" w:space="0" w:color="auto"/>
            </w:tcBorders>
            <w:vAlign w:val="center"/>
          </w:tcPr>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lastRenderedPageBreak/>
              <w:t>医师</w:t>
            </w:r>
          </w:p>
          <w:p w:rsidR="001F32C0" w:rsidRPr="00582144" w:rsidRDefault="001F32C0" w:rsidP="003F3D5E">
            <w:pPr>
              <w:jc w:val="center"/>
              <w:rPr>
                <w:rFonts w:ascii="黑体" w:eastAsia="黑体" w:hAnsi="宋体" w:cs="Arial" w:hint="eastAsia"/>
                <w:bCs/>
                <w:szCs w:val="21"/>
              </w:rPr>
            </w:pPr>
            <w:r w:rsidRPr="00582144">
              <w:rPr>
                <w:rFonts w:ascii="黑体" w:eastAsia="黑体" w:hAnsi="宋体" w:cs="Arial" w:hint="eastAsia"/>
                <w:bCs/>
                <w:szCs w:val="21"/>
              </w:rPr>
              <w:t>签名</w:t>
            </w:r>
          </w:p>
        </w:tc>
        <w:tc>
          <w:tcPr>
            <w:tcW w:w="3090"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rPr>
                <w:rFonts w:ascii="Arial" w:hAnsi="Arial" w:cs="Arial"/>
                <w:szCs w:val="21"/>
              </w:rPr>
            </w:pPr>
          </w:p>
        </w:tc>
        <w:tc>
          <w:tcPr>
            <w:tcW w:w="3110"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rPr>
                <w:rFonts w:ascii="Arial" w:hAnsi="Arial" w:cs="Arial"/>
                <w:szCs w:val="21"/>
              </w:rPr>
            </w:pPr>
          </w:p>
        </w:tc>
        <w:tc>
          <w:tcPr>
            <w:tcW w:w="2967" w:type="dxa"/>
            <w:tcBorders>
              <w:top w:val="single" w:sz="8" w:space="0" w:color="auto"/>
              <w:left w:val="single" w:sz="8" w:space="0" w:color="auto"/>
              <w:bottom w:val="single" w:sz="8" w:space="0" w:color="auto"/>
              <w:right w:val="single" w:sz="8" w:space="0" w:color="auto"/>
            </w:tcBorders>
          </w:tcPr>
          <w:p w:rsidR="001F32C0" w:rsidRPr="001053A4" w:rsidRDefault="001F32C0" w:rsidP="003F3D5E">
            <w:pPr>
              <w:rPr>
                <w:rFonts w:ascii="Arial" w:hAnsi="Arial" w:cs="Arial"/>
                <w:szCs w:val="21"/>
              </w:rPr>
            </w:pPr>
          </w:p>
        </w:tc>
      </w:tr>
    </w:tbl>
    <w:p w:rsidR="001F32C0" w:rsidRPr="007675FB" w:rsidRDefault="001F32C0" w:rsidP="001F32C0">
      <w:pPr>
        <w:ind w:leftChars="75" w:left="158"/>
        <w:rPr>
          <w:rFonts w:hint="eastAsia"/>
          <w:sz w:val="24"/>
        </w:rPr>
      </w:pPr>
    </w:p>
    <w:p w:rsidR="001F32C0" w:rsidRPr="005C7813" w:rsidRDefault="001F32C0" w:rsidP="001F32C0">
      <w:pPr>
        <w:rPr>
          <w:rFonts w:hint="eastAsia"/>
          <w:sz w:val="32"/>
          <w:szCs w:val="32"/>
        </w:rPr>
      </w:pPr>
    </w:p>
    <w:p w:rsidR="001A767A" w:rsidRDefault="001A767A"/>
    <w:sectPr w:rsidR="001A767A" w:rsidSect="001A76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32C0"/>
    <w:rsid w:val="001A767A"/>
    <w:rsid w:val="001F3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2017-03-07T10:04:00Z</dcterms:created>
  <dcterms:modified xsi:type="dcterms:W3CDTF">2017-03-07T10:04:00Z</dcterms:modified>
</cp:coreProperties>
</file>