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7" w:rsidRPr="000C50DA" w:rsidRDefault="007A3567" w:rsidP="007A3567">
      <w:pPr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0C50DA">
        <w:rPr>
          <w:rFonts w:ascii="宋体" w:hAnsi="宋体"/>
          <w:b/>
          <w:color w:val="000000"/>
          <w:sz w:val="44"/>
          <w:szCs w:val="44"/>
        </w:rPr>
        <w:t>踝关节骨折临床路径</w:t>
      </w:r>
    </w:p>
    <w:p w:rsidR="007A3567" w:rsidRPr="00EE6EA9" w:rsidRDefault="007A3567" w:rsidP="007A3567">
      <w:pPr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EE6EA9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县级医院2012年版</w:t>
      </w:r>
      <w:r w:rsidRPr="00EE6EA9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7A3567" w:rsidRPr="00EE6EA9" w:rsidRDefault="007A3567" w:rsidP="007A3567">
      <w:pPr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EE6EA9">
        <w:rPr>
          <w:rFonts w:ascii="黑体" w:eastAsia="黑体" w:hAnsi="宋体" w:hint="eastAsia"/>
          <w:color w:val="000000"/>
          <w:sz w:val="32"/>
          <w:szCs w:val="32"/>
        </w:rPr>
        <w:t>一、踝关节骨折临床路径标准住院流程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（一）适用对象。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第一诊断为踝关节骨折（ICD-10：S82.8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行踝关节切开复位内固定术（ICD-9-CM-3：79.36）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（二）诊断依据。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9E5C22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《临床诊疗指南-骨科学分册》（中华医学会编著，人民卫生出版社）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，《外科学（下册）》（8年制和7年制教材临床医学专用，人民卫生出版社）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1.病史：外伤史。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2.体检有明确体征：患侧踝关节肿胀、疼痛、活动受限。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3.辅助检查：踝关节X线片显示踝关节骨折。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（三）治疗方案的选择及依据。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CF61FD">
        <w:rPr>
          <w:rFonts w:ascii="仿宋_GB2312" w:eastAsia="仿宋_GB2312" w:hint="eastAsia"/>
          <w:sz w:val="32"/>
          <w:szCs w:val="32"/>
        </w:rPr>
        <w:t>根据</w:t>
      </w:r>
      <w:r w:rsidRPr="00CF61FD">
        <w:rPr>
          <w:rFonts w:ascii="仿宋_GB2312" w:eastAsia="仿宋_GB2312" w:hAnsi="宋体" w:hint="eastAsia"/>
          <w:sz w:val="32"/>
          <w:szCs w:val="32"/>
        </w:rPr>
        <w:t>《临床</w:t>
      </w:r>
      <w:r>
        <w:rPr>
          <w:rFonts w:ascii="仿宋_GB2312" w:eastAsia="仿宋_GB2312" w:hAnsi="宋体" w:hint="eastAsia"/>
          <w:sz w:val="32"/>
          <w:szCs w:val="32"/>
        </w:rPr>
        <w:t>技术操作规范</w:t>
      </w:r>
      <w:r w:rsidRPr="00CF61FD">
        <w:rPr>
          <w:rFonts w:ascii="仿宋_GB2312" w:eastAsia="仿宋_GB2312" w:hAnsi="宋体" w:hint="eastAsia"/>
          <w:sz w:val="32"/>
          <w:szCs w:val="32"/>
        </w:rPr>
        <w:t>-骨科学分册》（中华医学会编著，人民</w:t>
      </w:r>
      <w:r>
        <w:rPr>
          <w:rFonts w:ascii="仿宋_GB2312" w:eastAsia="仿宋_GB2312" w:hAnsi="宋体" w:hint="eastAsia"/>
          <w:sz w:val="32"/>
          <w:szCs w:val="32"/>
        </w:rPr>
        <w:t>军医</w:t>
      </w:r>
      <w:r w:rsidRPr="00CF61FD">
        <w:rPr>
          <w:rFonts w:ascii="仿宋_GB2312" w:eastAsia="仿宋_GB2312" w:hAnsi="宋体" w:hint="eastAsia"/>
          <w:sz w:val="32"/>
          <w:szCs w:val="32"/>
        </w:rPr>
        <w:t>出版社）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，《外科学（下册）》（8年制和7年制教材临床医学专用，人民卫生出版社）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lastRenderedPageBreak/>
        <w:t>1.不稳定的单踝、双踝、三踝骨折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2.无手术禁忌证。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（四）标准住院日为</w:t>
      </w:r>
      <w:r w:rsidRPr="005D1700">
        <w:rPr>
          <w:rFonts w:ascii="楷体_GB2312" w:eastAsia="楷体_GB2312" w:hAnsi="宋体" w:hint="eastAsia"/>
          <w:b/>
          <w:bCs/>
          <w:sz w:val="32"/>
          <w:szCs w:val="32"/>
        </w:rPr>
        <w:t>≤</w:t>
      </w: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16天。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（五）进入路径标准。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1.第一诊断必须符合ICD-10：S82.8</w:t>
      </w:r>
      <w:r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踝关节骨折疾病编码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A3567" w:rsidRPr="00E52CE4" w:rsidRDefault="007A3567" w:rsidP="007A3567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 w:hAnsi="宋体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2.单纯闭合性踝关节骨折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3.除外病理性骨折。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BA5494">
        <w:rPr>
          <w:rFonts w:ascii="仿宋_GB2312" w:eastAsia="仿宋_GB2312" w:hint="eastAsia"/>
          <w:sz w:val="32"/>
          <w:szCs w:val="32"/>
        </w:rPr>
        <w:t>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（六）术前准备0-3天。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1.必</w:t>
      </w:r>
      <w:r>
        <w:rPr>
          <w:rFonts w:ascii="仿宋_GB2312" w:eastAsia="仿宋_GB2312" w:hint="eastAsia"/>
          <w:color w:val="000000"/>
          <w:sz w:val="32"/>
          <w:szCs w:val="32"/>
        </w:rPr>
        <w:t>需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的检查项目：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（1）血</w:t>
      </w:r>
      <w:r>
        <w:rPr>
          <w:rFonts w:ascii="仿宋_GB2312" w:eastAsia="仿宋_GB2312" w:hint="eastAsia"/>
          <w:color w:val="000000"/>
          <w:sz w:val="32"/>
          <w:szCs w:val="32"/>
        </w:rPr>
        <w:t>常规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、尿常规;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（2）电解质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肝</w:t>
      </w:r>
      <w:r>
        <w:rPr>
          <w:rFonts w:ascii="仿宋_GB2312" w:eastAsia="仿宋_GB2312" w:hint="eastAsia"/>
          <w:color w:val="000000"/>
          <w:sz w:val="32"/>
          <w:szCs w:val="32"/>
        </w:rPr>
        <w:t>功能、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肾功能、凝血功能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感染性疾病筛查（乙肝、</w:t>
      </w:r>
      <w:r>
        <w:rPr>
          <w:rFonts w:ascii="仿宋_GB2312" w:eastAsia="仿宋_GB2312" w:hint="eastAsia"/>
          <w:color w:val="000000"/>
          <w:sz w:val="32"/>
          <w:szCs w:val="32"/>
        </w:rPr>
        <w:t>丙肝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艾滋病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梅毒等）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;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（3）踝关节正侧位X线片;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9E5C22">
        <w:rPr>
          <w:rFonts w:ascii="仿宋_GB2312" w:eastAsia="仿宋_GB2312" w:hint="eastAsia"/>
          <w:sz w:val="32"/>
          <w:szCs w:val="32"/>
        </w:rPr>
        <w:t>胸部X</w:t>
      </w:r>
      <w:r>
        <w:rPr>
          <w:rFonts w:ascii="仿宋_GB2312" w:eastAsia="仿宋_GB2312" w:hint="eastAsia"/>
          <w:sz w:val="32"/>
          <w:szCs w:val="32"/>
        </w:rPr>
        <w:t>线平片</w:t>
      </w:r>
      <w:r w:rsidRPr="009E5C22">
        <w:rPr>
          <w:rFonts w:ascii="仿宋_GB2312" w:eastAsia="仿宋_GB2312" w:hint="eastAsia"/>
          <w:sz w:val="32"/>
          <w:szCs w:val="32"/>
        </w:rPr>
        <w:t>、心电图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lastRenderedPageBreak/>
        <w:t>2.根据患者病情可选择：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（1）</w:t>
      </w:r>
      <w:r w:rsidRPr="005D1700">
        <w:rPr>
          <w:rFonts w:ascii="仿宋_GB2312" w:eastAsia="仿宋_GB2312" w:hAnsi="宋体" w:hint="eastAsia"/>
          <w:sz w:val="32"/>
          <w:szCs w:val="32"/>
        </w:rPr>
        <w:t>骨科CT检查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EE6EA9">
        <w:rPr>
          <w:rFonts w:ascii="仿宋_GB2312" w:eastAsia="仿宋_GB2312" w:hint="eastAsia"/>
          <w:color w:val="000000"/>
          <w:sz w:val="32"/>
          <w:szCs w:val="32"/>
        </w:rPr>
        <w:t>超声心动图、血气分析和肺功能（高龄或既往有心、肺部病史者）；</w:t>
      </w:r>
    </w:p>
    <w:p w:rsidR="007A3567" w:rsidRPr="00EE6EA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EE6EA9">
        <w:rPr>
          <w:rFonts w:ascii="仿宋_GB2312" w:eastAsia="仿宋_GB2312" w:hint="eastAsia"/>
          <w:color w:val="000000"/>
          <w:sz w:val="32"/>
          <w:szCs w:val="32"/>
        </w:rPr>
        <w:t>（2）有相关疾病者必要时请相关科室会诊。</w:t>
      </w:r>
    </w:p>
    <w:p w:rsidR="007A3567" w:rsidRPr="00813E29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color w:val="000000"/>
          <w:sz w:val="32"/>
          <w:szCs w:val="32"/>
        </w:rPr>
      </w:pPr>
      <w:r w:rsidRPr="00813E29">
        <w:rPr>
          <w:rFonts w:ascii="楷体_GB2312" w:eastAsia="楷体_GB2312" w:hint="eastAsia"/>
          <w:b/>
          <w:color w:val="000000"/>
          <w:sz w:val="32"/>
          <w:szCs w:val="32"/>
        </w:rPr>
        <w:t>（七）选择用药。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1.抗菌药物：按照《抗菌药物临床应用指导原则》（卫医发〔2004〕285号）执行。建议使用第一、二代头孢菌素，头孢曲松。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（1）推荐使用头孢唑林钠肌内或静脉注射：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-1g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/次，一日2-3次；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②儿童：一日量为20-30mg/Kg体重，分3-4次给药；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③对本药或其他头孢菌素类药过敏者，对青霉素类药有过敏性休克史者禁用；肝肾功能不全者、有胃肠道疾病史者慎用；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④使用本药前须进行皮试。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（2）推荐头孢呋辛钠肌内或静脉注射：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0.75g</w:t>
        </w:r>
      </w:smartTag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-1.5g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/次，一日三次；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②儿童：平均一日剂量为60mg/kg,严重感染可用到100 mg/kg，分3-4次给予；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③肾功能不全患者按照肌酐清除率制订给药方案：肌酐清除率&gt;20ml/min者，每日3次，每次0.75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-1.5g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；肌酐清除率10-20ml/min患者，每次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0.75g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，一日2次；肌酐清除率&lt;10ml/min患者，每次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0.75g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，一日1次；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④对本药或其他头孢菌素类药过敏者，对青霉素类药有过敏性休克史者禁用；肝肾功能不全者、有胃肠道疾病史者慎用；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⑤使用本药前须进行皮试。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（3）推荐头孢曲松钠肌内注射、静脉注射或静脉滴注：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①成人：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214E3">
          <w:rPr>
            <w:rFonts w:ascii="仿宋_GB2312" w:eastAsia="仿宋_GB2312" w:hAnsi="宋体" w:hint="eastAsia"/>
            <w:color w:val="000000"/>
            <w:sz w:val="32"/>
            <w:szCs w:val="32"/>
          </w:rPr>
          <w:t>1g</w:t>
        </w:r>
      </w:smartTag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/次，一次肌内注射或静脉滴注；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②儿童：儿童用量一般按成人量的1/2给予；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③对本药或其他头孢菌素类药过敏者，对青霉素类药有过敏性休克史者禁用；肝肾功能不全者、有胃肠道疾病史者慎用。</w:t>
      </w:r>
    </w:p>
    <w:p w:rsidR="007A3567" w:rsidRDefault="007A3567" w:rsidP="007A3567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napToGrid w:val="0"/>
          <w:sz w:val="32"/>
          <w:szCs w:val="32"/>
        </w:rPr>
        <w:t>预防性使用抗菌药物，时间为术前0.5小时，</w:t>
      </w:r>
      <w:r>
        <w:rPr>
          <w:rFonts w:ascii="仿宋_GB2312" w:eastAsia="仿宋_GB2312" w:hint="eastAsia"/>
          <w:sz w:val="32"/>
          <w:szCs w:val="32"/>
        </w:rPr>
        <w:t>手术超</w:t>
      </w:r>
      <w:r>
        <w:rPr>
          <w:rFonts w:ascii="仿宋_GB2312" w:eastAsia="仿宋_GB2312" w:hint="eastAsia"/>
          <w:sz w:val="32"/>
          <w:szCs w:val="32"/>
        </w:rPr>
        <w:lastRenderedPageBreak/>
        <w:t>过3小时加用1次抗菌药物，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术中出血量大于</w:t>
      </w:r>
      <w:r w:rsidRPr="002F0952">
        <w:rPr>
          <w:rFonts w:ascii="仿宋_GB2312" w:eastAsia="仿宋_GB2312" w:hint="eastAsia"/>
          <w:sz w:val="32"/>
          <w:szCs w:val="32"/>
        </w:rPr>
        <w:t>1500ml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时加用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1</w:t>
      </w:r>
      <w:r w:rsidRPr="002F0952">
        <w:rPr>
          <w:rFonts w:ascii="仿宋_GB2312" w:eastAsia="仿宋_GB2312" w:cs="仿宋_GB2312" w:hint="eastAsia"/>
          <w:sz w:val="32"/>
          <w:szCs w:val="32"/>
          <w:lang w:val="zh-CN"/>
        </w:rPr>
        <w:t>次</w:t>
      </w:r>
      <w:r>
        <w:rPr>
          <w:rFonts w:ascii="仿宋_GB2312" w:eastAsia="仿宋_GB2312" w:hAnsi="Arial" w:cs="Arial" w:hint="eastAsia"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总预防性用药时间一般不超过24小时，个别情况可延长至48小时。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.预防静脉血栓栓塞症处理：参照《中国骨科大手术后静脉血栓栓塞症预防指南》。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.消肿药物：甘露醇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</w:pP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（八）手术日为入院第0-3天。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1.麻醉方式：神经阻滞麻醉、椎管内麻醉或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全身麻醉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 xml:space="preserve">。 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2.手术方式：踝关节切开复位内固定术。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3.手术内植物：接骨板、螺钉、张力带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 xml:space="preserve">钢丝、髓内钉。            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4.输血：</w:t>
      </w:r>
      <w:r w:rsidRPr="008B3934">
        <w:rPr>
          <w:rFonts w:ascii="仿宋_GB2312" w:eastAsia="仿宋_GB2312" w:hAnsi="宋体" w:hint="eastAsia"/>
          <w:color w:val="000000"/>
          <w:sz w:val="32"/>
          <w:szCs w:val="32"/>
        </w:rPr>
        <w:t>视术中具体情况而定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</w:pP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（九）术后住院恢复5-13天。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1.必须复查的检查项目：血常规、踝关节正侧位片。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2.必要时查凝血功能、肝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功能、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 xml:space="preserve">肾功能、电解质。     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3.术后处理：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（1）抗菌药物：按照《抗菌药物临床应用指导原则》（卫医发〔2004〕285号）执行；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（2）术后镇痛：参照《骨科常见疼痛的处理专家建议》；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（3）消肿药物：甘露醇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（4）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预防静脉血栓栓塞症处理：参照《中国骨科大手术后静脉血栓栓塞症预防指南》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多采用低分子肝素钙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等；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（5）术后康复：以主动锻炼为主，被动锻炼为辅。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</w:pP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（十）出院标准。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1.体温正常，常规化验指标无明显异常。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2.伤口愈合良好：引流管拔除，伤口无感染征象（或可在门诊处理的伤口情况）、无皮瓣坏死。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3.术后X线片证实复位固定满意。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4.没有需要住院处理的并发症和/或合并症。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</w:pP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（十一）变异及原因分析。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1.围手术期并发症：深静脉血栓形成、伤口感染、脱位、神经血管损伤等，造成住院日延长和费用增加。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t>2.内科合并症：老年患者常合并内科疾病，如脑血管或心血管病、糖尿病、血栓等，骨折手术可能导致基础疾病加重而需要进一步治疗，从而延长治疗时间，并增加住院费用。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9214E3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3.植入材料的选择：由于骨折类型不同，使用不同的内固定材料，可能导致住院费用存在差异。</w:t>
      </w:r>
    </w:p>
    <w:p w:rsidR="007A3567" w:rsidRPr="009214E3" w:rsidRDefault="007A3567" w:rsidP="007A3567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（十二）</w:t>
      </w: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参考费用</w:t>
      </w: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标准</w:t>
      </w: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：</w:t>
      </w:r>
      <w:r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5000-</w:t>
      </w:r>
      <w:r w:rsidRPr="009214E3">
        <w:rPr>
          <w:rFonts w:ascii="楷体_GB2312" w:eastAsia="楷体_GB2312" w:hAnsi="宋体" w:hint="eastAsia"/>
          <w:b/>
          <w:bCs/>
          <w:color w:val="000000"/>
          <w:sz w:val="32"/>
          <w:szCs w:val="32"/>
        </w:rPr>
        <w:t>9000元。</w:t>
      </w:r>
    </w:p>
    <w:p w:rsidR="007A3567" w:rsidRPr="000C50DA" w:rsidRDefault="007A3567" w:rsidP="007A3567">
      <w:pPr>
        <w:ind w:left="570"/>
        <w:rPr>
          <w:rFonts w:ascii="宋体" w:hAnsi="宋体" w:hint="eastAsia"/>
          <w:color w:val="000000"/>
          <w:sz w:val="32"/>
          <w:szCs w:val="32"/>
          <w:u w:val="single"/>
        </w:rPr>
      </w:pPr>
    </w:p>
    <w:p w:rsidR="007A3567" w:rsidRPr="000C50DA" w:rsidRDefault="007A3567" w:rsidP="007A3567">
      <w:pPr>
        <w:ind w:left="570"/>
        <w:rPr>
          <w:rFonts w:ascii="宋体" w:hAnsi="宋体" w:hint="eastAsia"/>
          <w:color w:val="000000"/>
          <w:sz w:val="32"/>
          <w:szCs w:val="32"/>
          <w:u w:val="single"/>
        </w:rPr>
      </w:pPr>
    </w:p>
    <w:p w:rsidR="007A3567" w:rsidRPr="0082739E" w:rsidRDefault="007A3567" w:rsidP="007A3567">
      <w:pPr>
        <w:rPr>
          <w:rFonts w:ascii="宋体" w:hAnsi="宋体" w:hint="eastAsia"/>
          <w:color w:val="000000"/>
          <w:sz w:val="32"/>
          <w:szCs w:val="32"/>
          <w:u w:val="single"/>
        </w:rPr>
      </w:pPr>
    </w:p>
    <w:p w:rsidR="007A3567" w:rsidRPr="000C50DA" w:rsidRDefault="007A3567" w:rsidP="007A3567">
      <w:pPr>
        <w:adjustRightInd w:val="0"/>
        <w:snapToGrid w:val="0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 w:rsidRPr="000C50DA">
        <w:rPr>
          <w:rFonts w:ascii="黑体" w:eastAsia="黑体" w:hAnsi="宋体" w:hint="eastAsia"/>
          <w:color w:val="000000"/>
          <w:sz w:val="32"/>
          <w:szCs w:val="32"/>
        </w:rPr>
        <w:t>二、踝关节骨折</w:t>
      </w:r>
      <w:r w:rsidRPr="000C50DA">
        <w:rPr>
          <w:rFonts w:ascii="黑体" w:eastAsia="黑体" w:hint="eastAsia"/>
          <w:color w:val="000000"/>
          <w:sz w:val="32"/>
          <w:szCs w:val="32"/>
        </w:rPr>
        <w:t>临床路径表单</w:t>
      </w:r>
    </w:p>
    <w:p w:rsidR="007A3567" w:rsidRPr="000C50DA" w:rsidRDefault="007A3567" w:rsidP="007A3567">
      <w:pPr>
        <w:adjustRightInd w:val="0"/>
        <w:rPr>
          <w:rFonts w:ascii="宋体" w:hAnsi="宋体" w:hint="eastAsia"/>
          <w:color w:val="000000"/>
          <w:szCs w:val="21"/>
        </w:rPr>
      </w:pPr>
      <w:r w:rsidRPr="000C50DA">
        <w:rPr>
          <w:rFonts w:ascii="宋体" w:hAnsi="宋体"/>
          <w:color w:val="000000"/>
          <w:szCs w:val="21"/>
        </w:rPr>
        <w:t>适用对象：</w:t>
      </w:r>
      <w:r w:rsidRPr="000C50DA">
        <w:rPr>
          <w:rFonts w:ascii="宋体" w:hAnsi="宋体"/>
          <w:b/>
          <w:color w:val="000000"/>
          <w:szCs w:val="21"/>
        </w:rPr>
        <w:t>第一诊断</w:t>
      </w:r>
      <w:r w:rsidRPr="000C50DA">
        <w:rPr>
          <w:rFonts w:ascii="宋体" w:hAnsi="宋体" w:hint="eastAsia"/>
          <w:b/>
          <w:color w:val="000000"/>
          <w:szCs w:val="21"/>
        </w:rPr>
        <w:t>为</w:t>
      </w:r>
      <w:r w:rsidRPr="000C50DA">
        <w:rPr>
          <w:rFonts w:ascii="宋体" w:hAnsi="宋体"/>
          <w:color w:val="000000"/>
          <w:szCs w:val="21"/>
        </w:rPr>
        <w:t>踝关节骨折（</w:t>
      </w:r>
      <w:r w:rsidRPr="00562BD9">
        <w:rPr>
          <w:color w:val="000000"/>
          <w:szCs w:val="21"/>
        </w:rPr>
        <w:t>ICD-10</w:t>
      </w:r>
      <w:r w:rsidRPr="00562BD9">
        <w:rPr>
          <w:rFonts w:hAnsi="宋体"/>
          <w:color w:val="000000"/>
          <w:szCs w:val="21"/>
        </w:rPr>
        <w:t>：</w:t>
      </w:r>
      <w:r w:rsidRPr="00562BD9">
        <w:rPr>
          <w:color w:val="000000"/>
          <w:szCs w:val="21"/>
        </w:rPr>
        <w:t>S82.8</w:t>
      </w:r>
      <w:r>
        <w:rPr>
          <w:rFonts w:hint="eastAsia"/>
          <w:color w:val="000000"/>
          <w:szCs w:val="21"/>
        </w:rPr>
        <w:t>0</w:t>
      </w:r>
      <w:r w:rsidRPr="000C50DA">
        <w:rPr>
          <w:rFonts w:ascii="宋体" w:hAnsi="宋体"/>
          <w:color w:val="000000"/>
          <w:szCs w:val="21"/>
        </w:rPr>
        <w:t xml:space="preserve">） </w:t>
      </w:r>
    </w:p>
    <w:p w:rsidR="007A3567" w:rsidRPr="000C50DA" w:rsidRDefault="007A3567" w:rsidP="007A3567">
      <w:pPr>
        <w:adjustRightInd w:val="0"/>
        <w:ind w:firstLineChars="490" w:firstLine="1033"/>
        <w:rPr>
          <w:rFonts w:ascii="宋体" w:hAnsi="宋体"/>
          <w:color w:val="000000"/>
          <w:szCs w:val="21"/>
        </w:rPr>
      </w:pPr>
      <w:r w:rsidRPr="000C50DA">
        <w:rPr>
          <w:rFonts w:ascii="宋体" w:hAnsi="宋体"/>
          <w:b/>
          <w:color w:val="000000"/>
          <w:szCs w:val="21"/>
        </w:rPr>
        <w:t>行</w:t>
      </w:r>
      <w:r w:rsidRPr="000C50DA">
        <w:rPr>
          <w:rFonts w:ascii="宋体" w:hAnsi="宋体" w:hint="eastAsia"/>
          <w:color w:val="000000"/>
          <w:szCs w:val="21"/>
        </w:rPr>
        <w:t>踝关节</w:t>
      </w:r>
      <w:r w:rsidRPr="000C50DA">
        <w:rPr>
          <w:rFonts w:ascii="宋体" w:hAnsi="宋体"/>
          <w:color w:val="000000"/>
          <w:szCs w:val="21"/>
        </w:rPr>
        <w:t>切开复位内固定术（</w:t>
      </w:r>
      <w:r w:rsidRPr="00562BD9">
        <w:rPr>
          <w:color w:val="000000"/>
          <w:szCs w:val="21"/>
        </w:rPr>
        <w:t>ICD-9-CM-3</w:t>
      </w:r>
      <w:r w:rsidRPr="00562BD9">
        <w:rPr>
          <w:rFonts w:hAnsi="宋体"/>
          <w:color w:val="000000"/>
          <w:szCs w:val="21"/>
        </w:rPr>
        <w:t>：</w:t>
      </w:r>
      <w:r w:rsidRPr="00562BD9">
        <w:rPr>
          <w:color w:val="000000"/>
          <w:szCs w:val="21"/>
        </w:rPr>
        <w:t>79.36</w:t>
      </w:r>
      <w:r w:rsidRPr="000C50DA">
        <w:rPr>
          <w:rFonts w:ascii="宋体" w:hAnsi="宋体"/>
          <w:color w:val="000000"/>
          <w:szCs w:val="21"/>
        </w:rPr>
        <w:t xml:space="preserve">） </w:t>
      </w:r>
    </w:p>
    <w:p w:rsidR="007A3567" w:rsidRPr="000C50DA" w:rsidRDefault="007A3567" w:rsidP="007A3567">
      <w:pPr>
        <w:adjustRightInd w:val="0"/>
        <w:rPr>
          <w:rFonts w:ascii="宋体" w:hAnsi="宋体"/>
          <w:color w:val="000000"/>
          <w:szCs w:val="21"/>
        </w:rPr>
      </w:pPr>
      <w:r w:rsidRPr="000C50DA">
        <w:rPr>
          <w:rFonts w:ascii="宋体" w:hAnsi="宋体"/>
          <w:color w:val="000000"/>
          <w:szCs w:val="21"/>
        </w:rPr>
        <w:t>患者姓名：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   </w:t>
      </w:r>
      <w:r w:rsidRPr="000C50DA">
        <w:rPr>
          <w:rFonts w:ascii="宋体" w:hAnsi="宋体"/>
          <w:color w:val="000000"/>
          <w:szCs w:val="21"/>
        </w:rPr>
        <w:t>性别：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</w:t>
      </w:r>
      <w:r w:rsidRPr="000C50DA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0C50DA">
        <w:rPr>
          <w:rFonts w:ascii="宋体" w:hAnsi="宋体"/>
          <w:color w:val="000000"/>
          <w:szCs w:val="21"/>
          <w:u w:val="single"/>
        </w:rPr>
        <w:t xml:space="preserve"> </w:t>
      </w:r>
      <w:r w:rsidRPr="000C50DA">
        <w:rPr>
          <w:rFonts w:ascii="宋体" w:hAnsi="宋体"/>
          <w:color w:val="000000"/>
          <w:szCs w:val="21"/>
        </w:rPr>
        <w:t>年龄：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</w:t>
      </w:r>
      <w:r w:rsidRPr="000C50DA">
        <w:rPr>
          <w:rFonts w:ascii="宋体" w:hAnsi="宋体"/>
          <w:color w:val="000000"/>
          <w:szCs w:val="21"/>
        </w:rPr>
        <w:t>门诊号：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   </w:t>
      </w:r>
      <w:r w:rsidRPr="000C50DA">
        <w:rPr>
          <w:rFonts w:ascii="宋体" w:hAnsi="宋体"/>
          <w:color w:val="000000"/>
          <w:szCs w:val="21"/>
        </w:rPr>
        <w:t xml:space="preserve"> 住院号：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  </w:t>
      </w:r>
      <w:r w:rsidRPr="000C50DA">
        <w:rPr>
          <w:rFonts w:ascii="宋体" w:hAnsi="宋体"/>
          <w:color w:val="000000"/>
          <w:szCs w:val="21"/>
        </w:rPr>
        <w:t xml:space="preserve">    </w:t>
      </w:r>
    </w:p>
    <w:p w:rsidR="007A3567" w:rsidRPr="000C50DA" w:rsidRDefault="007A3567" w:rsidP="007A3567">
      <w:pPr>
        <w:adjustRightInd w:val="0"/>
        <w:rPr>
          <w:rFonts w:ascii="宋体" w:hAnsi="宋体"/>
          <w:color w:val="000000"/>
          <w:szCs w:val="21"/>
        </w:rPr>
      </w:pPr>
      <w:r w:rsidRPr="000C50DA">
        <w:rPr>
          <w:rFonts w:ascii="宋体" w:hAnsi="宋体"/>
          <w:color w:val="000000"/>
          <w:szCs w:val="21"/>
        </w:rPr>
        <w:t>住院日期：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</w:t>
      </w:r>
      <w:r w:rsidRPr="00505FA6">
        <w:rPr>
          <w:rFonts w:ascii="宋体" w:hAnsi="宋体"/>
          <w:color w:val="000000"/>
          <w:szCs w:val="21"/>
        </w:rPr>
        <w:t>年</w:t>
      </w:r>
      <w:r w:rsidRPr="000C50D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C50DA">
        <w:rPr>
          <w:rFonts w:ascii="宋体" w:hAnsi="宋体"/>
          <w:color w:val="000000"/>
          <w:szCs w:val="21"/>
          <w:u w:val="single"/>
        </w:rPr>
        <w:t xml:space="preserve"> </w:t>
      </w:r>
      <w:r w:rsidRPr="00505FA6">
        <w:rPr>
          <w:rFonts w:ascii="宋体" w:hAnsi="宋体"/>
          <w:color w:val="000000"/>
          <w:szCs w:val="21"/>
        </w:rPr>
        <w:t>月</w:t>
      </w:r>
      <w:r w:rsidRPr="000C50DA">
        <w:rPr>
          <w:rFonts w:ascii="宋体" w:hAnsi="宋体"/>
          <w:color w:val="000000"/>
          <w:szCs w:val="21"/>
          <w:u w:val="single"/>
        </w:rPr>
        <w:t xml:space="preserve"> </w:t>
      </w:r>
      <w:r w:rsidRPr="000C50D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505FA6">
        <w:rPr>
          <w:rFonts w:ascii="宋体" w:hAnsi="宋体"/>
          <w:color w:val="000000"/>
          <w:szCs w:val="21"/>
        </w:rPr>
        <w:t xml:space="preserve">日 </w:t>
      </w:r>
      <w:r w:rsidRPr="000C50DA">
        <w:rPr>
          <w:rFonts w:ascii="宋体" w:hAnsi="宋体"/>
          <w:color w:val="000000"/>
          <w:szCs w:val="21"/>
        </w:rPr>
        <w:t xml:space="preserve">   出院日期：</w:t>
      </w:r>
      <w:r w:rsidRPr="000C50DA">
        <w:rPr>
          <w:rFonts w:ascii="宋体" w:hAnsi="宋体"/>
          <w:color w:val="000000"/>
          <w:szCs w:val="21"/>
          <w:u w:val="single"/>
        </w:rPr>
        <w:t xml:space="preserve">    </w:t>
      </w:r>
      <w:r w:rsidRPr="00505FA6">
        <w:rPr>
          <w:rFonts w:ascii="宋体" w:hAnsi="宋体"/>
          <w:color w:val="000000"/>
          <w:szCs w:val="21"/>
        </w:rPr>
        <w:t>年</w:t>
      </w:r>
      <w:r w:rsidRPr="000C50D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C50DA">
        <w:rPr>
          <w:rFonts w:ascii="宋体" w:hAnsi="宋体"/>
          <w:color w:val="000000"/>
          <w:szCs w:val="21"/>
          <w:u w:val="single"/>
        </w:rPr>
        <w:t xml:space="preserve"> </w:t>
      </w:r>
      <w:r w:rsidRPr="00505FA6">
        <w:rPr>
          <w:rFonts w:ascii="宋体" w:hAnsi="宋体"/>
          <w:color w:val="000000"/>
          <w:szCs w:val="21"/>
        </w:rPr>
        <w:t>月</w:t>
      </w:r>
      <w:r w:rsidRPr="000C50DA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0C50DA">
        <w:rPr>
          <w:rFonts w:ascii="宋体" w:hAnsi="宋体"/>
          <w:color w:val="000000"/>
          <w:szCs w:val="21"/>
          <w:u w:val="single"/>
        </w:rPr>
        <w:t xml:space="preserve"> </w:t>
      </w:r>
      <w:r w:rsidRPr="00505FA6">
        <w:rPr>
          <w:rFonts w:ascii="宋体" w:hAnsi="宋体"/>
          <w:color w:val="000000"/>
          <w:szCs w:val="21"/>
        </w:rPr>
        <w:t>日</w:t>
      </w:r>
      <w:r w:rsidRPr="000C50DA">
        <w:rPr>
          <w:rFonts w:ascii="宋体" w:hAnsi="宋体"/>
          <w:color w:val="000000"/>
          <w:szCs w:val="21"/>
        </w:rPr>
        <w:t xml:space="preserve">   标准住院日</w:t>
      </w:r>
      <w:r w:rsidRPr="00462285">
        <w:rPr>
          <w:rFonts w:ascii="宋体" w:hAnsi="宋体" w:hint="eastAsia"/>
          <w:color w:val="000000"/>
          <w:szCs w:val="21"/>
        </w:rPr>
        <w:t>：</w:t>
      </w:r>
      <w:r>
        <w:rPr>
          <w:rFonts w:ascii="宋体" w:hAnsi="宋体" w:hint="eastAsia"/>
          <w:color w:val="000000"/>
          <w:szCs w:val="21"/>
        </w:rPr>
        <w:t>≤</w:t>
      </w:r>
      <w:r>
        <w:rPr>
          <w:rFonts w:hint="eastAsia"/>
          <w:color w:val="000000"/>
          <w:szCs w:val="21"/>
        </w:rPr>
        <w:t>16</w:t>
      </w:r>
      <w:r w:rsidRPr="000C50DA">
        <w:rPr>
          <w:rFonts w:ascii="宋体" w:hAnsi="宋体"/>
          <w:color w:val="000000"/>
          <w:szCs w:val="21"/>
        </w:rPr>
        <w:t>天</w:t>
      </w: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532"/>
        <w:gridCol w:w="2666"/>
        <w:gridCol w:w="3303"/>
      </w:tblGrid>
      <w:tr w:rsidR="007A3567" w:rsidRPr="00505FA6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3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住院第1天</w:t>
            </w:r>
          </w:p>
        </w:tc>
        <w:tc>
          <w:tcPr>
            <w:tcW w:w="2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住院第2天</w:t>
            </w:r>
          </w:p>
        </w:tc>
        <w:tc>
          <w:tcPr>
            <w:tcW w:w="3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住院第0-3天（术前日）</w:t>
            </w:r>
          </w:p>
        </w:tc>
      </w:tr>
      <w:tr w:rsidR="007A3567" w:rsidRPr="006D09A3" w:rsidTr="00D451C6">
        <w:tblPrEx>
          <w:tblCellMar>
            <w:top w:w="0" w:type="dxa"/>
            <w:bottom w:w="0" w:type="dxa"/>
          </w:tblCellMar>
        </w:tblPrEx>
        <w:trPr>
          <w:trHeight w:val="3050"/>
          <w:jc w:val="center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主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要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诊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疗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工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3532" w:type="dxa"/>
            <w:tcBorders>
              <w:top w:val="double" w:sz="4" w:space="0" w:color="auto"/>
            </w:tcBorders>
          </w:tcPr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询问病史及体格检查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初步的诊断和治疗方案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完成住院志、首次病程、上级医师查房等病历书写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完善术前检查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患肢临时石膏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/牵引</w:t>
            </w:r>
            <w:r w:rsidRPr="0082739E">
              <w:rPr>
                <w:rFonts w:ascii="宋体" w:hAnsi="宋体"/>
                <w:color w:val="000000"/>
                <w:szCs w:val="21"/>
              </w:rPr>
              <w:t>固定</w:t>
            </w:r>
          </w:p>
          <w:p w:rsidR="007A3567" w:rsidRPr="0082739E" w:rsidRDefault="007A3567" w:rsidP="00D451C6">
            <w:pPr>
              <w:spacing w:line="31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66" w:type="dxa"/>
            <w:tcBorders>
              <w:top w:val="double" w:sz="4" w:space="0" w:color="auto"/>
            </w:tcBorders>
          </w:tcPr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上级医师查房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继续完成术前化验检查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完成必要的相关科室会诊</w:t>
            </w:r>
          </w:p>
          <w:p w:rsidR="007A3567" w:rsidRPr="000C50DA" w:rsidRDefault="007A3567" w:rsidP="00D451C6">
            <w:pPr>
              <w:spacing w:line="310" w:lineRule="exact"/>
              <w:rPr>
                <w:color w:val="000000"/>
                <w:szCs w:val="21"/>
              </w:rPr>
            </w:pP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上级医师查房，观察患肢皮肤软组织情况，术前评估和决定手术方案</w:t>
            </w:r>
            <w:r w:rsidRPr="000C50DA">
              <w:rPr>
                <w:rFonts w:hint="eastAsia"/>
                <w:color w:val="000000"/>
                <w:szCs w:val="21"/>
              </w:rPr>
              <w:t>，</w:t>
            </w:r>
            <w:r w:rsidRPr="000C50DA">
              <w:rPr>
                <w:color w:val="000000"/>
                <w:szCs w:val="21"/>
              </w:rPr>
              <w:t>完成各项术前准备</w:t>
            </w:r>
          </w:p>
          <w:p w:rsidR="007A3567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r w:rsidRPr="000C50DA">
                <w:rPr>
                  <w:color w:val="000000"/>
                  <w:szCs w:val="21"/>
                </w:rPr>
                <w:t>成上级</w:t>
              </w:r>
            </w:smartTag>
            <w:r w:rsidRPr="000C50DA">
              <w:rPr>
                <w:color w:val="000000"/>
                <w:szCs w:val="21"/>
              </w:rPr>
              <w:t>医师查房记录等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向患者及</w:t>
            </w:r>
            <w:r w:rsidRPr="000C50DA">
              <w:rPr>
                <w:color w:val="000000"/>
                <w:szCs w:val="21"/>
              </w:rPr>
              <w:t>/</w:t>
            </w:r>
            <w:r w:rsidRPr="000C50DA">
              <w:rPr>
                <w:color w:val="000000"/>
                <w:szCs w:val="21"/>
              </w:rPr>
              <w:t>或家属交待围手术期注意事项并签署手术知情同意书、委托书（患者本人不能签字时）</w:t>
            </w:r>
            <w:r w:rsidRPr="000C50DA">
              <w:rPr>
                <w:rFonts w:hint="eastAsia"/>
                <w:color w:val="000000"/>
                <w:szCs w:val="21"/>
              </w:rPr>
              <w:t>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0C50DA">
                <w:rPr>
                  <w:color w:val="000000"/>
                  <w:szCs w:val="21"/>
                </w:rPr>
                <w:t>麻醉</w:t>
              </w:r>
            </w:smartTag>
            <w:r w:rsidRPr="000C50DA">
              <w:rPr>
                <w:color w:val="000000"/>
                <w:szCs w:val="21"/>
              </w:rPr>
              <w:t>医师</w:t>
            </w:r>
            <w:r>
              <w:rPr>
                <w:rFonts w:hint="eastAsia"/>
                <w:color w:val="000000"/>
                <w:szCs w:val="21"/>
              </w:rPr>
              <w:t>访视</w:t>
            </w:r>
            <w:r w:rsidRPr="000C50DA">
              <w:rPr>
                <w:color w:val="000000"/>
                <w:szCs w:val="21"/>
              </w:rPr>
              <w:t>，与患者及</w:t>
            </w:r>
            <w:r w:rsidRPr="000C50DA">
              <w:rPr>
                <w:color w:val="000000"/>
                <w:szCs w:val="21"/>
              </w:rPr>
              <w:t>/</w:t>
            </w:r>
            <w:r w:rsidRPr="000C50DA">
              <w:rPr>
                <w:color w:val="000000"/>
                <w:szCs w:val="21"/>
              </w:rPr>
              <w:t>或家属交待麻醉注意事项并签署麻醉知情同意书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3964"/>
          <w:jc w:val="center"/>
        </w:trPr>
        <w:tc>
          <w:tcPr>
            <w:tcW w:w="648" w:type="dxa"/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重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点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医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3532" w:type="dxa"/>
          </w:tcPr>
          <w:p w:rsidR="007A3567" w:rsidRPr="0082739E" w:rsidRDefault="007A3567" w:rsidP="00D451C6">
            <w:pPr>
              <w:spacing w:line="31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2739E">
              <w:rPr>
                <w:rFonts w:ascii="宋体" w:hAnsi="宋体"/>
                <w:b/>
                <w:color w:val="000000"/>
                <w:szCs w:val="21"/>
              </w:rPr>
              <w:t>长期医嘱：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二</w:t>
            </w:r>
            <w:r w:rsidRPr="0082739E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患肢石膏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/牵引</w:t>
            </w:r>
            <w:r w:rsidRPr="0082739E">
              <w:rPr>
                <w:rFonts w:ascii="宋体" w:hAnsi="宋体"/>
                <w:color w:val="000000"/>
                <w:szCs w:val="21"/>
              </w:rPr>
              <w:t>固定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患肢抬高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消肿治疗（必要时）</w:t>
            </w:r>
          </w:p>
          <w:p w:rsidR="007A3567" w:rsidRPr="0082739E" w:rsidRDefault="007A3567" w:rsidP="00D451C6">
            <w:pPr>
              <w:spacing w:line="31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2739E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7A3567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血</w:t>
            </w:r>
            <w:r>
              <w:rPr>
                <w:rFonts w:ascii="宋体" w:hAnsi="宋体" w:hint="eastAsia"/>
                <w:color w:val="000000"/>
                <w:szCs w:val="21"/>
              </w:rPr>
              <w:t>常规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739E">
              <w:rPr>
                <w:rFonts w:ascii="宋体" w:hAnsi="宋体"/>
                <w:color w:val="000000"/>
                <w:szCs w:val="21"/>
              </w:rPr>
              <w:t>尿常规</w:t>
            </w:r>
          </w:p>
          <w:p w:rsidR="007A3567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凝血功能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感染性疾病筛查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肝</w:t>
            </w:r>
            <w:r>
              <w:rPr>
                <w:rFonts w:ascii="宋体" w:hAnsi="宋体" w:hint="eastAsia"/>
                <w:color w:val="000000"/>
                <w:szCs w:val="21"/>
              </w:rPr>
              <w:t>功能、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肾功能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电解质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胸片、心电图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踝关节正侧位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X线</w:t>
            </w:r>
            <w:r w:rsidRPr="0082739E">
              <w:rPr>
                <w:rFonts w:ascii="宋体" w:hAnsi="宋体"/>
                <w:color w:val="000000"/>
                <w:szCs w:val="21"/>
              </w:rPr>
              <w:t>片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lastRenderedPageBreak/>
              <w:t>根据病情：双下肢血管超声、肺功能、超声心动图、血气分析</w:t>
            </w:r>
          </w:p>
        </w:tc>
        <w:tc>
          <w:tcPr>
            <w:tcW w:w="2666" w:type="dxa"/>
          </w:tcPr>
          <w:p w:rsidR="007A3567" w:rsidRPr="000C50DA" w:rsidRDefault="007A3567" w:rsidP="00D451C6">
            <w:p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b/>
                <w:color w:val="000000"/>
                <w:szCs w:val="21"/>
              </w:rPr>
              <w:lastRenderedPageBreak/>
              <w:t>长期医嘱</w:t>
            </w:r>
            <w:r w:rsidRPr="000C50DA">
              <w:rPr>
                <w:color w:val="000000"/>
                <w:szCs w:val="21"/>
              </w:rPr>
              <w:t>：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骨科护理常规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rFonts w:hint="eastAsia"/>
                <w:color w:val="000000"/>
                <w:szCs w:val="21"/>
              </w:rPr>
              <w:t>二</w:t>
            </w:r>
            <w:r w:rsidRPr="000C50DA">
              <w:rPr>
                <w:color w:val="000000"/>
                <w:szCs w:val="21"/>
              </w:rPr>
              <w:t>级护理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饮食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患肢石膏</w:t>
            </w:r>
            <w:r w:rsidRPr="000C50DA">
              <w:rPr>
                <w:rFonts w:hint="eastAsia"/>
                <w:color w:val="000000"/>
                <w:szCs w:val="21"/>
              </w:rPr>
              <w:t>/</w:t>
            </w:r>
            <w:r w:rsidRPr="000C50DA">
              <w:rPr>
                <w:rFonts w:hint="eastAsia"/>
                <w:color w:val="000000"/>
                <w:szCs w:val="21"/>
              </w:rPr>
              <w:t>牵引</w:t>
            </w:r>
            <w:r w:rsidRPr="000C50DA">
              <w:rPr>
                <w:color w:val="000000"/>
                <w:szCs w:val="21"/>
              </w:rPr>
              <w:t>固定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患肢抬高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消肿治疗（必要时）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rFonts w:hAnsi="宋体"/>
                <w:color w:val="000000"/>
                <w:szCs w:val="21"/>
              </w:rPr>
              <w:t>既往内科基础疾病用药</w:t>
            </w:r>
          </w:p>
          <w:p w:rsidR="007A3567" w:rsidRPr="000C50DA" w:rsidRDefault="007A3567" w:rsidP="00D451C6">
            <w:pPr>
              <w:spacing w:line="310" w:lineRule="exact"/>
              <w:rPr>
                <w:b/>
                <w:color w:val="000000"/>
                <w:szCs w:val="21"/>
              </w:rPr>
            </w:pPr>
            <w:r w:rsidRPr="000C50DA">
              <w:rPr>
                <w:rFonts w:hAnsi="宋体"/>
                <w:b/>
                <w:color w:val="000000"/>
                <w:szCs w:val="21"/>
              </w:rPr>
              <w:t>临时医嘱：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rFonts w:hAnsi="宋体"/>
                <w:color w:val="000000"/>
                <w:szCs w:val="21"/>
              </w:rPr>
              <w:t>根据会诊科室要求开检查和化验单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rFonts w:hAnsi="宋体"/>
                <w:color w:val="000000"/>
                <w:szCs w:val="21"/>
              </w:rPr>
              <w:t>镇痛等对症处理</w:t>
            </w:r>
          </w:p>
        </w:tc>
        <w:tc>
          <w:tcPr>
            <w:tcW w:w="3303" w:type="dxa"/>
          </w:tcPr>
          <w:p w:rsidR="007A3567" w:rsidRPr="000C50DA" w:rsidRDefault="007A3567" w:rsidP="00D451C6">
            <w:pPr>
              <w:spacing w:line="310" w:lineRule="exact"/>
              <w:rPr>
                <w:rFonts w:hint="eastAsia"/>
                <w:b/>
                <w:color w:val="000000"/>
                <w:szCs w:val="21"/>
              </w:rPr>
            </w:pPr>
            <w:r w:rsidRPr="000C50DA">
              <w:rPr>
                <w:b/>
                <w:color w:val="000000"/>
                <w:szCs w:val="21"/>
              </w:rPr>
              <w:t>长期医嘱：</w:t>
            </w:r>
            <w:r w:rsidRPr="000C50DA">
              <w:rPr>
                <w:color w:val="000000"/>
                <w:szCs w:val="21"/>
              </w:rPr>
              <w:t>同前</w:t>
            </w:r>
          </w:p>
          <w:p w:rsidR="007A3567" w:rsidRPr="000C50DA" w:rsidRDefault="007A3567" w:rsidP="00D451C6">
            <w:pPr>
              <w:spacing w:line="310" w:lineRule="exact"/>
              <w:rPr>
                <w:b/>
                <w:color w:val="000000"/>
                <w:szCs w:val="21"/>
              </w:rPr>
            </w:pPr>
            <w:r w:rsidRPr="000C50DA">
              <w:rPr>
                <w:rFonts w:hAnsi="宋体"/>
                <w:b/>
                <w:color w:val="000000"/>
                <w:szCs w:val="21"/>
              </w:rPr>
              <w:t>临时医嘱：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术前医嘱：准备明日在</w:t>
            </w:r>
            <w:r w:rsidRPr="000C50DA">
              <w:rPr>
                <w:color w:val="000000"/>
                <w:szCs w:val="21"/>
              </w:rPr>
              <w:t>◎</w:t>
            </w:r>
            <w:r w:rsidRPr="000C50DA">
              <w:rPr>
                <w:color w:val="000000"/>
                <w:szCs w:val="21"/>
              </w:rPr>
              <w:t>神经阻滞麻醉</w:t>
            </w:r>
            <w:r w:rsidRPr="000C50DA">
              <w:rPr>
                <w:color w:val="000000"/>
                <w:szCs w:val="21"/>
              </w:rPr>
              <w:t>◎</w:t>
            </w:r>
            <w:r w:rsidRPr="000C50DA">
              <w:rPr>
                <w:color w:val="000000"/>
                <w:szCs w:val="21"/>
              </w:rPr>
              <w:t>椎管内麻醉</w:t>
            </w:r>
            <w:r w:rsidRPr="000C50DA">
              <w:rPr>
                <w:color w:val="000000"/>
                <w:szCs w:val="21"/>
              </w:rPr>
              <w:t>◎</w:t>
            </w:r>
            <w:r w:rsidRPr="000C50DA">
              <w:rPr>
                <w:color w:val="000000"/>
                <w:szCs w:val="21"/>
              </w:rPr>
              <w:t>全麻下行</w:t>
            </w:r>
            <w:r w:rsidRPr="008D683F">
              <w:rPr>
                <w:rFonts w:hint="eastAsia"/>
                <w:color w:val="000000"/>
                <w:szCs w:val="21"/>
              </w:rPr>
              <w:t>踝关节</w:t>
            </w:r>
            <w:r w:rsidRPr="000C50DA">
              <w:rPr>
                <w:color w:val="000000"/>
                <w:szCs w:val="21"/>
              </w:rPr>
              <w:t>切开复位内固定术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术前禁食水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术前抗菌药物</w:t>
            </w:r>
            <w:r w:rsidRPr="000C50DA">
              <w:rPr>
                <w:color w:val="000000"/>
                <w:szCs w:val="21"/>
              </w:rPr>
              <w:t>皮试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</w:t>
            </w:r>
            <w:r w:rsidRPr="000C50DA">
              <w:rPr>
                <w:rFonts w:hint="eastAsia"/>
                <w:color w:val="000000"/>
                <w:szCs w:val="21"/>
              </w:rPr>
              <w:t>前</w:t>
            </w:r>
            <w:r w:rsidRPr="000C50DA">
              <w:rPr>
                <w:color w:val="000000"/>
                <w:szCs w:val="21"/>
              </w:rPr>
              <w:t>留置导尿管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术区备皮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术前灌肠</w:t>
            </w:r>
          </w:p>
          <w:p w:rsidR="007A3567" w:rsidRDefault="007A3567" w:rsidP="007A3567">
            <w:pPr>
              <w:numPr>
                <w:ilvl w:val="0"/>
                <w:numId w:val="1"/>
              </w:numPr>
              <w:tabs>
                <w:tab w:val="clear" w:pos="360"/>
              </w:tabs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0C50DA">
              <w:rPr>
                <w:color w:val="000000"/>
                <w:szCs w:val="21"/>
              </w:rPr>
              <w:t>特殊医嘱</w:t>
            </w:r>
          </w:p>
          <w:p w:rsidR="007A3567" w:rsidRPr="000C50DA" w:rsidRDefault="007A3567" w:rsidP="00D451C6">
            <w:pPr>
              <w:spacing w:line="310" w:lineRule="exact"/>
              <w:rPr>
                <w:color w:val="000000"/>
                <w:szCs w:val="21"/>
              </w:rPr>
            </w:pP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648" w:type="dxa"/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lastRenderedPageBreak/>
              <w:t>主要护理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3532" w:type="dxa"/>
          </w:tcPr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入院宣教：</w:t>
            </w:r>
            <w:r w:rsidRPr="0082739E">
              <w:rPr>
                <w:rFonts w:ascii="宋体" w:hAnsi="宋体"/>
                <w:color w:val="000000"/>
                <w:szCs w:val="21"/>
              </w:rPr>
              <w:t>介绍病房环境、设施和设备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等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入院护理评估</w:t>
            </w:r>
          </w:p>
          <w:p w:rsidR="007A3567" w:rsidRPr="0082739E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82739E">
              <w:rPr>
                <w:rFonts w:ascii="宋体" w:hAnsi="宋体"/>
                <w:color w:val="000000"/>
                <w:szCs w:val="21"/>
              </w:rPr>
              <w:t>观察患肢末梢血运感觉</w:t>
            </w:r>
          </w:p>
        </w:tc>
        <w:tc>
          <w:tcPr>
            <w:tcW w:w="2666" w:type="dxa"/>
          </w:tcPr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观察患者病情变化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心理和生活护理</w:t>
            </w:r>
          </w:p>
        </w:tc>
        <w:tc>
          <w:tcPr>
            <w:tcW w:w="3303" w:type="dxa"/>
          </w:tcPr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做好备皮等术前准备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提醒患者术前禁食水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术前心理护理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病情变异记录</w:t>
            </w:r>
          </w:p>
        </w:tc>
        <w:tc>
          <w:tcPr>
            <w:tcW w:w="3532" w:type="dxa"/>
          </w:tcPr>
          <w:p w:rsidR="007A3567" w:rsidRPr="0082739E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2739E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82739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82739E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7A3567" w:rsidRPr="0082739E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7A3567" w:rsidRPr="0082739E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82739E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666" w:type="dxa"/>
          </w:tcPr>
          <w:p w:rsidR="007A3567" w:rsidRPr="00EE6EA9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7A3567" w:rsidRPr="00EE6EA9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7A3567" w:rsidRPr="00EE6EA9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3303" w:type="dxa"/>
          </w:tcPr>
          <w:p w:rsidR="007A3567" w:rsidRPr="00EE6EA9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7A3567" w:rsidRPr="00EE6EA9" w:rsidRDefault="007A3567" w:rsidP="00D451C6">
            <w:p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7A3567" w:rsidRPr="00EE6EA9" w:rsidRDefault="007A3567" w:rsidP="00D451C6">
            <w:p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48" w:type="dxa"/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护士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532" w:type="dxa"/>
          </w:tcPr>
          <w:p w:rsidR="007A3567" w:rsidRPr="0082739E" w:rsidRDefault="007A3567" w:rsidP="00D451C6">
            <w:pPr>
              <w:spacing w:line="31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66" w:type="dxa"/>
          </w:tcPr>
          <w:p w:rsidR="007A3567" w:rsidRPr="000C50DA" w:rsidRDefault="007A3567" w:rsidP="00D451C6">
            <w:pPr>
              <w:spacing w:line="31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303" w:type="dxa"/>
          </w:tcPr>
          <w:p w:rsidR="007A3567" w:rsidRPr="000C50DA" w:rsidRDefault="007A3567" w:rsidP="00D451C6">
            <w:pPr>
              <w:spacing w:line="310" w:lineRule="exact"/>
              <w:jc w:val="center"/>
              <w:rPr>
                <w:color w:val="000000"/>
                <w:szCs w:val="21"/>
              </w:rPr>
            </w:pP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648" w:type="dxa"/>
            <w:vAlign w:val="center"/>
          </w:tcPr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医师</w:t>
            </w:r>
          </w:p>
          <w:p w:rsidR="007A3567" w:rsidRPr="00505FA6" w:rsidRDefault="007A3567" w:rsidP="00D451C6">
            <w:pPr>
              <w:spacing w:line="31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3532" w:type="dxa"/>
          </w:tcPr>
          <w:p w:rsidR="007A3567" w:rsidRPr="0082739E" w:rsidRDefault="007A3567" w:rsidP="00D451C6">
            <w:pPr>
              <w:spacing w:line="31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66" w:type="dxa"/>
          </w:tcPr>
          <w:p w:rsidR="007A3567" w:rsidRPr="000C50DA" w:rsidRDefault="007A3567" w:rsidP="00D451C6">
            <w:pPr>
              <w:spacing w:line="310" w:lineRule="exact"/>
              <w:rPr>
                <w:color w:val="000000"/>
                <w:szCs w:val="21"/>
              </w:rPr>
            </w:pPr>
          </w:p>
        </w:tc>
        <w:tc>
          <w:tcPr>
            <w:tcW w:w="3303" w:type="dxa"/>
          </w:tcPr>
          <w:p w:rsidR="007A3567" w:rsidRPr="000C50DA" w:rsidRDefault="007A3567" w:rsidP="00D451C6">
            <w:pPr>
              <w:spacing w:line="310" w:lineRule="exact"/>
              <w:rPr>
                <w:color w:val="000000"/>
                <w:szCs w:val="21"/>
              </w:rPr>
            </w:pPr>
          </w:p>
        </w:tc>
      </w:tr>
    </w:tbl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rPr>
          <w:rFonts w:hint="eastAsia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"/>
        <w:gridCol w:w="3152"/>
        <w:gridCol w:w="3153"/>
        <w:gridCol w:w="3157"/>
      </w:tblGrid>
      <w:tr w:rsidR="007A3567" w:rsidRPr="00505FA6" w:rsidTr="00D451C6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住院第1-4天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（手术日）</w:t>
            </w:r>
          </w:p>
        </w:tc>
        <w:tc>
          <w:tcPr>
            <w:tcW w:w="2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住院第2-5天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（术后第1日）</w:t>
            </w:r>
          </w:p>
        </w:tc>
        <w:tc>
          <w:tcPr>
            <w:tcW w:w="2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住院第3-6天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（术后第2日）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主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要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诊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疗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工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作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手术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向患者及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/</w:t>
            </w:r>
            <w:r w:rsidRPr="00505FA6">
              <w:rPr>
                <w:rFonts w:ascii="宋体" w:hAnsi="宋体"/>
                <w:color w:val="000000"/>
                <w:szCs w:val="21"/>
              </w:rPr>
              <w:t>或家属交代手术过程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概况</w:t>
            </w:r>
            <w:r w:rsidRPr="00505FA6">
              <w:rPr>
                <w:rFonts w:ascii="宋体" w:hAnsi="宋体"/>
                <w:color w:val="000000"/>
                <w:szCs w:val="21"/>
              </w:rPr>
              <w:t>及术后注意事项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术者完成手术记录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完成术后病程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smartTag w:uri="urn:schemas-microsoft-com:office:smarttags" w:element="PersonName">
              <w:smartTagPr>
                <w:attr w:name="ProductID" w:val="麻醉"/>
              </w:smartTagPr>
              <w:r w:rsidRPr="00505FA6">
                <w:rPr>
                  <w:rFonts w:ascii="宋体" w:hAnsi="宋体"/>
                  <w:color w:val="000000"/>
                  <w:szCs w:val="21"/>
                </w:rPr>
                <w:t>麻醉</w:t>
              </w:r>
            </w:smartTag>
            <w:r w:rsidRPr="00505FA6">
              <w:rPr>
                <w:rFonts w:ascii="宋体" w:hAnsi="宋体"/>
                <w:color w:val="000000"/>
                <w:szCs w:val="21"/>
              </w:rPr>
              <w:t>医师查房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观察有无术后并发症并做相应处理</w:t>
            </w:r>
          </w:p>
        </w:tc>
        <w:tc>
          <w:tcPr>
            <w:tcW w:w="2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完成常规病程记录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观察伤口、引流量、体温、生命体征情况等并作出相应处理</w:t>
            </w:r>
          </w:p>
          <w:p w:rsidR="007A3567" w:rsidRPr="000C50DA" w:rsidRDefault="007A3567" w:rsidP="00D451C6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住院医师完成病程记录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拔除引流管，伤口换药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</w:t>
            </w:r>
            <w:r w:rsidRPr="000C50DA">
              <w:rPr>
                <w:color w:val="000000"/>
              </w:rPr>
              <w:t>功能锻炼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lastRenderedPageBreak/>
              <w:t>重</w:t>
            </w: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点</w:t>
            </w: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医</w:t>
            </w: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</w:p>
          <w:p w:rsidR="007A3567" w:rsidRPr="00505FA6" w:rsidRDefault="007A3567" w:rsidP="00D451C6">
            <w:pPr>
              <w:spacing w:line="360" w:lineRule="exact"/>
              <w:ind w:firstLineChars="50" w:firstLine="105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嘱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0C50DA" w:rsidRDefault="007A3567" w:rsidP="00D451C6">
            <w:pPr>
              <w:spacing w:line="360" w:lineRule="exact"/>
              <w:rPr>
                <w:b/>
                <w:color w:val="000000"/>
              </w:rPr>
            </w:pPr>
            <w:r w:rsidRPr="000C50DA">
              <w:rPr>
                <w:b/>
                <w:color w:val="000000"/>
              </w:rPr>
              <w:t>长期医嘱：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505FA6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患肢抬高、制动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留置引流管并记引流量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抗菌药物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szCs w:val="21"/>
              </w:rPr>
            </w:pPr>
            <w:r w:rsidRPr="000C50DA">
              <w:rPr>
                <w:color w:val="000000"/>
                <w:szCs w:val="21"/>
              </w:rPr>
              <w:t>其</w:t>
            </w:r>
            <w:r>
              <w:rPr>
                <w:rFonts w:hint="eastAsia"/>
                <w:color w:val="000000"/>
                <w:szCs w:val="21"/>
              </w:rPr>
              <w:t>他</w:t>
            </w:r>
            <w:r w:rsidRPr="000C50DA">
              <w:rPr>
                <w:color w:val="000000"/>
                <w:szCs w:val="21"/>
              </w:rPr>
              <w:t>特殊医嘱</w:t>
            </w:r>
          </w:p>
          <w:p w:rsidR="007A3567" w:rsidRPr="000C50DA" w:rsidRDefault="007A3567" w:rsidP="00D451C6">
            <w:pPr>
              <w:spacing w:line="360" w:lineRule="exact"/>
              <w:rPr>
                <w:b/>
                <w:color w:val="000000"/>
                <w:szCs w:val="21"/>
              </w:rPr>
            </w:pPr>
            <w:r w:rsidRPr="000C50DA">
              <w:rPr>
                <w:b/>
                <w:color w:val="000000"/>
                <w:szCs w:val="21"/>
              </w:rPr>
              <w:t>临时医嘱：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今日在◎神经阻滞麻醉◎椎管内麻醉◎全麻下行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踝关节</w:t>
            </w:r>
            <w:r w:rsidRPr="00505FA6">
              <w:rPr>
                <w:rFonts w:ascii="宋体" w:hAnsi="宋体"/>
                <w:color w:val="000000"/>
                <w:szCs w:val="21"/>
              </w:rPr>
              <w:t>切开复位内固定术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心电监护、吸氧</w:t>
            </w:r>
            <w:r>
              <w:rPr>
                <w:rFonts w:ascii="宋体" w:hAnsi="宋体" w:hint="eastAsia"/>
                <w:color w:val="000000"/>
                <w:szCs w:val="21"/>
              </w:rPr>
              <w:t>（必要时）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补液（必要时）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止吐、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镇</w:t>
            </w:r>
            <w:r w:rsidRPr="00505FA6">
              <w:rPr>
                <w:rFonts w:ascii="宋体" w:hAnsi="宋体"/>
                <w:color w:val="000000"/>
                <w:szCs w:val="21"/>
              </w:rPr>
              <w:t>痛等对症处理</w:t>
            </w:r>
            <w:r>
              <w:rPr>
                <w:rFonts w:ascii="宋体" w:hAnsi="宋体" w:hint="eastAsia"/>
                <w:color w:val="000000"/>
                <w:szCs w:val="21"/>
              </w:rPr>
              <w:t>（酌情）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伤口换药（必要时）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0C50DA" w:rsidRDefault="007A3567" w:rsidP="00D451C6">
            <w:pPr>
              <w:spacing w:line="360" w:lineRule="exact"/>
              <w:rPr>
                <w:rFonts w:hint="eastAsia"/>
                <w:b/>
                <w:color w:val="000000"/>
              </w:rPr>
            </w:pPr>
            <w:r w:rsidRPr="000C50DA">
              <w:rPr>
                <w:b/>
                <w:color w:val="000000"/>
              </w:rPr>
              <w:t>长期医嘱：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505FA6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患肢抬高、制动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留置引流管并记引流量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抗菌药物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预防静脉血栓栓塞症处理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其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他</w:t>
            </w:r>
            <w:r w:rsidRPr="00505FA6">
              <w:rPr>
                <w:rFonts w:ascii="宋体" w:hAnsi="宋体"/>
                <w:color w:val="000000"/>
                <w:szCs w:val="21"/>
              </w:rPr>
              <w:t>特殊医</w:t>
            </w:r>
            <w:r w:rsidRPr="000C50DA">
              <w:rPr>
                <w:color w:val="000000"/>
                <w:szCs w:val="21"/>
              </w:rPr>
              <w:t>嘱</w:t>
            </w:r>
          </w:p>
          <w:p w:rsidR="007A3567" w:rsidRPr="000C50DA" w:rsidRDefault="007A3567" w:rsidP="00D451C6">
            <w:pPr>
              <w:spacing w:line="360" w:lineRule="exact"/>
              <w:rPr>
                <w:color w:val="000000"/>
              </w:rPr>
            </w:pPr>
            <w:r w:rsidRPr="000C50DA">
              <w:rPr>
                <w:b/>
                <w:color w:val="000000"/>
              </w:rPr>
              <w:t>临时医嘱：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镇</w:t>
            </w:r>
            <w:r w:rsidRPr="00505FA6">
              <w:rPr>
                <w:rFonts w:ascii="宋体" w:hAnsi="宋体"/>
                <w:color w:val="000000"/>
                <w:szCs w:val="21"/>
              </w:rPr>
              <w:t>痛等</w:t>
            </w:r>
            <w:r w:rsidRPr="000C50DA">
              <w:rPr>
                <w:color w:val="000000"/>
                <w:szCs w:val="21"/>
              </w:rPr>
              <w:t>对症处理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0C50DA" w:rsidRDefault="007A3567" w:rsidP="00D451C6">
            <w:pPr>
              <w:spacing w:line="360" w:lineRule="exact"/>
              <w:rPr>
                <w:rFonts w:hint="eastAsia"/>
                <w:color w:val="000000"/>
              </w:rPr>
            </w:pPr>
            <w:r w:rsidRPr="000C50DA">
              <w:rPr>
                <w:b/>
                <w:color w:val="000000"/>
              </w:rPr>
              <w:t>长期医嘱：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一</w:t>
            </w:r>
            <w:r w:rsidRPr="00505FA6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患肢抬高、制动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抗菌药物（</w:t>
            </w:r>
            <w:r w:rsidRPr="00505FA6">
              <w:rPr>
                <w:rFonts w:ascii="宋体" w:hAnsi="宋体"/>
                <w:color w:val="000000"/>
                <w:szCs w:val="21"/>
              </w:rPr>
              <w:t>如体温正常，伤口情况良好，无明显红肿时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停用）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预防静脉血栓栓塞症处理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其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他</w:t>
            </w:r>
            <w:r w:rsidRPr="00505FA6">
              <w:rPr>
                <w:rFonts w:ascii="宋体" w:hAnsi="宋体"/>
                <w:color w:val="000000"/>
                <w:szCs w:val="21"/>
              </w:rPr>
              <w:t>特殊医嘱</w:t>
            </w:r>
          </w:p>
          <w:p w:rsidR="007A3567" w:rsidRPr="000C50DA" w:rsidRDefault="007A3567" w:rsidP="00D451C6">
            <w:pPr>
              <w:spacing w:line="360" w:lineRule="exact"/>
              <w:rPr>
                <w:b/>
                <w:color w:val="000000"/>
              </w:rPr>
            </w:pPr>
            <w:r w:rsidRPr="000C50DA">
              <w:rPr>
                <w:b/>
                <w:color w:val="000000"/>
              </w:rPr>
              <w:t>临时医嘱：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复查血常规（必要时）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换药，拔引流管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镇</w:t>
            </w:r>
            <w:r w:rsidRPr="00505FA6">
              <w:rPr>
                <w:rFonts w:ascii="宋体" w:hAnsi="宋体"/>
                <w:color w:val="000000"/>
                <w:szCs w:val="21"/>
              </w:rPr>
              <w:t>痛等对症</w:t>
            </w:r>
            <w:r w:rsidRPr="000C50DA">
              <w:rPr>
                <w:color w:val="000000"/>
                <w:szCs w:val="21"/>
              </w:rPr>
              <w:t>处理</w:t>
            </w:r>
            <w:r>
              <w:rPr>
                <w:rFonts w:ascii="宋体" w:hAnsi="宋体" w:hint="eastAsia"/>
                <w:color w:val="000000"/>
                <w:szCs w:val="21"/>
              </w:rPr>
              <w:t>（酌情）</w:t>
            </w:r>
          </w:p>
          <w:p w:rsidR="007A3567" w:rsidRPr="000C50DA" w:rsidRDefault="007A3567" w:rsidP="00D451C6">
            <w:pPr>
              <w:spacing w:line="310" w:lineRule="exact"/>
              <w:rPr>
                <w:color w:val="000000"/>
              </w:rPr>
            </w:pP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主要护理</w:t>
            </w:r>
          </w:p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工作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观察患者病情变化并及时报告医生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术后心理与生活护理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指导患者术后功能锻炼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观察患者病情并做好引流量等相关记录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术后心理与生活护理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指导患者术后功能锻</w:t>
            </w:r>
            <w:r w:rsidRPr="000C50DA">
              <w:rPr>
                <w:color w:val="000000"/>
                <w:szCs w:val="21"/>
              </w:rPr>
              <w:t>炼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术后心理与生活护理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指导患者术后</w:t>
            </w:r>
            <w:r w:rsidRPr="000C50DA">
              <w:rPr>
                <w:color w:val="000000"/>
                <w:szCs w:val="21"/>
              </w:rPr>
              <w:t>功能锻炼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病情变异记录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</w:t>
            </w:r>
            <w:r w:rsidRPr="00EE6EA9">
              <w:rPr>
                <w:rFonts w:ascii="宋体" w:hAnsi="宋体"/>
                <w:color w:val="000000"/>
              </w:rPr>
              <w:t>原因：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  <w:szCs w:val="21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</w:rPr>
              <w:t>有，原因：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</w:rPr>
              <w:t>有，原因：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60" w:lineRule="exact"/>
              <w:rPr>
                <w:rFonts w:ascii="宋体" w:hAnsi="宋体" w:hint="eastAsia"/>
                <w:b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50" w:type="dxa"/>
            <w:vAlign w:val="center"/>
          </w:tcPr>
          <w:p w:rsidR="007A3567" w:rsidRPr="00D51357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D51357">
              <w:rPr>
                <w:rFonts w:ascii="黑体" w:eastAsia="黑体" w:hAnsi="宋体" w:hint="eastAsia"/>
                <w:bCs/>
                <w:color w:val="000000"/>
                <w:szCs w:val="21"/>
              </w:rPr>
              <w:t>护士</w:t>
            </w:r>
          </w:p>
          <w:p w:rsidR="007A3567" w:rsidRPr="00D51357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D51357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2985" w:type="dxa"/>
          </w:tcPr>
          <w:p w:rsidR="007A3567" w:rsidRPr="000C50DA" w:rsidRDefault="007A3567" w:rsidP="00D451C6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986" w:type="dxa"/>
          </w:tcPr>
          <w:p w:rsidR="007A3567" w:rsidRPr="000C50DA" w:rsidRDefault="007A3567" w:rsidP="00D451C6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2989" w:type="dxa"/>
          </w:tcPr>
          <w:p w:rsidR="007A3567" w:rsidRPr="000C50DA" w:rsidRDefault="007A3567" w:rsidP="00D451C6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50" w:type="dxa"/>
            <w:vAlign w:val="center"/>
          </w:tcPr>
          <w:p w:rsidR="007A3567" w:rsidRPr="00D51357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D51357">
              <w:rPr>
                <w:rFonts w:ascii="黑体" w:eastAsia="黑体" w:hAnsi="宋体" w:hint="eastAsia"/>
                <w:bCs/>
                <w:color w:val="000000"/>
                <w:szCs w:val="21"/>
              </w:rPr>
              <w:t>医师</w:t>
            </w:r>
          </w:p>
          <w:p w:rsidR="007A3567" w:rsidRPr="00D51357" w:rsidRDefault="007A3567" w:rsidP="00D451C6">
            <w:pPr>
              <w:spacing w:line="360" w:lineRule="exact"/>
              <w:jc w:val="center"/>
              <w:rPr>
                <w:rFonts w:ascii="黑体" w:eastAsia="黑体" w:hAnsi="宋体" w:hint="eastAsia"/>
                <w:bCs/>
                <w:color w:val="000000"/>
                <w:szCs w:val="21"/>
              </w:rPr>
            </w:pPr>
            <w:r w:rsidRPr="00D51357">
              <w:rPr>
                <w:rFonts w:ascii="黑体" w:eastAsia="黑体" w:hAnsi="宋体" w:hint="eastAsia"/>
                <w:bCs/>
                <w:color w:val="000000"/>
                <w:szCs w:val="21"/>
              </w:rPr>
              <w:t>签名</w:t>
            </w:r>
          </w:p>
        </w:tc>
        <w:tc>
          <w:tcPr>
            <w:tcW w:w="2985" w:type="dxa"/>
          </w:tcPr>
          <w:p w:rsidR="007A3567" w:rsidRPr="000C50DA" w:rsidRDefault="007A3567" w:rsidP="00D451C6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986" w:type="dxa"/>
          </w:tcPr>
          <w:p w:rsidR="007A3567" w:rsidRPr="000C50DA" w:rsidRDefault="007A3567" w:rsidP="00D451C6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2989" w:type="dxa"/>
          </w:tcPr>
          <w:p w:rsidR="007A3567" w:rsidRPr="000C50DA" w:rsidRDefault="007A3567" w:rsidP="00D451C6">
            <w:pPr>
              <w:spacing w:line="360" w:lineRule="exact"/>
              <w:rPr>
                <w:color w:val="000000"/>
              </w:rPr>
            </w:pPr>
          </w:p>
        </w:tc>
      </w:tr>
    </w:tbl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rPr>
          <w:rFonts w:hint="eastAsia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3148"/>
        <w:gridCol w:w="3151"/>
        <w:gridCol w:w="3149"/>
      </w:tblGrid>
      <w:tr w:rsidR="007A3567" w:rsidRPr="00505FA6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时间</w:t>
            </w:r>
          </w:p>
        </w:tc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住院第4-7天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（术后第3日）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住院第5-8天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（术后第4日）</w:t>
            </w:r>
          </w:p>
        </w:tc>
        <w:tc>
          <w:tcPr>
            <w:tcW w:w="2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  <w:szCs w:val="21"/>
              </w:rPr>
              <w:t>住院第6-16天</w:t>
            </w:r>
          </w:p>
          <w:p w:rsidR="007A3567" w:rsidRPr="00505FA6" w:rsidRDefault="007A3567" w:rsidP="00D451C6">
            <w:pPr>
              <w:snapToGrid w:val="0"/>
              <w:jc w:val="center"/>
              <w:rPr>
                <w:rFonts w:ascii="黑体" w:eastAsia="黑体" w:hAnsi="宋体" w:hint="eastAsia"/>
                <w:bCs/>
                <w:color w:val="000000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(术后第5-13日</w:t>
            </w:r>
            <w:r>
              <w:rPr>
                <w:rFonts w:ascii="黑体" w:eastAsia="黑体" w:hAnsi="宋体" w:hint="eastAsia"/>
                <w:bCs/>
                <w:color w:val="000000"/>
              </w:rPr>
              <w:t>，出院日</w:t>
            </w:r>
            <w:r w:rsidRPr="00505FA6">
              <w:rPr>
                <w:rFonts w:ascii="黑体" w:eastAsia="黑体" w:hAnsi="宋体" w:hint="eastAsia"/>
                <w:bCs/>
                <w:color w:val="000000"/>
              </w:rPr>
              <w:t>)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3059"/>
          <w:jc w:val="center"/>
        </w:trPr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lastRenderedPageBreak/>
              <w:t>主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要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诊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疗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工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  <w:u w:val="single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作</w:t>
            </w:r>
          </w:p>
        </w:tc>
        <w:tc>
          <w:tcPr>
            <w:tcW w:w="2981" w:type="dxa"/>
            <w:tcBorders>
              <w:top w:val="doub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完成病程记录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伤口换药（必要时）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指导患者功能锻炼</w:t>
            </w:r>
          </w:p>
        </w:tc>
        <w:tc>
          <w:tcPr>
            <w:tcW w:w="2984" w:type="dxa"/>
            <w:tcBorders>
              <w:top w:val="doub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完成病程记录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伤口换药（必要时）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指导患者功能锻炼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摄患侧踝关节正侧位片</w:t>
            </w:r>
          </w:p>
        </w:tc>
        <w:tc>
          <w:tcPr>
            <w:tcW w:w="2982" w:type="dxa"/>
            <w:tcBorders>
              <w:top w:val="double" w:sz="4" w:space="0" w:color="auto"/>
            </w:tcBorders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上级医师查房，进行手术及伤口评估，确定有无手术并发症和切口愈合不良情况，明确是否出院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完成出院志、病案首页、出院诊断证明书等所有病历。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向患者交代出院后的康复锻炼及注意事项，如</w:t>
            </w:r>
            <w:r w:rsidRPr="00505FA6">
              <w:rPr>
                <w:rFonts w:ascii="宋体" w:hAnsi="宋体"/>
                <w:color w:val="000000"/>
                <w:szCs w:val="21"/>
              </w:rPr>
              <w:t>复诊的时间、地点，发生紧急情况时的处理等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2654"/>
          <w:jc w:val="center"/>
        </w:trPr>
        <w:tc>
          <w:tcPr>
            <w:tcW w:w="663" w:type="dxa"/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重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要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医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嘱</w:t>
            </w:r>
          </w:p>
        </w:tc>
        <w:tc>
          <w:tcPr>
            <w:tcW w:w="2981" w:type="dxa"/>
          </w:tcPr>
          <w:p w:rsidR="007A3567" w:rsidRPr="000C50DA" w:rsidRDefault="007A3567" w:rsidP="00D451C6">
            <w:pPr>
              <w:spacing w:line="380" w:lineRule="exact"/>
              <w:rPr>
                <w:b/>
                <w:color w:val="000000"/>
              </w:rPr>
            </w:pPr>
            <w:r w:rsidRPr="000C50DA">
              <w:rPr>
                <w:b/>
                <w:color w:val="000000"/>
              </w:rPr>
              <w:t>长期医嘱：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二</w:t>
            </w:r>
            <w:r w:rsidRPr="00505FA6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患肢抬高、制动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预防静脉血栓栓塞症处理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其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他</w:t>
            </w:r>
            <w:r w:rsidRPr="00505FA6">
              <w:rPr>
                <w:rFonts w:ascii="宋体" w:hAnsi="宋体"/>
                <w:color w:val="000000"/>
                <w:szCs w:val="21"/>
              </w:rPr>
              <w:t>特殊医嘱</w:t>
            </w:r>
          </w:p>
          <w:p w:rsidR="007A3567" w:rsidRPr="000C50DA" w:rsidRDefault="007A3567" w:rsidP="00D451C6">
            <w:pPr>
              <w:spacing w:line="380" w:lineRule="exact"/>
              <w:rPr>
                <w:color w:val="000000"/>
              </w:rPr>
            </w:pPr>
            <w:r w:rsidRPr="000C50DA">
              <w:rPr>
                <w:b/>
                <w:color w:val="000000"/>
              </w:rPr>
              <w:t>临时医嘱：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伤口换药（必要时）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镇</w:t>
            </w:r>
            <w:r w:rsidRPr="00505FA6">
              <w:rPr>
                <w:rFonts w:ascii="宋体" w:hAnsi="宋体"/>
                <w:color w:val="000000"/>
                <w:szCs w:val="21"/>
              </w:rPr>
              <w:t>痛等对症处理</w:t>
            </w:r>
          </w:p>
        </w:tc>
        <w:tc>
          <w:tcPr>
            <w:tcW w:w="2984" w:type="dxa"/>
          </w:tcPr>
          <w:p w:rsidR="007A3567" w:rsidRPr="000C50DA" w:rsidRDefault="007A3567" w:rsidP="00D451C6">
            <w:pPr>
              <w:spacing w:line="380" w:lineRule="exact"/>
              <w:rPr>
                <w:rFonts w:hint="eastAsia"/>
                <w:color w:val="000000"/>
              </w:rPr>
            </w:pPr>
            <w:r w:rsidRPr="000C50DA">
              <w:rPr>
                <w:b/>
                <w:color w:val="000000"/>
              </w:rPr>
              <w:t>长期医嘱</w:t>
            </w:r>
            <w:r w:rsidRPr="000C50DA">
              <w:rPr>
                <w:color w:val="000000"/>
              </w:rPr>
              <w:t>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 w:hint="eastAsia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骨科护理常规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二</w:t>
            </w:r>
            <w:r w:rsidRPr="00505FA6">
              <w:rPr>
                <w:rFonts w:ascii="宋体" w:hAnsi="宋体"/>
                <w:color w:val="000000"/>
                <w:szCs w:val="21"/>
              </w:rPr>
              <w:t>级护理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饮食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患肢抬高、制动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其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他</w:t>
            </w:r>
            <w:r w:rsidRPr="00505FA6">
              <w:rPr>
                <w:rFonts w:ascii="宋体" w:hAnsi="宋体"/>
                <w:color w:val="000000"/>
                <w:szCs w:val="21"/>
              </w:rPr>
              <w:t xml:space="preserve">特殊医嘱 </w:t>
            </w:r>
          </w:p>
          <w:p w:rsidR="007A3567" w:rsidRPr="000C50DA" w:rsidRDefault="007A3567" w:rsidP="00D451C6">
            <w:pPr>
              <w:spacing w:line="380" w:lineRule="exact"/>
              <w:rPr>
                <w:b/>
                <w:color w:val="000000"/>
              </w:rPr>
            </w:pPr>
            <w:r w:rsidRPr="000C50DA">
              <w:rPr>
                <w:rFonts w:hAnsi="宋体"/>
                <w:b/>
                <w:color w:val="000000"/>
              </w:rPr>
              <w:t>临时医嘱：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复查血尿常规、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肝肾功能、电解质</w:t>
            </w:r>
            <w:r w:rsidRPr="00505FA6">
              <w:rPr>
                <w:rFonts w:ascii="宋体" w:hAnsi="宋体"/>
                <w:color w:val="000000"/>
                <w:szCs w:val="21"/>
              </w:rPr>
              <w:t>（必要时）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伤口换药（必要时）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 w:hint="eastAsia"/>
                <w:color w:val="000000"/>
                <w:szCs w:val="21"/>
              </w:rPr>
              <w:t>镇</w:t>
            </w:r>
            <w:r w:rsidRPr="00505FA6">
              <w:rPr>
                <w:rFonts w:ascii="宋体" w:hAnsi="宋体"/>
                <w:color w:val="000000"/>
                <w:szCs w:val="21"/>
              </w:rPr>
              <w:t>痛等对症处理</w:t>
            </w:r>
          </w:p>
        </w:tc>
        <w:tc>
          <w:tcPr>
            <w:tcW w:w="2982" w:type="dxa"/>
          </w:tcPr>
          <w:p w:rsidR="007A3567" w:rsidRPr="000C50DA" w:rsidRDefault="007A3567" w:rsidP="00D451C6">
            <w:pPr>
              <w:spacing w:line="380" w:lineRule="exact"/>
              <w:rPr>
                <w:b/>
                <w:color w:val="000000"/>
              </w:rPr>
            </w:pPr>
            <w:r w:rsidRPr="000C50DA">
              <w:rPr>
                <w:b/>
                <w:color w:val="000000"/>
              </w:rPr>
              <w:t>出院医嘱：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出院带药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D51357"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 w:rsidRPr="00D5135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 w:rsidRPr="00505FA6">
              <w:rPr>
                <w:rFonts w:ascii="宋体" w:hAnsi="宋体"/>
                <w:color w:val="000000"/>
                <w:szCs w:val="21"/>
              </w:rPr>
              <w:t>日后拆线换药</w:t>
            </w:r>
            <w:r w:rsidRPr="00505FA6">
              <w:rPr>
                <w:rFonts w:ascii="宋体" w:hAnsi="宋体" w:hint="eastAsia"/>
                <w:color w:val="000000"/>
                <w:szCs w:val="21"/>
              </w:rPr>
              <w:t>（根据伤口愈合情况，预约拆线时间）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一月后门诊复查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如有不适，随时来诊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663" w:type="dxa"/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主要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护理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工作</w:t>
            </w:r>
          </w:p>
        </w:tc>
        <w:tc>
          <w:tcPr>
            <w:tcW w:w="2981" w:type="dxa"/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术后心理与生活护理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u w:val="single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指导患者功能锻炼</w:t>
            </w:r>
          </w:p>
        </w:tc>
        <w:tc>
          <w:tcPr>
            <w:tcW w:w="2984" w:type="dxa"/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指导患者功能锻炼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  <w:u w:val="single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心理和生活护理</w:t>
            </w:r>
          </w:p>
        </w:tc>
        <w:tc>
          <w:tcPr>
            <w:tcW w:w="2982" w:type="dxa"/>
          </w:tcPr>
          <w:p w:rsidR="007A3567" w:rsidRPr="00505FA6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rFonts w:ascii="宋体" w:hAnsi="宋体"/>
                <w:color w:val="000000"/>
                <w:szCs w:val="21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指导患者办理出院手续</w:t>
            </w:r>
          </w:p>
          <w:p w:rsidR="007A3567" w:rsidRPr="000C50DA" w:rsidRDefault="007A3567" w:rsidP="007A3567">
            <w:pPr>
              <w:numPr>
                <w:ilvl w:val="0"/>
                <w:numId w:val="1"/>
              </w:numPr>
              <w:spacing w:line="310" w:lineRule="exact"/>
              <w:rPr>
                <w:color w:val="000000"/>
              </w:rPr>
            </w:pPr>
            <w:r w:rsidRPr="00505FA6">
              <w:rPr>
                <w:rFonts w:ascii="宋体" w:hAnsi="宋体"/>
                <w:color w:val="000000"/>
                <w:szCs w:val="21"/>
              </w:rPr>
              <w:t>出院宣教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病情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变异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记录</w:t>
            </w:r>
          </w:p>
        </w:tc>
        <w:tc>
          <w:tcPr>
            <w:tcW w:w="2981" w:type="dxa"/>
          </w:tcPr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</w:t>
            </w:r>
            <w:r w:rsidRPr="00EE6EA9">
              <w:rPr>
                <w:rFonts w:ascii="宋体" w:hAnsi="宋体"/>
                <w:color w:val="000000"/>
              </w:rPr>
              <w:t>原因：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84" w:type="dxa"/>
          </w:tcPr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</w:t>
            </w:r>
            <w:r w:rsidRPr="00EE6EA9">
              <w:rPr>
                <w:rFonts w:ascii="宋体" w:hAnsi="宋体"/>
                <w:color w:val="000000"/>
              </w:rPr>
              <w:t>原因：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2982" w:type="dxa"/>
          </w:tcPr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EE6EA9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EE6EA9">
              <w:rPr>
                <w:rFonts w:ascii="宋体" w:hAnsi="宋体"/>
                <w:color w:val="000000"/>
                <w:szCs w:val="21"/>
              </w:rPr>
              <w:t>有，</w:t>
            </w:r>
            <w:r w:rsidRPr="00EE6EA9">
              <w:rPr>
                <w:rFonts w:ascii="宋体" w:hAnsi="宋体"/>
                <w:color w:val="000000"/>
              </w:rPr>
              <w:t>原因：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 w:hint="eastAsia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</w:rPr>
              <w:t>1.</w:t>
            </w:r>
          </w:p>
          <w:p w:rsidR="007A3567" w:rsidRPr="00EE6EA9" w:rsidRDefault="007A3567" w:rsidP="00D451C6">
            <w:pPr>
              <w:spacing w:line="380" w:lineRule="exact"/>
              <w:rPr>
                <w:rFonts w:ascii="宋体" w:hAnsi="宋体"/>
                <w:color w:val="000000"/>
              </w:rPr>
            </w:pPr>
            <w:r w:rsidRPr="00EE6EA9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63" w:type="dxa"/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护士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签名</w:t>
            </w:r>
          </w:p>
        </w:tc>
        <w:tc>
          <w:tcPr>
            <w:tcW w:w="2981" w:type="dxa"/>
          </w:tcPr>
          <w:p w:rsidR="007A3567" w:rsidRPr="000C50DA" w:rsidRDefault="007A3567" w:rsidP="00D451C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84" w:type="dxa"/>
          </w:tcPr>
          <w:p w:rsidR="007A3567" w:rsidRPr="000C50DA" w:rsidRDefault="007A3567" w:rsidP="00D451C6">
            <w:pPr>
              <w:spacing w:line="380" w:lineRule="exact"/>
              <w:jc w:val="center"/>
              <w:rPr>
                <w:color w:val="000000"/>
              </w:rPr>
            </w:pPr>
          </w:p>
        </w:tc>
        <w:tc>
          <w:tcPr>
            <w:tcW w:w="2982" w:type="dxa"/>
          </w:tcPr>
          <w:p w:rsidR="007A3567" w:rsidRPr="000C50DA" w:rsidRDefault="007A3567" w:rsidP="00D451C6">
            <w:pPr>
              <w:spacing w:line="380" w:lineRule="exact"/>
              <w:jc w:val="center"/>
              <w:rPr>
                <w:color w:val="000000"/>
              </w:rPr>
            </w:pPr>
          </w:p>
        </w:tc>
      </w:tr>
      <w:tr w:rsidR="007A3567" w:rsidRPr="000C50DA" w:rsidTr="00D451C6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63" w:type="dxa"/>
            <w:vAlign w:val="center"/>
          </w:tcPr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医师</w:t>
            </w:r>
          </w:p>
          <w:p w:rsidR="007A3567" w:rsidRPr="00505FA6" w:rsidRDefault="007A3567" w:rsidP="00D451C6">
            <w:pPr>
              <w:spacing w:line="380" w:lineRule="exact"/>
              <w:jc w:val="center"/>
              <w:rPr>
                <w:rFonts w:ascii="黑体" w:eastAsia="黑体" w:hAnsi="宋体" w:hint="eastAsia"/>
                <w:bCs/>
                <w:color w:val="000000"/>
              </w:rPr>
            </w:pPr>
            <w:r w:rsidRPr="00505FA6">
              <w:rPr>
                <w:rFonts w:ascii="黑体" w:eastAsia="黑体" w:hAnsi="宋体" w:hint="eastAsia"/>
                <w:bCs/>
                <w:color w:val="000000"/>
              </w:rPr>
              <w:t>签名</w:t>
            </w:r>
          </w:p>
        </w:tc>
        <w:tc>
          <w:tcPr>
            <w:tcW w:w="2981" w:type="dxa"/>
          </w:tcPr>
          <w:p w:rsidR="007A3567" w:rsidRPr="000C50DA" w:rsidRDefault="007A3567" w:rsidP="00D451C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984" w:type="dxa"/>
          </w:tcPr>
          <w:p w:rsidR="007A3567" w:rsidRPr="000C50DA" w:rsidRDefault="007A3567" w:rsidP="00D451C6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2982" w:type="dxa"/>
          </w:tcPr>
          <w:p w:rsidR="007A3567" w:rsidRPr="000C50DA" w:rsidRDefault="007A3567" w:rsidP="00D451C6">
            <w:pPr>
              <w:spacing w:line="380" w:lineRule="exact"/>
              <w:rPr>
                <w:color w:val="000000"/>
              </w:rPr>
            </w:pPr>
          </w:p>
        </w:tc>
      </w:tr>
    </w:tbl>
    <w:p w:rsidR="007A3567" w:rsidRDefault="007A3567" w:rsidP="007A3567">
      <w:pPr>
        <w:rPr>
          <w:rFonts w:hint="eastAsia"/>
        </w:rPr>
      </w:pPr>
    </w:p>
    <w:p w:rsidR="007A3567" w:rsidRDefault="007A3567" w:rsidP="007A3567">
      <w:pPr>
        <w:spacing w:line="360" w:lineRule="auto"/>
        <w:rPr>
          <w:rFonts w:ascii="仿宋_GB2312" w:eastAsia="仿宋_GB2312" w:hint="eastAsia"/>
          <w:sz w:val="24"/>
        </w:rPr>
      </w:pPr>
    </w:p>
    <w:p w:rsidR="007A3567" w:rsidRDefault="007A3567" w:rsidP="007A3567">
      <w:pPr>
        <w:spacing w:line="360" w:lineRule="auto"/>
        <w:rPr>
          <w:rFonts w:ascii="仿宋_GB2312" w:eastAsia="仿宋_GB2312" w:hint="eastAsia"/>
          <w:sz w:val="24"/>
        </w:rPr>
      </w:pPr>
    </w:p>
    <w:p w:rsidR="00F30E4E" w:rsidRDefault="00F30E4E"/>
    <w:sectPr w:rsidR="00F30E4E" w:rsidSect="00F3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567"/>
    <w:rsid w:val="007A3567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567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2017-03-07T06:46:00Z</dcterms:created>
  <dcterms:modified xsi:type="dcterms:W3CDTF">2017-03-07T06:46:00Z</dcterms:modified>
</cp:coreProperties>
</file>