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1" w:rsidRPr="00041972" w:rsidRDefault="00151861" w:rsidP="00151861">
      <w:pPr>
        <w:spacing w:line="360" w:lineRule="auto"/>
        <w:contextualSpacing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 w:rsidRPr="00041972">
        <w:rPr>
          <w:rFonts w:ascii="宋体" w:hAnsi="宋体" w:hint="eastAsia"/>
          <w:b/>
          <w:bCs/>
          <w:color w:val="000000"/>
          <w:sz w:val="44"/>
          <w:szCs w:val="44"/>
        </w:rPr>
        <w:t>脾破裂</w:t>
      </w:r>
      <w:r w:rsidRPr="00041972">
        <w:rPr>
          <w:rFonts w:ascii="宋体" w:hAnsi="宋体"/>
          <w:b/>
          <w:bCs/>
          <w:color w:val="000000"/>
          <w:sz w:val="44"/>
          <w:szCs w:val="44"/>
        </w:rPr>
        <w:t>临床路径</w:t>
      </w:r>
    </w:p>
    <w:p w:rsidR="00151861" w:rsidRDefault="00151861" w:rsidP="00151861">
      <w:pPr>
        <w:spacing w:line="360" w:lineRule="auto"/>
        <w:contextualSpacing/>
        <w:jc w:val="center"/>
        <w:rPr>
          <w:rFonts w:ascii="仿宋_GB2312" w:eastAsia="仿宋_GB2312" w:hAnsi="宋体" w:hint="eastAsia"/>
          <w:sz w:val="32"/>
          <w:szCs w:val="32"/>
        </w:rPr>
      </w:pPr>
      <w:r w:rsidRPr="008B20A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县级医院2012年</w:t>
      </w:r>
      <w:r w:rsidRPr="008B20AB">
        <w:rPr>
          <w:rFonts w:ascii="仿宋_GB2312" w:eastAsia="仿宋_GB2312" w:hAnsi="宋体" w:hint="eastAsia"/>
          <w:sz w:val="32"/>
          <w:szCs w:val="32"/>
        </w:rPr>
        <w:t>版）</w:t>
      </w:r>
    </w:p>
    <w:p w:rsidR="00151861" w:rsidRPr="00372020" w:rsidRDefault="00151861" w:rsidP="00151861">
      <w:pPr>
        <w:spacing w:line="360" w:lineRule="auto"/>
        <w:contextualSpacing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黑体" w:hint="eastAsia"/>
          <w:bCs/>
          <w:sz w:val="32"/>
          <w:szCs w:val="32"/>
        </w:rPr>
      </w:pPr>
      <w:r w:rsidRPr="00E60EA5">
        <w:rPr>
          <w:rFonts w:ascii="黑体" w:eastAsia="黑体" w:hAnsi="黑体" w:hint="eastAsia"/>
          <w:bCs/>
          <w:color w:val="000000"/>
          <w:sz w:val="32"/>
          <w:szCs w:val="32"/>
        </w:rPr>
        <w:t>一、脾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破裂</w:t>
      </w:r>
      <w:r w:rsidRPr="00E60EA5">
        <w:rPr>
          <w:rFonts w:ascii="黑体" w:eastAsia="黑体" w:hAnsi="黑体" w:hint="eastAsia"/>
          <w:bCs/>
          <w:sz w:val="32"/>
          <w:szCs w:val="32"/>
        </w:rPr>
        <w:t>临床路径标准住院流程</w:t>
      </w:r>
    </w:p>
    <w:p w:rsidR="00151861" w:rsidRPr="00041972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041972">
        <w:rPr>
          <w:rFonts w:ascii="楷体_GB2312" w:eastAsia="楷体_GB2312" w:hint="eastAsia"/>
          <w:b/>
          <w:sz w:val="32"/>
          <w:szCs w:val="32"/>
        </w:rPr>
        <w:t>（一）适用对象。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第一诊断为脾</w:t>
      </w:r>
      <w:r>
        <w:rPr>
          <w:rFonts w:ascii="仿宋_GB2312" w:eastAsia="仿宋_GB2312" w:hAnsi="宋体" w:hint="eastAsia"/>
          <w:sz w:val="32"/>
          <w:szCs w:val="32"/>
        </w:rPr>
        <w:t>破裂</w:t>
      </w:r>
      <w:r w:rsidRPr="00E60EA5">
        <w:rPr>
          <w:rFonts w:ascii="仿宋_GB2312" w:eastAsia="仿宋_GB2312" w:hAnsi="宋体" w:hint="eastAsia"/>
          <w:sz w:val="32"/>
          <w:szCs w:val="32"/>
        </w:rPr>
        <w:t>（ICD-10：</w:t>
      </w:r>
      <w:r>
        <w:rPr>
          <w:rFonts w:ascii="仿宋_GB2312" w:eastAsia="仿宋_GB2312" w:hAnsi="宋体" w:hint="eastAsia"/>
          <w:sz w:val="32"/>
          <w:szCs w:val="32"/>
        </w:rPr>
        <w:t>D73.5/</w:t>
      </w:r>
      <w:r w:rsidRPr="00E60EA5">
        <w:rPr>
          <w:rFonts w:ascii="仿宋_GB2312" w:eastAsia="仿宋_GB2312" w:hAnsi="宋体"/>
          <w:sz w:val="32"/>
          <w:szCs w:val="32"/>
        </w:rPr>
        <w:t>S36.0</w:t>
      </w:r>
      <w:r w:rsidRPr="00E60EA5">
        <w:rPr>
          <w:rFonts w:ascii="仿宋_GB2312" w:eastAsia="仿宋_GB2312" w:hAnsi="宋体" w:hint="eastAsia"/>
          <w:sz w:val="32"/>
          <w:szCs w:val="32"/>
        </w:rPr>
        <w:t>）</w:t>
      </w:r>
    </w:p>
    <w:p w:rsidR="00151861" w:rsidRPr="009A27B4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行脾破裂修补、部分脾切除</w:t>
      </w:r>
      <w:r>
        <w:rPr>
          <w:rFonts w:ascii="仿宋_GB2312" w:eastAsia="仿宋_GB2312" w:hAnsi="宋体" w:hint="eastAsia"/>
          <w:sz w:val="32"/>
          <w:szCs w:val="32"/>
        </w:rPr>
        <w:t>及脾</w:t>
      </w:r>
      <w:r w:rsidRPr="00E60EA5">
        <w:rPr>
          <w:rFonts w:ascii="仿宋_GB2312" w:eastAsia="仿宋_GB2312" w:hAnsi="宋体" w:hint="eastAsia"/>
          <w:sz w:val="32"/>
          <w:szCs w:val="32"/>
        </w:rPr>
        <w:t>切除术</w:t>
      </w:r>
      <w:r>
        <w:rPr>
          <w:rFonts w:ascii="仿宋_GB2312" w:eastAsia="仿宋_GB2312" w:hAnsi="宋体" w:hint="eastAsia"/>
          <w:sz w:val="32"/>
          <w:szCs w:val="32"/>
        </w:rPr>
        <w:t>（ICD-9-CM-3：41.43/41.5/41.95）。</w:t>
      </w:r>
    </w:p>
    <w:p w:rsidR="00151861" w:rsidRPr="00041972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041972">
        <w:rPr>
          <w:rFonts w:ascii="楷体_GB2312" w:eastAsia="楷体_GB2312" w:hint="eastAsia"/>
          <w:b/>
          <w:sz w:val="32"/>
          <w:szCs w:val="32"/>
        </w:rPr>
        <w:t>（二）诊断依据。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006D4F">
        <w:rPr>
          <w:rFonts w:ascii="仿宋_GB2312" w:eastAsia="仿宋_GB2312" w:hint="eastAsia"/>
          <w:sz w:val="32"/>
          <w:szCs w:val="32"/>
        </w:rPr>
        <w:t>根据</w:t>
      </w:r>
      <w:r w:rsidRPr="008333C2">
        <w:rPr>
          <w:rFonts w:ascii="仿宋_GB2312" w:eastAsia="仿宋_GB2312" w:hAnsi="宋体" w:hint="eastAsia"/>
          <w:color w:val="000000"/>
          <w:sz w:val="32"/>
          <w:szCs w:val="32"/>
        </w:rPr>
        <w:t>《临床诊疗指南-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外科学</w:t>
      </w:r>
      <w:r w:rsidRPr="008333C2">
        <w:rPr>
          <w:rFonts w:ascii="仿宋_GB2312" w:eastAsia="仿宋_GB2312" w:hAnsi="宋体" w:hint="eastAsia"/>
          <w:color w:val="000000"/>
          <w:sz w:val="32"/>
          <w:szCs w:val="32"/>
        </w:rPr>
        <w:t>分册》（中华医学会编著，人民卫生出版社）、</w:t>
      </w:r>
      <w:r w:rsidRPr="00E60EA5">
        <w:rPr>
          <w:rFonts w:ascii="仿宋_GB2312" w:eastAsia="仿宋_GB2312" w:hAnsi="宋体" w:hint="eastAsia"/>
          <w:sz w:val="32"/>
          <w:szCs w:val="32"/>
        </w:rPr>
        <w:t>《黄家驷外科学》（第7版</w:t>
      </w:r>
      <w:r>
        <w:rPr>
          <w:rFonts w:ascii="仿宋_GB2312" w:eastAsia="仿宋_GB2312" w:hAnsi="宋体" w:hint="eastAsia"/>
          <w:sz w:val="32"/>
          <w:szCs w:val="32"/>
        </w:rPr>
        <w:t>，人民卫生出版社出版</w:t>
      </w:r>
      <w:r w:rsidRPr="00E60EA5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E60EA5"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hint="eastAsia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1.有外伤</w:t>
      </w:r>
      <w:r w:rsidRPr="00041972">
        <w:rPr>
          <w:rFonts w:ascii="仿宋_GB2312" w:eastAsia="仿宋_GB2312" w:hAnsi="宋体" w:hint="eastAsia"/>
          <w:sz w:val="32"/>
          <w:szCs w:val="32"/>
        </w:rPr>
        <w:t>史，</w:t>
      </w:r>
      <w:r w:rsidRPr="00041972">
        <w:rPr>
          <w:rFonts w:ascii="仿宋_GB2312" w:eastAsia="仿宋_GB2312" w:hint="eastAsia"/>
          <w:sz w:val="32"/>
          <w:szCs w:val="32"/>
        </w:rPr>
        <w:t>也可无明确外伤史。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2.左上腹疼痛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60EA5">
        <w:rPr>
          <w:rFonts w:ascii="仿宋_GB2312" w:eastAsia="仿宋_GB2312" w:hAnsi="宋体" w:hint="eastAsia"/>
          <w:sz w:val="32"/>
          <w:szCs w:val="32"/>
        </w:rPr>
        <w:t>可伴有内出血表现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E60EA5">
        <w:rPr>
          <w:rFonts w:ascii="仿宋_GB2312" w:eastAsia="仿宋_GB2312" w:hAnsi="宋体" w:hint="eastAsia"/>
          <w:sz w:val="32"/>
          <w:szCs w:val="32"/>
        </w:rPr>
        <w:t>脾被膜下或中央型破裂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60EA5">
        <w:rPr>
          <w:rFonts w:ascii="仿宋_GB2312" w:eastAsia="仿宋_GB2312" w:hAnsi="宋体" w:hint="eastAsia"/>
          <w:sz w:val="32"/>
          <w:szCs w:val="32"/>
        </w:rPr>
        <w:t>内出血表现可不明显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E60EA5"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3.腹部B超或CT扫描</w:t>
      </w:r>
      <w:r>
        <w:rPr>
          <w:rFonts w:ascii="仿宋_GB2312" w:eastAsia="仿宋_GB2312" w:hAnsi="宋体" w:hint="eastAsia"/>
          <w:sz w:val="32"/>
          <w:szCs w:val="32"/>
        </w:rPr>
        <w:t>可有阳性发现</w:t>
      </w:r>
      <w:r w:rsidRPr="00E60EA5"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4.诊断性腹腔穿刺或腹腔灌洗</w:t>
      </w:r>
      <w:r>
        <w:rPr>
          <w:rFonts w:ascii="仿宋_GB2312" w:eastAsia="仿宋_GB2312" w:hAnsi="宋体" w:hint="eastAsia"/>
          <w:sz w:val="32"/>
          <w:szCs w:val="32"/>
        </w:rPr>
        <w:t>可能有阳性发现</w:t>
      </w:r>
      <w:r w:rsidRPr="00E60EA5"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Pr="00041972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041972">
        <w:rPr>
          <w:rFonts w:ascii="楷体_GB2312" w:eastAsia="楷体_GB2312" w:hint="eastAsia"/>
          <w:b/>
          <w:sz w:val="32"/>
          <w:szCs w:val="32"/>
        </w:rPr>
        <w:t>（三）选择治疗方案的依据。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006D4F">
        <w:rPr>
          <w:rFonts w:ascii="仿宋_GB2312" w:eastAsia="仿宋_GB2312" w:hint="eastAsia"/>
          <w:sz w:val="32"/>
          <w:szCs w:val="32"/>
        </w:rPr>
        <w:lastRenderedPageBreak/>
        <w:t>根据</w:t>
      </w:r>
      <w:r w:rsidRPr="008333C2">
        <w:rPr>
          <w:rFonts w:ascii="仿宋_GB2312" w:eastAsia="仿宋_GB2312" w:hAnsi="宋体" w:hint="eastAsia"/>
          <w:color w:val="000000"/>
          <w:sz w:val="32"/>
          <w:szCs w:val="32"/>
        </w:rPr>
        <w:t>《临床诊疗指南-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外科学</w:t>
      </w:r>
      <w:r w:rsidRPr="008333C2">
        <w:rPr>
          <w:rFonts w:ascii="仿宋_GB2312" w:eastAsia="仿宋_GB2312" w:hAnsi="宋体" w:hint="eastAsia"/>
          <w:color w:val="000000"/>
          <w:sz w:val="32"/>
          <w:szCs w:val="32"/>
        </w:rPr>
        <w:t>分册》（中华医学会编著，人民卫生出版社）、</w:t>
      </w:r>
      <w:r w:rsidRPr="00E60EA5">
        <w:rPr>
          <w:rFonts w:ascii="仿宋_GB2312" w:eastAsia="仿宋_GB2312" w:hAnsi="宋体" w:hint="eastAsia"/>
          <w:sz w:val="32"/>
          <w:szCs w:val="32"/>
        </w:rPr>
        <w:t>《黄家驷外科学》（第7版</w:t>
      </w:r>
      <w:r>
        <w:rPr>
          <w:rFonts w:ascii="仿宋_GB2312" w:eastAsia="仿宋_GB2312" w:hAnsi="宋体" w:hint="eastAsia"/>
          <w:sz w:val="32"/>
          <w:szCs w:val="32"/>
        </w:rPr>
        <w:t>，人民卫生出版社出版</w:t>
      </w:r>
      <w:r w:rsidRPr="00E60EA5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E60EA5"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经保守治疗无效行</w:t>
      </w:r>
      <w:r w:rsidRPr="00E60EA5">
        <w:rPr>
          <w:rFonts w:ascii="仿宋_GB2312" w:eastAsia="仿宋_GB2312" w:hAnsi="宋体" w:hint="eastAsia"/>
          <w:sz w:val="32"/>
          <w:szCs w:val="32"/>
        </w:rPr>
        <w:t>脾破裂修补、部分脾切除</w:t>
      </w:r>
      <w:r>
        <w:rPr>
          <w:rFonts w:ascii="仿宋_GB2312" w:eastAsia="仿宋_GB2312" w:hAnsi="宋体" w:hint="eastAsia"/>
          <w:sz w:val="32"/>
          <w:szCs w:val="32"/>
        </w:rPr>
        <w:t>及脾</w:t>
      </w:r>
      <w:r w:rsidRPr="00E60EA5">
        <w:rPr>
          <w:rFonts w:ascii="仿宋_GB2312" w:eastAsia="仿宋_GB2312" w:hAnsi="宋体" w:hint="eastAsia"/>
          <w:sz w:val="32"/>
          <w:szCs w:val="32"/>
        </w:rPr>
        <w:t>切除术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Pr="00041972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041972">
        <w:rPr>
          <w:rFonts w:ascii="楷体_GB2312" w:eastAsia="楷体_GB2312" w:hint="eastAsia"/>
          <w:b/>
          <w:sz w:val="32"/>
          <w:szCs w:val="32"/>
        </w:rPr>
        <w:t>（四）标准住院日为8-15天。</w:t>
      </w:r>
    </w:p>
    <w:p w:rsidR="00151861" w:rsidRPr="00041972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041972">
        <w:rPr>
          <w:rFonts w:ascii="楷体_GB2312" w:eastAsia="楷体_GB2312" w:hint="eastAsia"/>
          <w:b/>
          <w:sz w:val="32"/>
          <w:szCs w:val="32"/>
        </w:rPr>
        <w:t>（五）进入路径标准。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1.第一诊断必须符合ICD-10：</w:t>
      </w:r>
      <w:r>
        <w:rPr>
          <w:rFonts w:ascii="仿宋_GB2312" w:eastAsia="仿宋_GB2312" w:hAnsi="宋体" w:hint="eastAsia"/>
          <w:sz w:val="32"/>
          <w:szCs w:val="32"/>
        </w:rPr>
        <w:t>D73.5/</w:t>
      </w:r>
      <w:r w:rsidRPr="00E60EA5">
        <w:rPr>
          <w:rFonts w:ascii="仿宋_GB2312" w:eastAsia="仿宋_GB2312" w:hAnsi="宋体"/>
          <w:sz w:val="32"/>
          <w:szCs w:val="32"/>
        </w:rPr>
        <w:t>S36.0</w:t>
      </w:r>
      <w:r w:rsidRPr="00E60EA5">
        <w:rPr>
          <w:rFonts w:ascii="仿宋_GB2312" w:eastAsia="仿宋_GB2312" w:hAnsi="宋体" w:hint="eastAsia"/>
          <w:sz w:val="32"/>
          <w:szCs w:val="32"/>
        </w:rPr>
        <w:t>脾</w:t>
      </w:r>
      <w:r>
        <w:rPr>
          <w:rFonts w:ascii="仿宋_GB2312" w:eastAsia="仿宋_GB2312" w:hAnsi="宋体" w:hint="eastAsia"/>
          <w:sz w:val="32"/>
          <w:szCs w:val="32"/>
        </w:rPr>
        <w:t>破裂</w:t>
      </w:r>
      <w:r w:rsidRPr="00E60EA5">
        <w:rPr>
          <w:rFonts w:ascii="仿宋_GB2312" w:eastAsia="仿宋_GB2312" w:hAnsi="宋体" w:hint="eastAsia"/>
          <w:sz w:val="32"/>
          <w:szCs w:val="32"/>
        </w:rPr>
        <w:t>疾病编码。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24743">
        <w:rPr>
          <w:rFonts w:ascii="仿宋_GB2312" w:eastAsia="仿宋_GB2312" w:hAnsi="宋体" w:hint="eastAsia"/>
          <w:sz w:val="32"/>
          <w:szCs w:val="32"/>
        </w:rPr>
        <w:t>2.</w:t>
      </w:r>
      <w:r w:rsidRPr="001C43D3">
        <w:rPr>
          <w:rFonts w:ascii="仿宋_GB2312" w:eastAsia="仿宋_GB2312" w:hAnsi="宋体" w:hint="eastAsia"/>
          <w:sz w:val="32"/>
          <w:szCs w:val="32"/>
        </w:rPr>
        <w:t>当患者合并其他疾病，但住院期间不</w:t>
      </w:r>
      <w:r>
        <w:rPr>
          <w:rFonts w:ascii="仿宋_GB2312" w:eastAsia="仿宋_GB2312" w:hAnsi="宋体" w:hint="eastAsia"/>
          <w:sz w:val="32"/>
          <w:szCs w:val="32"/>
        </w:rPr>
        <w:t>需要特殊处理也不影响第一诊断的临床路径流程实施时，可以进入路径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151861" w:rsidRPr="00041972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041972">
        <w:rPr>
          <w:rFonts w:ascii="楷体_GB2312" w:eastAsia="楷体_GB2312" w:hint="eastAsia"/>
          <w:b/>
          <w:sz w:val="32"/>
          <w:szCs w:val="32"/>
        </w:rPr>
        <w:t>（六）术前准备1-2天。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1.急诊必需的检查项目：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（1）血常规、尿常规；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（2）肝</w:t>
      </w:r>
      <w:r>
        <w:rPr>
          <w:rFonts w:ascii="仿宋_GB2312" w:eastAsia="仿宋_GB2312" w:hAnsi="宋体" w:hint="eastAsia"/>
          <w:sz w:val="32"/>
          <w:szCs w:val="32"/>
        </w:rPr>
        <w:t>功能、</w:t>
      </w:r>
      <w:r w:rsidRPr="00E60EA5">
        <w:rPr>
          <w:rFonts w:ascii="仿宋_GB2312" w:eastAsia="仿宋_GB2312" w:hAnsi="宋体" w:hint="eastAsia"/>
          <w:sz w:val="32"/>
          <w:szCs w:val="32"/>
        </w:rPr>
        <w:t>肾功能、电解质、凝血功能</w:t>
      </w:r>
      <w:r w:rsidRPr="00006D4F">
        <w:rPr>
          <w:rFonts w:ascii="仿宋_GB2312" w:eastAsia="仿宋_GB2312" w:hint="eastAsia"/>
          <w:sz w:val="32"/>
          <w:szCs w:val="32"/>
        </w:rPr>
        <w:t>、</w:t>
      </w:r>
      <w:r w:rsidRPr="00E60EA5">
        <w:rPr>
          <w:rFonts w:ascii="仿宋_GB2312" w:eastAsia="仿宋_GB2312" w:hAnsi="宋体" w:hint="eastAsia"/>
          <w:sz w:val="32"/>
          <w:szCs w:val="32"/>
        </w:rPr>
        <w:t>血型、</w:t>
      </w:r>
      <w:r w:rsidRPr="00006D4F">
        <w:rPr>
          <w:rFonts w:ascii="仿宋_GB2312" w:eastAsia="仿宋_GB2312" w:hint="eastAsia"/>
          <w:sz w:val="32"/>
          <w:szCs w:val="32"/>
        </w:rPr>
        <w:t>感染性疾病筛查（乙肝、丙肝、艾滋病、梅毒等）；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E60EA5">
        <w:rPr>
          <w:rFonts w:ascii="仿宋_GB2312" w:eastAsia="仿宋_GB2312" w:hAnsi="宋体" w:hint="eastAsia"/>
          <w:sz w:val="32"/>
          <w:szCs w:val="32"/>
        </w:rPr>
        <w:t>）腹部B超或腹部CT；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E60EA5">
        <w:rPr>
          <w:rFonts w:ascii="仿宋_GB2312" w:eastAsia="仿宋_GB2312" w:hAnsi="宋体" w:hint="eastAsia"/>
          <w:sz w:val="32"/>
          <w:szCs w:val="32"/>
        </w:rPr>
        <w:t>）胸片、心电图（休克时可行床边心电图，必要时</w:t>
      </w:r>
      <w:r w:rsidRPr="00E60EA5">
        <w:rPr>
          <w:rFonts w:ascii="仿宋_GB2312" w:eastAsia="仿宋_GB2312" w:hAnsi="宋体" w:hint="eastAsia"/>
          <w:sz w:val="32"/>
          <w:szCs w:val="32"/>
        </w:rPr>
        <w:lastRenderedPageBreak/>
        <w:t>待血流动力学稳定后行胸片检查）。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E60EA5">
        <w:rPr>
          <w:rFonts w:ascii="仿宋_GB2312" w:eastAsia="仿宋_GB2312" w:hAnsi="宋体" w:hint="eastAsia"/>
          <w:sz w:val="32"/>
          <w:szCs w:val="32"/>
        </w:rPr>
        <w:t>）诊断性腹腔穿刺或腹腔灌洗。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根据病情可选择的检查项目</w:t>
      </w:r>
      <w:r w:rsidRPr="00E60EA5">
        <w:rPr>
          <w:rFonts w:ascii="仿宋_GB2312" w:eastAsia="仿宋_GB2312" w:hAnsi="宋体" w:hint="eastAsia"/>
          <w:sz w:val="32"/>
          <w:szCs w:val="32"/>
        </w:rPr>
        <w:t>：血、尿淀粉酶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60EA5">
        <w:rPr>
          <w:rFonts w:ascii="仿宋_GB2312" w:eastAsia="仿宋_GB2312" w:hAnsi="宋体" w:hint="eastAsia"/>
          <w:sz w:val="32"/>
          <w:szCs w:val="32"/>
        </w:rPr>
        <w:t>头颅CT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E60EA5"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Pr="00041972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041972">
        <w:rPr>
          <w:rFonts w:ascii="楷体_GB2312" w:eastAsia="楷体_GB2312" w:hint="eastAsia"/>
          <w:b/>
          <w:sz w:val="32"/>
          <w:szCs w:val="32"/>
        </w:rPr>
        <w:t>（七）预防性</w:t>
      </w:r>
      <w:r>
        <w:rPr>
          <w:rFonts w:ascii="楷体_GB2312" w:eastAsia="楷体_GB2312" w:hint="eastAsia"/>
          <w:b/>
          <w:sz w:val="32"/>
          <w:szCs w:val="32"/>
        </w:rPr>
        <w:t>抗菌</w:t>
      </w:r>
      <w:r w:rsidRPr="00041972">
        <w:rPr>
          <w:rFonts w:ascii="楷体_GB2312" w:eastAsia="楷体_GB2312" w:hint="eastAsia"/>
          <w:b/>
          <w:sz w:val="32"/>
          <w:szCs w:val="32"/>
        </w:rPr>
        <w:t>药物选择与使用时机。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A366F8"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抗菌药物：</w:t>
      </w:r>
      <w:r w:rsidRPr="001C227B">
        <w:rPr>
          <w:rFonts w:ascii="仿宋_GB2312" w:eastAsia="仿宋_GB2312" w:hint="eastAsia"/>
          <w:sz w:val="32"/>
          <w:szCs w:val="32"/>
        </w:rPr>
        <w:t>按照《抗菌药物临床应用指导原则》（卫医发〔2004〕285号）执行。</w:t>
      </w:r>
      <w:r w:rsidRPr="005F476A"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</w:rPr>
        <w:t>建议使用第一、二代头孢菌素。</w:t>
      </w: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明确感染患者，可根据药敏试验结果调整抗菌药物。</w:t>
      </w:r>
    </w:p>
    <w:p w:rsidR="00151861" w:rsidRPr="005F476A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（1）推荐使用头孢唑林钠肌内或静脉注射：</w:t>
      </w:r>
    </w:p>
    <w:p w:rsidR="00151861" w:rsidRPr="005F476A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①成人：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5F476A"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0.5g</w:t>
        </w:r>
      </w:smartTag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 w:rsidRPr="005F476A"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-1g</w:t>
        </w:r>
      </w:smartTag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/次，一日2-3次；</w:t>
      </w:r>
    </w:p>
    <w:p w:rsidR="00151861" w:rsidRPr="005F476A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②儿童：一日量为20-30mg/Kg体重，分3-4次给药；</w:t>
      </w:r>
    </w:p>
    <w:p w:rsidR="00151861" w:rsidRPr="005F476A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③对本药或其他头孢菌素类药过敏者，对青霉素类药有过敏性休克史者禁用；肝肾功能不全者、有胃肠道疾病史者慎用；</w:t>
      </w:r>
    </w:p>
    <w:p w:rsidR="00151861" w:rsidRPr="005F476A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④使用本药前须进行皮试。</w:t>
      </w:r>
    </w:p>
    <w:p w:rsidR="00151861" w:rsidRPr="00531154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3115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 w:rsidRPr="00531154">
        <w:rPr>
          <w:rFonts w:ascii="仿宋_GB2312" w:eastAsia="仿宋_GB2312" w:hint="eastAsia"/>
          <w:sz w:val="32"/>
          <w:szCs w:val="32"/>
        </w:rPr>
        <w:t>）推荐头孢呋辛钠肌肉注射或静脉滴注：</w:t>
      </w:r>
    </w:p>
    <w:p w:rsidR="00151861" w:rsidRPr="00531154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①</w:t>
      </w:r>
      <w:r w:rsidRPr="00531154">
        <w:rPr>
          <w:rFonts w:ascii="仿宋_GB2312" w:eastAsia="仿宋_GB2312" w:hint="eastAsia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531154">
          <w:rPr>
            <w:rFonts w:ascii="仿宋_GB2312" w:eastAsia="仿宋_GB2312" w:hint="eastAsia"/>
            <w:sz w:val="32"/>
            <w:szCs w:val="32"/>
          </w:rPr>
          <w:t>1.5g</w:t>
        </w:r>
      </w:smartTag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 w:rsidRPr="00531154">
          <w:rPr>
            <w:rFonts w:ascii="仿宋_GB2312" w:eastAsia="仿宋_GB2312" w:hint="eastAsia"/>
            <w:sz w:val="32"/>
            <w:szCs w:val="32"/>
          </w:rPr>
          <w:t>-3.0g</w:t>
        </w:r>
      </w:smartTag>
      <w:r w:rsidRPr="00531154">
        <w:rPr>
          <w:rFonts w:ascii="仿宋_GB2312" w:eastAsia="仿宋_GB2312" w:hint="eastAsia"/>
          <w:sz w:val="32"/>
          <w:szCs w:val="32"/>
        </w:rPr>
        <w:t>/次，2-3次/日；</w:t>
      </w:r>
    </w:p>
    <w:p w:rsidR="00151861" w:rsidRPr="00531154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lastRenderedPageBreak/>
        <w:t>②</w:t>
      </w:r>
      <w:r w:rsidRPr="00531154">
        <w:rPr>
          <w:rFonts w:ascii="仿宋_GB2312" w:eastAsia="仿宋_GB2312" w:hint="eastAsia"/>
          <w:sz w:val="32"/>
          <w:szCs w:val="32"/>
        </w:rPr>
        <w:t>儿童：平均一日剂量为60mg/Kg，严重感染可用到100mg/Kg，2-3次/日；</w:t>
      </w:r>
    </w:p>
    <w:p w:rsidR="00151861" w:rsidRPr="00531154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③</w:t>
      </w:r>
      <w:r w:rsidRPr="00531154">
        <w:rPr>
          <w:rFonts w:ascii="仿宋_GB2312" w:eastAsia="仿宋_GB2312" w:hint="eastAsia"/>
          <w:sz w:val="32"/>
          <w:szCs w:val="32"/>
        </w:rPr>
        <w:t xml:space="preserve"> 肾功能不全患者按肌酐清除率制定给药方案：肌酐清除率&gt;20ml/min者，每日3次，每次0.75</w:t>
      </w:r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 w:rsidRPr="00531154">
          <w:rPr>
            <w:rFonts w:ascii="仿宋_GB2312" w:eastAsia="仿宋_GB2312" w:hint="eastAsia"/>
            <w:sz w:val="32"/>
            <w:szCs w:val="32"/>
          </w:rPr>
          <w:t>-1.5g</w:t>
        </w:r>
      </w:smartTag>
      <w:r w:rsidRPr="00531154">
        <w:rPr>
          <w:rFonts w:ascii="仿宋_GB2312" w:eastAsia="仿宋_GB2312" w:hint="eastAsia"/>
          <w:sz w:val="32"/>
          <w:szCs w:val="32"/>
        </w:rPr>
        <w:t>；肌酐清除率10-20ml/min者，每日2次，每次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531154">
          <w:rPr>
            <w:rFonts w:ascii="仿宋_GB2312" w:eastAsia="仿宋_GB2312" w:hint="eastAsia"/>
            <w:sz w:val="32"/>
            <w:szCs w:val="32"/>
          </w:rPr>
          <w:t>0.75g</w:t>
        </w:r>
      </w:smartTag>
      <w:r w:rsidRPr="00531154">
        <w:rPr>
          <w:rFonts w:ascii="仿宋_GB2312" w:eastAsia="仿宋_GB2312" w:hint="eastAsia"/>
          <w:sz w:val="32"/>
          <w:szCs w:val="32"/>
        </w:rPr>
        <w:t>；肌酐清除率&lt;10ml/min者，每次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531154">
          <w:rPr>
            <w:rFonts w:ascii="仿宋_GB2312" w:eastAsia="仿宋_GB2312" w:hint="eastAsia"/>
            <w:sz w:val="32"/>
            <w:szCs w:val="32"/>
          </w:rPr>
          <w:t>0.75g</w:t>
        </w:r>
      </w:smartTag>
      <w:r w:rsidRPr="00531154">
        <w:rPr>
          <w:rFonts w:ascii="仿宋_GB2312" w:eastAsia="仿宋_GB2312" w:hint="eastAsia"/>
          <w:sz w:val="32"/>
          <w:szCs w:val="32"/>
        </w:rPr>
        <w:t>，一日一次；</w:t>
      </w:r>
    </w:p>
    <w:p w:rsidR="00151861" w:rsidRPr="00531154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④</w:t>
      </w:r>
      <w:r w:rsidRPr="00531154">
        <w:rPr>
          <w:rFonts w:ascii="仿宋_GB2312" w:eastAsia="仿宋_GB2312" w:hint="eastAsia"/>
          <w:sz w:val="32"/>
          <w:szCs w:val="32"/>
        </w:rPr>
        <w:t>对本药或其他头孢菌素过敏者，对青霉素类药有过敏性休克者禁用；肝肾功能不全者，有胃肠道疾病史者慎用；</w:t>
      </w:r>
    </w:p>
    <w:p w:rsidR="00151861" w:rsidRPr="00531154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5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⑤</w:t>
      </w:r>
      <w:r>
        <w:rPr>
          <w:rFonts w:ascii="仿宋_GB2312" w:eastAsia="仿宋_GB2312"/>
          <w:sz w:val="32"/>
          <w:szCs w:val="32"/>
        </w:rPr>
        <w:fldChar w:fldCharType="end"/>
      </w:r>
      <w:r w:rsidRPr="00531154">
        <w:rPr>
          <w:rFonts w:ascii="仿宋_GB2312" w:eastAsia="仿宋_GB2312" w:hint="eastAsia"/>
          <w:sz w:val="32"/>
          <w:szCs w:val="32"/>
        </w:rPr>
        <w:t xml:space="preserve"> 使用本药前必须进行皮试。</w:t>
      </w:r>
    </w:p>
    <w:p w:rsidR="00151861" w:rsidRPr="00531154" w:rsidRDefault="00151861" w:rsidP="0015186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31154">
        <w:rPr>
          <w:rFonts w:ascii="仿宋_GB2312" w:eastAsia="仿宋_GB2312" w:hint="eastAsia"/>
          <w:sz w:val="32"/>
          <w:szCs w:val="32"/>
        </w:rPr>
        <w:t>2.预防性用抗菌药物，时间为术前0.5小时，手术超过3小时加用1次抗菌药物；总预防性用药时间一般不超过24小时，个别情况可延长至48小时。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A366F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如有继发感染征象，</w:t>
      </w:r>
      <w:r w:rsidRPr="00CE7D71">
        <w:rPr>
          <w:rFonts w:ascii="仿宋_GB2312" w:eastAsia="仿宋_GB2312" w:hAnsi="宋体" w:hint="eastAsia"/>
          <w:sz w:val="32"/>
          <w:szCs w:val="32"/>
        </w:rPr>
        <w:t>尽早开始抗菌药物的经验治疗。</w:t>
      </w:r>
    </w:p>
    <w:p w:rsidR="00151861" w:rsidRPr="00E065ED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E065ED">
        <w:rPr>
          <w:rFonts w:ascii="楷体_GB2312" w:eastAsia="楷体_GB2312" w:hint="eastAsia"/>
          <w:b/>
          <w:sz w:val="32"/>
          <w:szCs w:val="32"/>
        </w:rPr>
        <w:t>（八）手术日为入院第1-2天。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1.麻醉方式：气管内</w:t>
      </w:r>
      <w:r>
        <w:rPr>
          <w:rFonts w:ascii="仿宋_GB2312" w:eastAsia="仿宋_GB2312" w:hAnsi="宋体" w:hint="eastAsia"/>
          <w:sz w:val="32"/>
          <w:szCs w:val="32"/>
        </w:rPr>
        <w:t>插管全身麻醉</w:t>
      </w:r>
      <w:r w:rsidRPr="00E60EA5">
        <w:rPr>
          <w:rFonts w:ascii="仿宋_GB2312" w:eastAsia="仿宋_GB2312" w:hAnsi="宋体" w:hint="eastAsia"/>
          <w:sz w:val="32"/>
          <w:szCs w:val="32"/>
        </w:rPr>
        <w:t>或硬膜外麻醉。</w:t>
      </w:r>
    </w:p>
    <w:p w:rsidR="00151861" w:rsidRPr="00057BFB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2.手术方式：根据脾破裂损伤情况选择脾破裂修补、部分脾切除</w:t>
      </w:r>
      <w:r>
        <w:rPr>
          <w:rFonts w:ascii="仿宋_GB2312" w:eastAsia="仿宋_GB2312" w:hAnsi="宋体" w:hint="eastAsia"/>
          <w:sz w:val="32"/>
          <w:szCs w:val="32"/>
        </w:rPr>
        <w:t>及</w:t>
      </w:r>
      <w:r w:rsidRPr="00E60EA5">
        <w:rPr>
          <w:rFonts w:ascii="仿宋_GB2312" w:eastAsia="仿宋_GB2312" w:hAnsi="宋体" w:hint="eastAsia"/>
          <w:sz w:val="32"/>
          <w:szCs w:val="32"/>
        </w:rPr>
        <w:t>全脾切除术</w:t>
      </w:r>
      <w:r>
        <w:rPr>
          <w:rFonts w:ascii="仿宋_GB2312" w:eastAsia="仿宋_GB2312" w:hAnsi="宋体" w:hint="eastAsia"/>
          <w:sz w:val="32"/>
          <w:szCs w:val="32"/>
        </w:rPr>
        <w:t>等。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lastRenderedPageBreak/>
        <w:t>3.术中用药：麻醉常规用药和补充血容量药物（晶体、胶体）、止血药、血管活性药物。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4.输血：</w:t>
      </w:r>
      <w:r w:rsidRPr="009E2965">
        <w:rPr>
          <w:rFonts w:ascii="仿宋_GB2312" w:eastAsia="仿宋_GB2312" w:hAnsi="宋体" w:hint="eastAsia"/>
          <w:sz w:val="32"/>
          <w:szCs w:val="32"/>
        </w:rPr>
        <w:t>根据术前血红蛋白状况及术中出血情况而定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5.病理学检查：术后标本送病理学检查。</w:t>
      </w:r>
    </w:p>
    <w:p w:rsidR="00151861" w:rsidRPr="00E065ED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E065ED">
        <w:rPr>
          <w:rFonts w:ascii="楷体_GB2312" w:eastAsia="楷体_GB2312" w:hint="eastAsia"/>
          <w:b/>
          <w:sz w:val="32"/>
          <w:szCs w:val="32"/>
        </w:rPr>
        <w:t>（九）术后住院恢复7-14天。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E60EA5">
        <w:rPr>
          <w:rFonts w:ascii="仿宋_GB2312" w:eastAsia="仿宋_GB2312" w:hAnsi="宋体" w:hint="eastAsia"/>
          <w:sz w:val="32"/>
          <w:szCs w:val="32"/>
        </w:rPr>
        <w:t>生命体征监测，严密观察有无再出血等并发症发生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006D4F">
        <w:rPr>
          <w:rFonts w:ascii="仿宋_GB2312" w:eastAsia="仿宋_GB2312" w:hint="eastAsia"/>
          <w:sz w:val="32"/>
          <w:szCs w:val="32"/>
        </w:rPr>
        <w:t>术后用药：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（1）抗菌药物</w:t>
      </w:r>
      <w:r w:rsidRPr="00006D4F">
        <w:rPr>
          <w:rFonts w:ascii="仿宋_GB2312" w:eastAsia="仿宋_GB2312" w:hint="eastAsia"/>
          <w:sz w:val="32"/>
          <w:szCs w:val="32"/>
        </w:rPr>
        <w:t>：按照《抗</w:t>
      </w:r>
      <w:r>
        <w:rPr>
          <w:rFonts w:ascii="仿宋_GB2312" w:eastAsia="仿宋_GB2312" w:hint="eastAsia"/>
          <w:sz w:val="32"/>
          <w:szCs w:val="32"/>
        </w:rPr>
        <w:t>菌药物</w:t>
      </w:r>
      <w:r w:rsidRPr="00006D4F">
        <w:rPr>
          <w:rFonts w:ascii="仿宋_GB2312" w:eastAsia="仿宋_GB2312" w:hint="eastAsia"/>
          <w:sz w:val="32"/>
          <w:szCs w:val="32"/>
        </w:rPr>
        <w:t>临床应用指导原则》（卫医发〔2004〕285号）选用药物</w:t>
      </w:r>
      <w:r>
        <w:rPr>
          <w:rFonts w:ascii="仿宋_GB2312" w:eastAsia="仿宋_GB2312" w:hint="eastAsia"/>
          <w:sz w:val="32"/>
          <w:szCs w:val="32"/>
        </w:rPr>
        <w:t>；</w:t>
      </w:r>
      <w:r w:rsidRPr="005F47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明确感染患者，可根据药敏试验结果调整抗菌药物。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</w:t>
      </w:r>
      <w:r>
        <w:rPr>
          <w:rFonts w:ascii="仿宋_GB2312" w:eastAsia="仿宋_GB2312" w:hint="eastAsia"/>
          <w:sz w:val="32"/>
          <w:szCs w:val="32"/>
        </w:rPr>
        <w:t>可选择用药：</w:t>
      </w:r>
      <w:r w:rsidRPr="00E60EA5">
        <w:rPr>
          <w:rFonts w:ascii="仿宋_GB2312" w:eastAsia="仿宋_GB2312" w:hAnsi="宋体" w:hint="eastAsia"/>
          <w:sz w:val="32"/>
          <w:szCs w:val="32"/>
        </w:rPr>
        <w:t>如制酸剂、止血药、化痰药等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Pr="00F90F0A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F90F0A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根据患者病情，</w:t>
      </w:r>
      <w:r w:rsidRPr="00F90F0A">
        <w:rPr>
          <w:rFonts w:ascii="仿宋_GB2312" w:eastAsia="仿宋_GB2312" w:hint="eastAsia"/>
          <w:sz w:val="32"/>
          <w:szCs w:val="32"/>
        </w:rPr>
        <w:t>尽早拔除胃管、尿管、引流管、深静脉穿刺管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E60EA5">
        <w:rPr>
          <w:rFonts w:ascii="仿宋_GB2312" w:eastAsia="仿宋_GB2312" w:hAnsi="宋体" w:hint="eastAsia"/>
          <w:sz w:val="32"/>
          <w:szCs w:val="32"/>
        </w:rPr>
        <w:t>指导患者术后饮食。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Pr="00E60EA5">
        <w:rPr>
          <w:rFonts w:ascii="仿宋_GB2312" w:eastAsia="仿宋_GB2312" w:hAnsi="宋体" w:hint="eastAsia"/>
          <w:sz w:val="32"/>
          <w:szCs w:val="32"/>
        </w:rPr>
        <w:t>伤口处理。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Pr="00E60EA5">
        <w:rPr>
          <w:rFonts w:ascii="仿宋_GB2312" w:eastAsia="仿宋_GB2312" w:hAnsi="宋体" w:hint="eastAsia"/>
          <w:sz w:val="32"/>
          <w:szCs w:val="32"/>
        </w:rPr>
        <w:t>实验室检查：必要时复查血常规、血生化等。</w:t>
      </w:r>
    </w:p>
    <w:p w:rsidR="00151861" w:rsidRPr="00E065ED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E065ED">
        <w:rPr>
          <w:rFonts w:ascii="楷体_GB2312" w:eastAsia="楷体_GB2312" w:hint="eastAsia"/>
          <w:b/>
          <w:sz w:val="32"/>
          <w:szCs w:val="32"/>
        </w:rPr>
        <w:t>（十）出院标准。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1.切口</w:t>
      </w:r>
      <w:r w:rsidRPr="00E60EA5">
        <w:rPr>
          <w:rFonts w:ascii="仿宋_GB2312" w:eastAsia="仿宋_GB2312" w:hAnsi="宋体" w:hint="eastAsia"/>
          <w:sz w:val="32"/>
          <w:szCs w:val="32"/>
        </w:rPr>
        <w:t>无</w:t>
      </w:r>
      <w:r>
        <w:rPr>
          <w:rFonts w:ascii="仿宋_GB2312" w:eastAsia="仿宋_GB2312" w:hAnsi="宋体" w:hint="eastAsia"/>
          <w:sz w:val="32"/>
          <w:szCs w:val="32"/>
        </w:rPr>
        <w:t>明显</w:t>
      </w:r>
      <w:r w:rsidRPr="00E60EA5">
        <w:rPr>
          <w:rFonts w:ascii="仿宋_GB2312" w:eastAsia="仿宋_GB2312" w:hAnsi="宋体" w:hint="eastAsia"/>
          <w:sz w:val="32"/>
          <w:szCs w:val="32"/>
        </w:rPr>
        <w:t>感染，引流管拔除。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E60EA5">
        <w:rPr>
          <w:rFonts w:ascii="仿宋_GB2312" w:eastAsia="仿宋_GB2312" w:hAnsi="宋体" w:hint="eastAsia"/>
          <w:sz w:val="32"/>
          <w:szCs w:val="32"/>
        </w:rPr>
        <w:t>生命体征平稳，可自由活动。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E60EA5">
        <w:rPr>
          <w:rFonts w:ascii="仿宋_GB2312" w:eastAsia="仿宋_GB2312" w:hAnsi="宋体" w:hint="eastAsia"/>
          <w:sz w:val="32"/>
          <w:szCs w:val="32"/>
        </w:rPr>
        <w:t>饮食恢复，无需静脉补液。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E60EA5">
        <w:rPr>
          <w:rFonts w:ascii="仿宋_GB2312" w:eastAsia="仿宋_GB2312" w:hAnsi="宋体" w:hint="eastAsia"/>
          <w:sz w:val="32"/>
          <w:szCs w:val="32"/>
        </w:rPr>
        <w:t>无需要住院处理的其它并发症或合并症。</w:t>
      </w:r>
    </w:p>
    <w:p w:rsidR="00151861" w:rsidRPr="00E065ED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sz w:val="32"/>
          <w:szCs w:val="32"/>
        </w:rPr>
      </w:pPr>
      <w:r w:rsidRPr="00E065ED">
        <w:rPr>
          <w:rFonts w:ascii="楷体_GB2312" w:eastAsia="楷体_GB2312" w:hint="eastAsia"/>
          <w:b/>
          <w:sz w:val="32"/>
          <w:szCs w:val="32"/>
        </w:rPr>
        <w:t>（十一）变异及原因分析。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E60EA5">
        <w:rPr>
          <w:rFonts w:ascii="仿宋_GB2312" w:eastAsia="仿宋_GB2312" w:hAnsi="宋体" w:hint="eastAsia"/>
          <w:sz w:val="32"/>
          <w:szCs w:val="32"/>
        </w:rPr>
        <w:t>观察和治疗过程中发现</w:t>
      </w:r>
      <w:r>
        <w:rPr>
          <w:rFonts w:ascii="仿宋_GB2312" w:eastAsia="仿宋_GB2312" w:hAnsi="宋体" w:hint="eastAsia"/>
          <w:sz w:val="32"/>
          <w:szCs w:val="32"/>
        </w:rPr>
        <w:t>合并其他腹腔脏器损伤者，影响第一诊断的治疗时，需同时进行治疗，</w:t>
      </w:r>
      <w:r w:rsidRPr="00E60EA5">
        <w:rPr>
          <w:rFonts w:ascii="仿宋_GB2312" w:eastAsia="仿宋_GB2312" w:hAnsi="宋体" w:hint="eastAsia"/>
          <w:sz w:val="32"/>
          <w:szCs w:val="32"/>
        </w:rPr>
        <w:t>进入相关路径。</w:t>
      </w:r>
    </w:p>
    <w:p w:rsidR="00151861" w:rsidRPr="00E60EA5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2.手术后出现伤口脂肪液化或感染、腹腔感染、胰瘘等并发症，可适当延长住院时间，</w:t>
      </w:r>
      <w:r>
        <w:rPr>
          <w:rFonts w:ascii="仿宋_GB2312" w:eastAsia="仿宋_GB2312" w:hAnsi="宋体" w:hint="eastAsia"/>
          <w:sz w:val="32"/>
          <w:szCs w:val="32"/>
        </w:rPr>
        <w:t>费用增加</w:t>
      </w:r>
      <w:r w:rsidRPr="00E60EA5">
        <w:rPr>
          <w:rFonts w:ascii="仿宋_GB2312" w:eastAsia="仿宋_GB2312" w:hAnsi="宋体" w:hint="eastAsia"/>
          <w:sz w:val="32"/>
          <w:szCs w:val="32"/>
        </w:rPr>
        <w:t>。</w:t>
      </w:r>
    </w:p>
    <w:p w:rsidR="00151861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E60EA5">
        <w:rPr>
          <w:rFonts w:ascii="仿宋_GB2312" w:eastAsia="仿宋_GB2312" w:hAnsi="宋体" w:hint="eastAsia"/>
          <w:sz w:val="32"/>
          <w:szCs w:val="32"/>
        </w:rPr>
        <w:t>3.非手术治疗患者住院时间可延长至2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E60EA5">
        <w:rPr>
          <w:rFonts w:ascii="仿宋_GB2312" w:eastAsia="仿宋_GB2312" w:hAnsi="宋体" w:hint="eastAsia"/>
          <w:sz w:val="32"/>
          <w:szCs w:val="32"/>
        </w:rPr>
        <w:t>3周。</w:t>
      </w:r>
    </w:p>
    <w:p w:rsidR="00151861" w:rsidRPr="00DF0157" w:rsidRDefault="00151861" w:rsidP="00151861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宋体" w:hint="eastAsia"/>
          <w:sz w:val="32"/>
          <w:szCs w:val="32"/>
        </w:rPr>
      </w:pPr>
      <w:r w:rsidRPr="00DF0157">
        <w:rPr>
          <w:rFonts w:ascii="楷体_GB2312" w:eastAsia="楷体_GB2312" w:hint="eastAsia"/>
          <w:b/>
          <w:sz w:val="32"/>
          <w:szCs w:val="32"/>
        </w:rPr>
        <w:t>（十二）参考费用标准：</w:t>
      </w:r>
      <w:r>
        <w:rPr>
          <w:rFonts w:ascii="楷体_GB2312" w:eastAsia="楷体_GB2312" w:hint="eastAsia"/>
          <w:b/>
          <w:sz w:val="32"/>
          <w:szCs w:val="32"/>
        </w:rPr>
        <w:t>8</w:t>
      </w:r>
      <w:r w:rsidRPr="000A15C8">
        <w:rPr>
          <w:rFonts w:ascii="楷体_GB2312" w:eastAsia="楷体_GB2312" w:hint="eastAsia"/>
          <w:b/>
          <w:sz w:val="32"/>
          <w:szCs w:val="32"/>
        </w:rPr>
        <w:t>000-15000元。</w:t>
      </w:r>
    </w:p>
    <w:p w:rsidR="00151861" w:rsidRPr="002C2637" w:rsidRDefault="00151861" w:rsidP="00151861">
      <w:pPr>
        <w:spacing w:line="360" w:lineRule="auto"/>
        <w:contextualSpacing/>
        <w:rPr>
          <w:rFonts w:ascii="宋体" w:hAnsi="宋体" w:hint="eastAsia"/>
          <w:b/>
        </w:rPr>
      </w:pPr>
    </w:p>
    <w:p w:rsidR="00151861" w:rsidRPr="002C2637" w:rsidRDefault="00151861" w:rsidP="00151861">
      <w:pPr>
        <w:spacing w:line="360" w:lineRule="auto"/>
        <w:contextualSpacing/>
        <w:rPr>
          <w:rFonts w:ascii="宋体" w:hAnsi="宋体" w:hint="eastAsia"/>
          <w:b/>
        </w:rPr>
      </w:pPr>
    </w:p>
    <w:p w:rsidR="00151861" w:rsidRPr="002C2637" w:rsidRDefault="00151861" w:rsidP="00151861">
      <w:pPr>
        <w:spacing w:line="360" w:lineRule="auto"/>
        <w:contextualSpacing/>
        <w:rPr>
          <w:rFonts w:ascii="宋体" w:hAnsi="宋体" w:hint="eastAsia"/>
          <w:b/>
        </w:rPr>
      </w:pPr>
    </w:p>
    <w:p w:rsidR="00151861" w:rsidRDefault="00151861" w:rsidP="00151861">
      <w:pPr>
        <w:spacing w:line="360" w:lineRule="auto"/>
        <w:contextualSpacing/>
        <w:rPr>
          <w:rFonts w:ascii="宋体" w:hAnsi="宋体" w:hint="eastAsia"/>
          <w:b/>
        </w:rPr>
      </w:pPr>
    </w:p>
    <w:p w:rsidR="00151861" w:rsidRDefault="00151861" w:rsidP="00151861">
      <w:pPr>
        <w:spacing w:line="360" w:lineRule="auto"/>
        <w:contextualSpacing/>
        <w:rPr>
          <w:rFonts w:ascii="宋体" w:hAnsi="宋体" w:hint="eastAsia"/>
          <w:b/>
        </w:rPr>
      </w:pPr>
    </w:p>
    <w:p w:rsidR="00151861" w:rsidRDefault="00151861" w:rsidP="00151861">
      <w:pPr>
        <w:spacing w:line="360" w:lineRule="auto"/>
        <w:contextualSpacing/>
        <w:rPr>
          <w:rFonts w:ascii="宋体" w:hAnsi="宋体" w:hint="eastAsia"/>
          <w:b/>
        </w:rPr>
      </w:pPr>
    </w:p>
    <w:p w:rsidR="00151861" w:rsidRDefault="00151861" w:rsidP="00151861">
      <w:pPr>
        <w:adjustRightInd w:val="0"/>
        <w:snapToGrid w:val="0"/>
        <w:ind w:firstLineChars="200" w:firstLine="64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ind w:firstLineChars="200" w:firstLine="64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Pr="00D16D13" w:rsidRDefault="00151861" w:rsidP="00151861">
      <w:pPr>
        <w:adjustRightInd w:val="0"/>
        <w:snapToGrid w:val="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contextualSpacing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contextualSpacing/>
        <w:jc w:val="center"/>
        <w:rPr>
          <w:rFonts w:ascii="黑体" w:eastAsia="黑体" w:hAnsi="黑体" w:hint="eastAsia"/>
          <w:sz w:val="32"/>
          <w:szCs w:val="32"/>
        </w:rPr>
      </w:pPr>
    </w:p>
    <w:p w:rsidR="00151861" w:rsidRDefault="00151861" w:rsidP="00151861">
      <w:pPr>
        <w:adjustRightInd w:val="0"/>
        <w:snapToGrid w:val="0"/>
        <w:ind w:firstLineChars="200" w:firstLine="640"/>
        <w:contextualSpacing/>
        <w:rPr>
          <w:rFonts w:ascii="宋体" w:hAnsi="宋体" w:hint="eastAsia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二、脾破裂</w:t>
      </w:r>
      <w:r w:rsidRPr="00B00E78">
        <w:rPr>
          <w:rFonts w:ascii="黑体" w:eastAsia="黑体" w:hAnsi="黑体" w:hint="eastAsia"/>
          <w:sz w:val="32"/>
          <w:szCs w:val="32"/>
        </w:rPr>
        <w:t>临床路径</w:t>
      </w:r>
      <w:r>
        <w:rPr>
          <w:rFonts w:ascii="黑体" w:eastAsia="黑体" w:hAnsi="黑体" w:hint="eastAsia"/>
          <w:sz w:val="32"/>
          <w:szCs w:val="32"/>
        </w:rPr>
        <w:t>表单</w:t>
      </w:r>
    </w:p>
    <w:p w:rsidR="00151861" w:rsidRPr="00DE489F" w:rsidRDefault="00151861" w:rsidP="00151861">
      <w:pPr>
        <w:contextualSpacing/>
        <w:rPr>
          <w:rFonts w:ascii="宋体" w:hAnsi="宋体" w:hint="eastAsia"/>
          <w:szCs w:val="21"/>
        </w:rPr>
      </w:pPr>
      <w:r w:rsidRPr="00DE489F">
        <w:rPr>
          <w:rFonts w:ascii="宋体" w:hAnsi="宋体" w:hint="eastAsia"/>
          <w:szCs w:val="21"/>
        </w:rPr>
        <w:t>适用对象：</w:t>
      </w:r>
      <w:r w:rsidRPr="007D15EE">
        <w:rPr>
          <w:rFonts w:ascii="宋体" w:hAnsi="宋体" w:hint="eastAsia"/>
          <w:b/>
          <w:szCs w:val="21"/>
        </w:rPr>
        <w:t>第一诊断</w:t>
      </w:r>
      <w:r>
        <w:rPr>
          <w:rFonts w:ascii="宋体" w:hAnsi="宋体" w:hint="eastAsia"/>
          <w:szCs w:val="21"/>
        </w:rPr>
        <w:t>为</w:t>
      </w:r>
      <w:r w:rsidRPr="007D15EE">
        <w:rPr>
          <w:rFonts w:ascii="宋体" w:hAnsi="宋体" w:hint="eastAsia"/>
          <w:szCs w:val="21"/>
        </w:rPr>
        <w:t>脾破裂</w:t>
      </w:r>
      <w:r w:rsidRPr="00DE489F">
        <w:rPr>
          <w:rFonts w:ascii="宋体" w:hAnsi="宋体" w:hint="eastAsia"/>
          <w:szCs w:val="21"/>
        </w:rPr>
        <w:t>（ICD-10</w:t>
      </w:r>
      <w:r w:rsidRPr="007D15EE">
        <w:rPr>
          <w:rFonts w:ascii="宋体" w:hAnsi="宋体" w:hint="eastAsia"/>
          <w:szCs w:val="21"/>
        </w:rPr>
        <w:t>：D73.5/S36.0</w:t>
      </w:r>
      <w:r w:rsidRPr="00DE489F">
        <w:rPr>
          <w:rFonts w:ascii="宋体" w:hAnsi="宋体" w:hint="eastAsia"/>
          <w:szCs w:val="21"/>
        </w:rPr>
        <w:t>）</w:t>
      </w:r>
    </w:p>
    <w:p w:rsidR="00151861" w:rsidRPr="00DE489F" w:rsidRDefault="00151861" w:rsidP="00151861">
      <w:pPr>
        <w:ind w:firstLineChars="490" w:firstLine="1033"/>
        <w:contextualSpacing/>
        <w:rPr>
          <w:rFonts w:ascii="宋体" w:hAnsi="宋体" w:hint="eastAsia"/>
          <w:szCs w:val="21"/>
        </w:rPr>
      </w:pPr>
      <w:r w:rsidRPr="007D15EE">
        <w:rPr>
          <w:rFonts w:ascii="宋体" w:hAnsi="宋体" w:hint="eastAsia"/>
          <w:b/>
          <w:szCs w:val="21"/>
        </w:rPr>
        <w:t>行</w:t>
      </w:r>
      <w:r w:rsidRPr="00DE489F">
        <w:rPr>
          <w:rFonts w:ascii="宋体" w:hAnsi="宋体" w:hint="eastAsia"/>
          <w:szCs w:val="21"/>
        </w:rPr>
        <w:t>脾破裂修补、部分脾切除及脾切除术（ICD-9-CM-3：41.43/41.5/41.95）</w:t>
      </w:r>
    </w:p>
    <w:p w:rsidR="00151861" w:rsidRPr="00DE489F" w:rsidRDefault="00151861" w:rsidP="00151861">
      <w:pPr>
        <w:contextualSpacing/>
        <w:rPr>
          <w:rFonts w:ascii="宋体" w:hAnsi="宋体" w:hint="eastAsia"/>
          <w:szCs w:val="21"/>
        </w:rPr>
      </w:pPr>
      <w:r w:rsidRPr="00DE489F">
        <w:rPr>
          <w:rFonts w:ascii="宋体" w:hAnsi="宋体" w:hint="eastAsia"/>
          <w:szCs w:val="21"/>
        </w:rPr>
        <w:t>患者姓名：</w:t>
      </w:r>
      <w:r w:rsidRPr="007D15EE">
        <w:rPr>
          <w:rFonts w:ascii="宋体" w:hAnsi="宋体" w:hint="eastAsia"/>
          <w:szCs w:val="21"/>
          <w:u w:val="single"/>
        </w:rPr>
        <w:t xml:space="preserve">        </w:t>
      </w:r>
      <w:r w:rsidRPr="00DE489F">
        <w:rPr>
          <w:rFonts w:ascii="宋体" w:hAnsi="宋体" w:hint="eastAsia"/>
          <w:szCs w:val="21"/>
        </w:rPr>
        <w:t xml:space="preserve">   性别：</w:t>
      </w:r>
      <w:r w:rsidRPr="007D15EE">
        <w:rPr>
          <w:rFonts w:ascii="宋体" w:hAnsi="宋体" w:hint="eastAsia"/>
          <w:szCs w:val="21"/>
          <w:u w:val="single"/>
        </w:rPr>
        <w:t xml:space="preserve">   </w:t>
      </w:r>
      <w:r w:rsidRPr="00DE489F">
        <w:rPr>
          <w:rFonts w:ascii="宋体" w:hAnsi="宋体" w:hint="eastAsia"/>
          <w:szCs w:val="21"/>
        </w:rPr>
        <w:t xml:space="preserve"> 年龄：</w:t>
      </w:r>
      <w:r w:rsidRPr="007D15EE">
        <w:rPr>
          <w:rFonts w:ascii="宋体" w:hAnsi="宋体" w:hint="eastAsia"/>
          <w:szCs w:val="21"/>
          <w:u w:val="single"/>
        </w:rPr>
        <w:t xml:space="preserve">     </w:t>
      </w:r>
      <w:r w:rsidRPr="00DE489F">
        <w:rPr>
          <w:rFonts w:ascii="宋体" w:hAnsi="宋体" w:hint="eastAsia"/>
          <w:szCs w:val="21"/>
        </w:rPr>
        <w:t xml:space="preserve"> 门诊号：</w:t>
      </w:r>
      <w:r w:rsidRPr="007D15EE">
        <w:rPr>
          <w:rFonts w:ascii="宋体" w:hAnsi="宋体" w:hint="eastAsia"/>
          <w:szCs w:val="21"/>
          <w:u w:val="single"/>
        </w:rPr>
        <w:t xml:space="preserve">       </w:t>
      </w:r>
      <w:r w:rsidRPr="00DE489F">
        <w:rPr>
          <w:rFonts w:ascii="宋体" w:hAnsi="宋体" w:hint="eastAsia"/>
          <w:szCs w:val="21"/>
        </w:rPr>
        <w:t xml:space="preserve"> 住院号：</w:t>
      </w:r>
      <w:r w:rsidRPr="007D15EE">
        <w:rPr>
          <w:rFonts w:ascii="宋体" w:hAnsi="宋体" w:hint="eastAsia"/>
          <w:szCs w:val="21"/>
          <w:u w:val="single"/>
        </w:rPr>
        <w:t xml:space="preserve">        </w:t>
      </w:r>
      <w:r w:rsidRPr="00DE489F">
        <w:rPr>
          <w:rFonts w:ascii="宋体" w:hAnsi="宋体" w:hint="eastAsia"/>
          <w:szCs w:val="21"/>
        </w:rPr>
        <w:t xml:space="preserve">  </w:t>
      </w:r>
    </w:p>
    <w:p w:rsidR="00151861" w:rsidRPr="00DE489F" w:rsidRDefault="00151861" w:rsidP="00151861">
      <w:pPr>
        <w:contextualSpacing/>
        <w:rPr>
          <w:rFonts w:ascii="宋体" w:hAnsi="宋体" w:hint="eastAsia"/>
          <w:szCs w:val="21"/>
        </w:rPr>
      </w:pPr>
      <w:r w:rsidRPr="00DE489F">
        <w:rPr>
          <w:rFonts w:ascii="宋体" w:hAnsi="宋体" w:hint="eastAsia"/>
          <w:szCs w:val="21"/>
        </w:rPr>
        <w:t>住院日期：</w:t>
      </w:r>
      <w:r w:rsidRPr="007D15EE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DE489F">
        <w:rPr>
          <w:rFonts w:ascii="宋体" w:hAnsi="宋体" w:hint="eastAsia"/>
          <w:szCs w:val="21"/>
        </w:rPr>
        <w:t>年</w:t>
      </w:r>
      <w:r w:rsidRPr="00DE489F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DE489F">
        <w:rPr>
          <w:rFonts w:ascii="宋体" w:hAnsi="宋体" w:hint="eastAsia"/>
          <w:szCs w:val="21"/>
        </w:rPr>
        <w:t>月</w:t>
      </w:r>
      <w:r w:rsidRPr="00DE489F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DE489F">
        <w:rPr>
          <w:rFonts w:ascii="宋体" w:hAnsi="宋体" w:hint="eastAsia"/>
          <w:szCs w:val="21"/>
        </w:rPr>
        <w:t>日       出院日期：</w:t>
      </w:r>
      <w:r w:rsidRPr="00DE489F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DE489F">
        <w:rPr>
          <w:rFonts w:ascii="宋体" w:hAnsi="宋体" w:hint="eastAsia"/>
          <w:szCs w:val="21"/>
        </w:rPr>
        <w:t>年</w:t>
      </w:r>
      <w:r w:rsidRPr="00DE489F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DE489F">
        <w:rPr>
          <w:rFonts w:ascii="宋体" w:hAnsi="宋体" w:hint="eastAsia"/>
          <w:szCs w:val="21"/>
        </w:rPr>
        <w:t>月</w:t>
      </w:r>
      <w:r w:rsidRPr="00DE489F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DE489F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</w:t>
      </w:r>
      <w:r w:rsidRPr="00DE489F">
        <w:rPr>
          <w:rFonts w:ascii="宋体" w:hAnsi="宋体" w:hint="eastAsia"/>
          <w:szCs w:val="21"/>
        </w:rPr>
        <w:t>标准住院日</w:t>
      </w:r>
      <w:r w:rsidRPr="007D15EE">
        <w:rPr>
          <w:rFonts w:ascii="宋体" w:hAnsi="宋体" w:hint="eastAsia"/>
          <w:szCs w:val="21"/>
        </w:rPr>
        <w:t>：8</w:t>
      </w:r>
      <w:r>
        <w:rPr>
          <w:rFonts w:ascii="宋体" w:hAnsi="宋体" w:hint="eastAsia"/>
          <w:szCs w:val="21"/>
        </w:rPr>
        <w:t>-</w:t>
      </w:r>
      <w:r w:rsidRPr="007D15EE">
        <w:rPr>
          <w:rFonts w:ascii="宋体" w:hAnsi="宋体" w:hint="eastAsia"/>
          <w:szCs w:val="21"/>
        </w:rPr>
        <w:t>15</w:t>
      </w:r>
      <w:r w:rsidRPr="00DE489F">
        <w:rPr>
          <w:rFonts w:ascii="宋体" w:hAnsi="宋体" w:hint="eastAsia"/>
          <w:szCs w:val="21"/>
        </w:rPr>
        <w:t>天</w:t>
      </w:r>
    </w:p>
    <w:tbl>
      <w:tblPr>
        <w:tblW w:w="934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20"/>
        <w:gridCol w:w="4320"/>
      </w:tblGrid>
      <w:tr w:rsidR="00151861" w:rsidRPr="000A15C8" w:rsidTr="00D451C6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861" w:rsidRPr="000A15C8" w:rsidRDefault="00151861" w:rsidP="00D451C6">
            <w:pPr>
              <w:contextualSpacing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日期</w:t>
            </w:r>
          </w:p>
        </w:tc>
        <w:tc>
          <w:tcPr>
            <w:tcW w:w="8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住院第1天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3244"/>
          <w:jc w:val="center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主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要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诊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疗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工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作</w:t>
            </w:r>
          </w:p>
        </w:tc>
        <w:tc>
          <w:tcPr>
            <w:tcW w:w="8640" w:type="dxa"/>
            <w:gridSpan w:val="2"/>
            <w:tcBorders>
              <w:top w:val="double" w:sz="4" w:space="0" w:color="auto"/>
            </w:tcBorders>
          </w:tcPr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询问病史及体格检查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开化验单</w:t>
            </w:r>
            <w:r w:rsidRPr="007D15EE">
              <w:rPr>
                <w:rFonts w:ascii="宋体" w:hAnsi="宋体" w:hint="eastAsia"/>
                <w:szCs w:val="21"/>
              </w:rPr>
              <w:t>及B超检查（或CT扫描）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诊断性腹腔穿刺或腹腔灌洗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配血及输血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补液及抗休克治疗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完成必要的相关科室会诊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上级医师查房</w:t>
            </w:r>
            <w:r w:rsidRPr="007D15EE">
              <w:rPr>
                <w:rFonts w:ascii="宋体" w:hAnsi="宋体" w:hint="eastAsia"/>
                <w:szCs w:val="21"/>
              </w:rPr>
              <w:t>并判断是否需要急诊手术，并作</w:t>
            </w:r>
            <w:r w:rsidRPr="00DE489F">
              <w:rPr>
                <w:rFonts w:ascii="宋体" w:hAnsi="宋体" w:hint="eastAsia"/>
                <w:szCs w:val="21"/>
              </w:rPr>
              <w:t>术前评估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申请急诊手术并开手术医嘱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完成</w:t>
            </w:r>
            <w:r w:rsidRPr="00DE489F">
              <w:rPr>
                <w:rFonts w:ascii="宋体" w:hAnsi="宋体" w:hint="eastAsia"/>
                <w:szCs w:val="21"/>
              </w:rPr>
              <w:t>住院</w:t>
            </w:r>
            <w:r w:rsidRPr="007D15EE">
              <w:rPr>
                <w:rFonts w:ascii="宋体" w:hAnsi="宋体"/>
                <w:szCs w:val="21"/>
              </w:rPr>
              <w:t>病历</w:t>
            </w:r>
            <w:r>
              <w:rPr>
                <w:rFonts w:ascii="宋体" w:hAnsi="宋体" w:hint="eastAsia"/>
                <w:szCs w:val="21"/>
              </w:rPr>
              <w:t>、首次病程记录、上级医师意见及术前小结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完成术前总结、手术方式、手术关键步骤、术中注意事项等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向患者及家属交代病情及手术安排，围手术期注意事项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签署手术知情同意书、自费用品协议书、输血同意书、麻醉同意书</w:t>
            </w:r>
            <w:r w:rsidRPr="00DE489F">
              <w:rPr>
                <w:rFonts w:ascii="宋体" w:hAnsi="宋体" w:hint="eastAsia"/>
                <w:szCs w:val="21"/>
              </w:rPr>
              <w:t>或签授权委托书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重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点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医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嘱</w:t>
            </w:r>
          </w:p>
        </w:tc>
        <w:tc>
          <w:tcPr>
            <w:tcW w:w="4320" w:type="dxa"/>
          </w:tcPr>
          <w:p w:rsidR="00151861" w:rsidRPr="00DE489F" w:rsidRDefault="00151861" w:rsidP="00D451C6">
            <w:pPr>
              <w:snapToGrid w:val="0"/>
              <w:contextualSpacing/>
              <w:rPr>
                <w:rFonts w:ascii="宋体" w:hAnsi="宋体" w:hint="eastAsia"/>
                <w:b/>
                <w:szCs w:val="21"/>
              </w:rPr>
            </w:pPr>
            <w:r w:rsidRPr="00DE489F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color w:val="000000"/>
                <w:szCs w:val="21"/>
              </w:rPr>
              <w:t>脾脏损伤</w:t>
            </w:r>
            <w:r w:rsidRPr="007D15EE">
              <w:rPr>
                <w:rFonts w:ascii="宋体" w:hAnsi="宋体"/>
                <w:szCs w:val="21"/>
              </w:rPr>
              <w:t>护理常规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Pr="007D15EE">
              <w:rPr>
                <w:rFonts w:ascii="宋体" w:hAnsi="宋体"/>
                <w:szCs w:val="21"/>
              </w:rPr>
              <w:t>级护理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禁食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其他医嘱</w:t>
            </w:r>
          </w:p>
          <w:p w:rsidR="00151861" w:rsidRPr="00DE489F" w:rsidRDefault="00151861" w:rsidP="00D451C6">
            <w:pPr>
              <w:snapToGrid w:val="0"/>
              <w:contextualSpacing/>
              <w:rPr>
                <w:rFonts w:ascii="宋体" w:hAnsi="宋体"/>
                <w:b/>
                <w:color w:val="000000"/>
                <w:szCs w:val="21"/>
              </w:rPr>
            </w:pPr>
            <w:r w:rsidRPr="00DE489F">
              <w:rPr>
                <w:rFonts w:ascii="宋体" w:hAnsi="宋体" w:hint="eastAsia"/>
                <w:b/>
                <w:color w:val="000000"/>
                <w:szCs w:val="21"/>
              </w:rPr>
              <w:t>临</w:t>
            </w:r>
            <w:r w:rsidRPr="00DE489F">
              <w:rPr>
                <w:rFonts w:ascii="宋体" w:hAnsi="宋体"/>
                <w:b/>
                <w:color w:val="000000"/>
                <w:szCs w:val="21"/>
              </w:rPr>
              <w:t>时医嘱：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血</w:t>
            </w:r>
            <w:r w:rsidRPr="007D15EE">
              <w:rPr>
                <w:rFonts w:ascii="宋体" w:hAnsi="宋体" w:hint="eastAsia"/>
                <w:szCs w:val="21"/>
              </w:rPr>
              <w:t>常规、</w:t>
            </w:r>
            <w:r w:rsidRPr="007D15EE">
              <w:rPr>
                <w:rFonts w:ascii="宋体" w:hAnsi="宋体"/>
                <w:szCs w:val="21"/>
              </w:rPr>
              <w:t>尿</w:t>
            </w:r>
            <w:r w:rsidRPr="007D15EE">
              <w:rPr>
                <w:rFonts w:ascii="宋体" w:hAnsi="宋体" w:hint="eastAsia"/>
                <w:szCs w:val="21"/>
              </w:rPr>
              <w:t>常规</w:t>
            </w:r>
          </w:p>
          <w:p w:rsidR="00151861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血型、肝肾功能</w:t>
            </w:r>
            <w:r w:rsidRPr="007D15EE">
              <w:rPr>
                <w:rFonts w:ascii="宋体" w:hAnsi="宋体"/>
                <w:szCs w:val="21"/>
              </w:rPr>
              <w:t>、电解质、凝血</w:t>
            </w:r>
            <w:r w:rsidRPr="007D15EE">
              <w:rPr>
                <w:rFonts w:ascii="宋体" w:hAnsi="宋体" w:hint="eastAsia"/>
                <w:szCs w:val="21"/>
              </w:rPr>
              <w:t>功能</w:t>
            </w:r>
            <w:r>
              <w:rPr>
                <w:rFonts w:ascii="宋体" w:hAnsi="宋体" w:hint="eastAsia"/>
                <w:szCs w:val="21"/>
              </w:rPr>
              <w:t>、感染性疾病筛查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配血及输血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胸片</w:t>
            </w:r>
            <w:r w:rsidRPr="007D15EE">
              <w:rPr>
                <w:rFonts w:ascii="宋体" w:hAnsi="宋体" w:hint="eastAsia"/>
                <w:szCs w:val="21"/>
              </w:rPr>
              <w:t>和</w:t>
            </w:r>
            <w:r w:rsidRPr="007D15EE">
              <w:rPr>
                <w:rFonts w:ascii="宋体" w:hAnsi="宋体"/>
                <w:szCs w:val="21"/>
              </w:rPr>
              <w:t>心电图</w:t>
            </w:r>
            <w:r w:rsidRPr="00DE489F">
              <w:rPr>
                <w:rFonts w:ascii="宋体" w:hAnsi="宋体" w:hint="eastAsia"/>
                <w:szCs w:val="21"/>
              </w:rPr>
              <w:t>（视情况）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/>
                <w:szCs w:val="21"/>
              </w:rPr>
              <w:t>腹部B超</w:t>
            </w:r>
            <w:r w:rsidRPr="007D15EE">
              <w:rPr>
                <w:rFonts w:ascii="宋体" w:hAnsi="宋体" w:hint="eastAsia"/>
                <w:szCs w:val="21"/>
              </w:rPr>
              <w:t>（或腹部CT）</w:t>
            </w:r>
          </w:p>
          <w:p w:rsidR="00151861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深静脉置管</w:t>
            </w:r>
          </w:p>
          <w:p w:rsidR="00151861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腹腔穿刺或腹腔灌洗</w:t>
            </w:r>
          </w:p>
          <w:p w:rsidR="00151861" w:rsidRPr="007D15EE" w:rsidRDefault="00151861" w:rsidP="00D451C6">
            <w:pPr>
              <w:snapToGrid w:val="0"/>
              <w:contextualSpacing/>
              <w:rPr>
                <w:rFonts w:ascii="宋体" w:hAnsi="宋体" w:hint="eastAsia"/>
                <w:szCs w:val="21"/>
              </w:rPr>
            </w:pPr>
          </w:p>
        </w:tc>
        <w:tc>
          <w:tcPr>
            <w:tcW w:w="4320" w:type="dxa"/>
          </w:tcPr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扩容、补液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心电、血压、血氧饱和度监测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术前医嘱：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1)拟急诊气管内全麻下行剖腹探查、脾切除术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2)备皮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3)术前禁食、禁饮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4)麻醉前用药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5)</w:t>
            </w:r>
            <w:r>
              <w:rPr>
                <w:rFonts w:ascii="宋体" w:hAnsi="宋体" w:hint="eastAsia"/>
                <w:szCs w:val="21"/>
              </w:rPr>
              <w:t>术前留置</w:t>
            </w:r>
            <w:r w:rsidRPr="00DE489F">
              <w:rPr>
                <w:rFonts w:ascii="宋体" w:hAnsi="宋体" w:hint="eastAsia"/>
                <w:szCs w:val="21"/>
              </w:rPr>
              <w:t>胃管和尿管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术中特殊用药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带影像学资料入手术室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cantSplit/>
          <w:trHeight w:val="1799"/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主要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护理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工作</w:t>
            </w:r>
          </w:p>
        </w:tc>
        <w:tc>
          <w:tcPr>
            <w:tcW w:w="4320" w:type="dxa"/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入院介绍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入院评估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治疗护理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静脉抽血、配血（必要时）</w:t>
            </w:r>
          </w:p>
          <w:p w:rsidR="00151861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建立静脉通道，补液、扩容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密切观察患者情况</w:t>
            </w:r>
          </w:p>
        </w:tc>
        <w:tc>
          <w:tcPr>
            <w:tcW w:w="4320" w:type="dxa"/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健康教育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活动指导：限制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饮食指导：禁食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疾病知识指导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用药指导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患者</w:t>
            </w:r>
            <w:r w:rsidRPr="00DE489F">
              <w:rPr>
                <w:rFonts w:ascii="宋体" w:hAnsi="宋体" w:hint="eastAsia"/>
                <w:szCs w:val="21"/>
              </w:rPr>
              <w:t>相关检查配合的指导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lastRenderedPageBreak/>
              <w:t>病情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变异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记录</w:t>
            </w:r>
          </w:p>
        </w:tc>
        <w:tc>
          <w:tcPr>
            <w:tcW w:w="8640" w:type="dxa"/>
            <w:gridSpan w:val="2"/>
          </w:tcPr>
          <w:p w:rsidR="00151861" w:rsidRPr="003D2A9C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  <w:r w:rsidRPr="003D2A9C">
              <w:rPr>
                <w:rFonts w:ascii="宋体" w:hAnsi="宋体" w:hint="eastAsia"/>
                <w:bCs/>
                <w:szCs w:val="21"/>
              </w:rPr>
              <w:t>□</w:t>
            </w:r>
            <w:r w:rsidRPr="003D2A9C">
              <w:rPr>
                <w:rFonts w:ascii="宋体" w:hAnsi="宋体"/>
                <w:szCs w:val="21"/>
              </w:rPr>
              <w:t xml:space="preserve">无  </w:t>
            </w:r>
            <w:r w:rsidRPr="003D2A9C">
              <w:rPr>
                <w:rFonts w:ascii="宋体" w:hAnsi="宋体" w:hint="eastAsia"/>
                <w:bCs/>
                <w:szCs w:val="21"/>
              </w:rPr>
              <w:t>□</w:t>
            </w:r>
            <w:r w:rsidRPr="003D2A9C">
              <w:rPr>
                <w:rFonts w:ascii="宋体" w:hAnsi="宋体"/>
                <w:szCs w:val="21"/>
              </w:rPr>
              <w:t>有，原因：</w:t>
            </w:r>
          </w:p>
          <w:p w:rsidR="00151861" w:rsidRPr="003D2A9C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  <w:r w:rsidRPr="003D2A9C">
              <w:rPr>
                <w:rFonts w:ascii="宋体" w:hAnsi="宋体" w:hint="eastAsia"/>
                <w:szCs w:val="21"/>
              </w:rPr>
              <w:t>1.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szCs w:val="21"/>
                <w:u w:val="single"/>
              </w:rPr>
            </w:pPr>
            <w:r w:rsidRPr="003D2A9C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护士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8640" w:type="dxa"/>
            <w:gridSpan w:val="2"/>
          </w:tcPr>
          <w:p w:rsidR="00151861" w:rsidRPr="00DE489F" w:rsidRDefault="00151861" w:rsidP="00D451C6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医师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8640" w:type="dxa"/>
            <w:gridSpan w:val="2"/>
          </w:tcPr>
          <w:p w:rsidR="00151861" w:rsidRPr="00DE489F" w:rsidRDefault="00151861" w:rsidP="00D451C6">
            <w:pPr>
              <w:contextualSpacing/>
              <w:rPr>
                <w:rFonts w:ascii="宋体" w:hAnsi="宋体"/>
                <w:szCs w:val="21"/>
              </w:rPr>
            </w:pPr>
          </w:p>
        </w:tc>
      </w:tr>
    </w:tbl>
    <w:p w:rsidR="00151861" w:rsidRDefault="00151861" w:rsidP="00151861">
      <w:pPr>
        <w:contextualSpacing/>
        <w:jc w:val="left"/>
        <w:rPr>
          <w:rFonts w:ascii="宋体" w:hAnsi="宋体" w:hint="eastAsia"/>
          <w:szCs w:val="21"/>
        </w:rPr>
      </w:pPr>
    </w:p>
    <w:tbl>
      <w:tblPr>
        <w:tblW w:w="1011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85"/>
        <w:gridCol w:w="3660"/>
        <w:gridCol w:w="3360"/>
      </w:tblGrid>
      <w:tr w:rsidR="00151861" w:rsidRPr="00714F0B" w:rsidTr="00D451C6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日期</w:t>
            </w:r>
          </w:p>
        </w:tc>
        <w:tc>
          <w:tcPr>
            <w:tcW w:w="6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ind w:firstLineChars="50" w:firstLine="105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住院第1天（手术日）</w:t>
            </w:r>
          </w:p>
        </w:tc>
        <w:tc>
          <w:tcPr>
            <w:tcW w:w="3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住院第2-3天</w:t>
            </w:r>
          </w:p>
          <w:p w:rsidR="00151861" w:rsidRPr="00D16D13" w:rsidRDefault="00151861" w:rsidP="00D451C6">
            <w:pPr>
              <w:snapToGrid w:val="0"/>
              <w:contextualSpacing/>
              <w:jc w:val="center"/>
              <w:rPr>
                <w:rFonts w:ascii="宋体" w:hAnsi="宋体" w:hint="eastAsia"/>
                <w:b/>
                <w:szCs w:val="21"/>
                <w:u w:val="single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（术后第1-2天）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861" w:rsidRPr="000A15C8" w:rsidRDefault="00151861" w:rsidP="00D451C6">
            <w:pPr>
              <w:snapToGrid w:val="0"/>
              <w:ind w:firstLineChars="50" w:firstLine="105"/>
              <w:contextualSpacing/>
              <w:rPr>
                <w:rFonts w:ascii="黑体" w:eastAsia="黑体" w:hAnsi="宋体" w:hint="eastAsia"/>
                <w:bCs/>
                <w:szCs w:val="21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861" w:rsidRPr="000A15C8" w:rsidRDefault="00151861" w:rsidP="00D451C6">
            <w:pPr>
              <w:snapToGrid w:val="0"/>
              <w:ind w:firstLineChars="50" w:firstLine="105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术前与术中</w:t>
            </w: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术后</w:t>
            </w:r>
          </w:p>
        </w:tc>
        <w:tc>
          <w:tcPr>
            <w:tcW w:w="3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861" w:rsidRPr="00DE489F" w:rsidRDefault="00151861" w:rsidP="00D451C6">
            <w:pPr>
              <w:snapToGrid w:val="0"/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2094"/>
          <w:jc w:val="center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主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要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诊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疗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工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作</w:t>
            </w:r>
          </w:p>
        </w:tc>
        <w:tc>
          <w:tcPr>
            <w:tcW w:w="2385" w:type="dxa"/>
            <w:tcBorders>
              <w:top w:val="doub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陪送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DE489F">
              <w:rPr>
                <w:rFonts w:ascii="宋体" w:hAnsi="宋体" w:hint="eastAsia"/>
                <w:szCs w:val="21"/>
              </w:rPr>
              <w:t>入手术室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麻醉准备，监测生命体征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施行手术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保持各引流管通畅</w:t>
            </w:r>
          </w:p>
        </w:tc>
        <w:tc>
          <w:tcPr>
            <w:tcW w:w="3660" w:type="dxa"/>
            <w:tcBorders>
              <w:top w:val="doub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麻醉"/>
              </w:smartTagPr>
              <w:r w:rsidRPr="00DE489F">
                <w:rPr>
                  <w:rFonts w:ascii="宋体" w:hAnsi="宋体" w:hint="eastAsia"/>
                  <w:szCs w:val="21"/>
                </w:rPr>
                <w:t>麻醉</w:t>
              </w:r>
            </w:smartTag>
            <w:r w:rsidRPr="00DE489F">
              <w:rPr>
                <w:rFonts w:ascii="宋体" w:hAnsi="宋体" w:hint="eastAsia"/>
                <w:szCs w:val="21"/>
              </w:rPr>
              <w:t>医师完成麻醉记录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完成术后首次病程记录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完成手术记录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向患者及家属说明手术情况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监测生命体征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保持腹腔引流管通畅引流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术后切除脾脏标本送病理学检查</w:t>
            </w:r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上级医师查房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观察病情变化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观察引流量和性状，视引流情况拔除引流管及尿管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观察手术伤口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分析实验室检验结果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维持水电解质平衡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住院医师完成常规病程记录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4660"/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重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点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医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嘱</w:t>
            </w:r>
          </w:p>
        </w:tc>
        <w:tc>
          <w:tcPr>
            <w:tcW w:w="2385" w:type="dxa"/>
          </w:tcPr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szCs w:val="21"/>
              </w:rPr>
            </w:pPr>
            <w:r w:rsidRPr="00DE489F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color w:val="000000"/>
                <w:szCs w:val="21"/>
              </w:rPr>
              <w:t>脾</w:t>
            </w:r>
            <w:r w:rsidRPr="007D15EE">
              <w:rPr>
                <w:rFonts w:ascii="宋体" w:hAnsi="宋体" w:hint="eastAsia"/>
                <w:szCs w:val="21"/>
              </w:rPr>
              <w:t>脏损伤</w:t>
            </w:r>
            <w:r w:rsidRPr="007D15EE">
              <w:rPr>
                <w:rFonts w:ascii="宋体" w:hAnsi="宋体"/>
                <w:szCs w:val="21"/>
              </w:rPr>
              <w:t>护理常规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Pr="00DE489F">
              <w:rPr>
                <w:rFonts w:ascii="宋体" w:hAnsi="宋体" w:hint="eastAsia"/>
                <w:szCs w:val="21"/>
              </w:rPr>
              <w:t>级护理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禁食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szCs w:val="21"/>
              </w:rPr>
            </w:pP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szCs w:val="21"/>
              </w:rPr>
            </w:pPr>
            <w:r w:rsidRPr="00DE489F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术前0.5小时</w:t>
            </w:r>
            <w:r w:rsidRPr="00DE489F">
              <w:rPr>
                <w:rFonts w:ascii="宋体" w:hAnsi="宋体" w:hint="eastAsia"/>
                <w:szCs w:val="21"/>
              </w:rPr>
              <w:t>开始滴</w:t>
            </w:r>
            <w:r>
              <w:rPr>
                <w:rFonts w:ascii="宋体" w:hAnsi="宋体" w:hint="eastAsia"/>
                <w:szCs w:val="21"/>
              </w:rPr>
              <w:t>抗菌药物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</w:p>
        </w:tc>
        <w:tc>
          <w:tcPr>
            <w:tcW w:w="3660" w:type="dxa"/>
          </w:tcPr>
          <w:p w:rsidR="00151861" w:rsidRPr="00DE489F" w:rsidRDefault="00151861" w:rsidP="00D451C6">
            <w:pPr>
              <w:snapToGrid w:val="0"/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DE489F">
              <w:rPr>
                <w:rFonts w:ascii="宋体" w:hAnsi="宋体" w:hint="eastAsia"/>
                <w:b/>
                <w:bCs/>
                <w:szCs w:val="21"/>
              </w:rPr>
              <w:t>长期医嘱：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按剖腹探查、脾切除术后常规护理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Pr="00DE489F">
              <w:rPr>
                <w:rFonts w:ascii="宋体" w:hAnsi="宋体" w:hint="eastAsia"/>
                <w:szCs w:val="21"/>
              </w:rPr>
              <w:t>级护理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禁食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心电监护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常规雾化吸入Bid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胃管接负压瓶吸引并记量（根据手术情况决定）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尿管接尿袋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腹腔引流管接负压吸引并记量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记录24</w:t>
            </w:r>
            <w:r>
              <w:rPr>
                <w:rFonts w:ascii="宋体" w:hAnsi="宋体" w:hint="eastAsia"/>
                <w:szCs w:val="21"/>
              </w:rPr>
              <w:t>小时</w:t>
            </w:r>
            <w:r w:rsidRPr="00DE489F">
              <w:rPr>
                <w:rFonts w:ascii="宋体" w:hAnsi="宋体" w:hint="eastAsia"/>
                <w:szCs w:val="21"/>
              </w:rPr>
              <w:t>出入总量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化痰药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489F">
              <w:rPr>
                <w:rFonts w:ascii="宋体" w:hAnsi="宋体" w:hint="eastAsia"/>
                <w:szCs w:val="21"/>
              </w:rPr>
              <w:t>制酸剂（必要时）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</w:p>
          <w:p w:rsidR="00151861" w:rsidRPr="00DE489F" w:rsidRDefault="00151861" w:rsidP="00D451C6">
            <w:pPr>
              <w:snapToGrid w:val="0"/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DE489F">
              <w:rPr>
                <w:rFonts w:ascii="宋体" w:hAnsi="宋体" w:hint="eastAsia"/>
                <w:b/>
                <w:bCs/>
                <w:szCs w:val="21"/>
              </w:rPr>
              <w:t>临时医嘱：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吸氧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急查血常规和血生化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补液治疗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使用止血药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使用血管活性药物（必要时）</w:t>
            </w:r>
          </w:p>
        </w:tc>
        <w:tc>
          <w:tcPr>
            <w:tcW w:w="3360" w:type="dxa"/>
          </w:tcPr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DE489F">
              <w:rPr>
                <w:rFonts w:ascii="宋体" w:hAnsi="宋体" w:hint="eastAsia"/>
                <w:b/>
                <w:bCs/>
                <w:szCs w:val="21"/>
              </w:rPr>
              <w:t>长期医嘱：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医嘱同左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DE489F">
              <w:rPr>
                <w:rFonts w:ascii="宋体" w:hAnsi="宋体" w:hint="eastAsia"/>
                <w:b/>
                <w:bCs/>
                <w:szCs w:val="21"/>
              </w:rPr>
              <w:t>临时医嘱：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葡萄糖液和盐水液体支持治疗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肠外营养支持（根据患者和手术情况决定）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伤口换药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停心电监护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复查血常规和血生化等检查</w:t>
            </w:r>
          </w:p>
          <w:p w:rsidR="00151861" w:rsidRPr="00872AC9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872AC9">
              <w:rPr>
                <w:rFonts w:ascii="宋体" w:hAnsi="宋体" w:hint="eastAsia"/>
                <w:szCs w:val="21"/>
              </w:rPr>
              <w:t>无感染证据时停用抗菌药物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lastRenderedPageBreak/>
              <w:t>主要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护理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工作</w:t>
            </w:r>
          </w:p>
        </w:tc>
        <w:tc>
          <w:tcPr>
            <w:tcW w:w="2385" w:type="dxa"/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术前健康教育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术前禁食、禁饮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指导术前更衣、取下假牙等饰物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告知患者及家属术前流程及注意事项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进行备皮、配血、停留胃管、尿管等术前准备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术前手术物品准备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安排陪送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DE489F">
              <w:rPr>
                <w:rFonts w:ascii="宋体" w:hAnsi="宋体" w:hint="eastAsia"/>
                <w:szCs w:val="21"/>
              </w:rPr>
              <w:t>入手术室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心理支持</w:t>
            </w:r>
          </w:p>
        </w:tc>
        <w:tc>
          <w:tcPr>
            <w:tcW w:w="3660" w:type="dxa"/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平卧，去枕6</w:t>
            </w:r>
            <w:r>
              <w:rPr>
                <w:rFonts w:ascii="宋体" w:hAnsi="宋体" w:hint="eastAsia"/>
                <w:szCs w:val="21"/>
              </w:rPr>
              <w:t>小时</w:t>
            </w:r>
            <w:r w:rsidRPr="00DE489F">
              <w:rPr>
                <w:rFonts w:ascii="宋体" w:hAnsi="宋体" w:hint="eastAsia"/>
                <w:szCs w:val="21"/>
              </w:rPr>
              <w:t>，协助改变体位及足部活动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吸氧（必要时）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禁食、禁饮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密切观察患者病情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疼痛护理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489F">
              <w:rPr>
                <w:rFonts w:ascii="宋体" w:hAnsi="宋体" w:hint="eastAsia"/>
                <w:szCs w:val="21"/>
              </w:rPr>
              <w:t>皮肤护理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管道护理及指导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生活护理（</w:t>
            </w:r>
            <w:r>
              <w:rPr>
                <w:rFonts w:ascii="宋体" w:hAnsi="宋体" w:hint="eastAsia"/>
                <w:szCs w:val="21"/>
              </w:rPr>
              <w:t>一</w:t>
            </w:r>
            <w:r w:rsidRPr="00DE489F">
              <w:rPr>
                <w:rFonts w:ascii="宋体" w:hAnsi="宋体" w:hint="eastAsia"/>
                <w:szCs w:val="21"/>
              </w:rPr>
              <w:t>级护理）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记录24小时出入量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营养支持护理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用药指导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静脉抽血</w:t>
            </w:r>
            <w:r w:rsidRPr="007D15EE">
              <w:rPr>
                <w:rFonts w:ascii="宋体" w:hAnsi="宋体" w:hint="eastAsia"/>
                <w:szCs w:val="21"/>
              </w:rPr>
              <w:t>（遵医嘱）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心理支持</w:t>
            </w:r>
          </w:p>
        </w:tc>
        <w:tc>
          <w:tcPr>
            <w:tcW w:w="3360" w:type="dxa"/>
          </w:tcPr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体位：协助改变体位、协助</w:t>
            </w:r>
            <w:r w:rsidRPr="007D15EE">
              <w:rPr>
                <w:rFonts w:ascii="宋体" w:hAnsi="宋体" w:hint="eastAsia"/>
                <w:szCs w:val="21"/>
              </w:rPr>
              <w:t>取</w:t>
            </w:r>
            <w:r w:rsidRPr="00DE489F">
              <w:rPr>
                <w:rFonts w:ascii="宋体" w:hAnsi="宋体" w:hint="eastAsia"/>
                <w:szCs w:val="21"/>
              </w:rPr>
              <w:t>斜坡卧位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210" w:hangingChars="100" w:hanging="21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密切观察</w:t>
            </w:r>
            <w:r w:rsidRPr="00DE489F">
              <w:rPr>
                <w:rFonts w:ascii="宋体" w:hAnsi="宋体" w:hint="eastAsia"/>
                <w:szCs w:val="21"/>
              </w:rPr>
              <w:t xml:space="preserve">患者情况 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疼痛护理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210" w:hangingChars="100" w:hanging="21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管道护理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210" w:hangingChars="100" w:hanging="21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生活护理（</w:t>
            </w:r>
            <w:r>
              <w:rPr>
                <w:rFonts w:ascii="宋体" w:hAnsi="宋体" w:hint="eastAsia"/>
                <w:szCs w:val="21"/>
              </w:rPr>
              <w:t>一</w:t>
            </w:r>
            <w:r w:rsidRPr="00DE489F">
              <w:rPr>
                <w:rFonts w:ascii="宋体" w:hAnsi="宋体" w:hint="eastAsia"/>
                <w:szCs w:val="21"/>
              </w:rPr>
              <w:t>级护理）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210" w:hangingChars="100" w:hanging="21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皮肤护理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记录24小时出入量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饮食：禁食、禁饮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营养支持护理（遵医嘱）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用药指导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心理支持（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DE489F">
              <w:rPr>
                <w:rFonts w:ascii="宋体" w:hAnsi="宋体" w:hint="eastAsia"/>
                <w:szCs w:val="21"/>
              </w:rPr>
              <w:t>及家属）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康复指导（运动指导）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病情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变异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记录</w:t>
            </w:r>
          </w:p>
        </w:tc>
        <w:tc>
          <w:tcPr>
            <w:tcW w:w="6045" w:type="dxa"/>
            <w:gridSpan w:val="2"/>
          </w:tcPr>
          <w:p w:rsidR="00151861" w:rsidRPr="00714F0B" w:rsidRDefault="00151861" w:rsidP="00D451C6">
            <w:pPr>
              <w:snapToGrid w:val="0"/>
              <w:contextualSpacing/>
              <w:rPr>
                <w:rFonts w:ascii="宋体" w:hAnsi="宋体" w:hint="eastAsia"/>
                <w:szCs w:val="21"/>
              </w:rPr>
            </w:pPr>
            <w:r w:rsidRPr="00714F0B">
              <w:rPr>
                <w:rFonts w:ascii="宋体" w:hAnsi="宋体" w:hint="eastAsia"/>
                <w:bCs/>
                <w:szCs w:val="21"/>
              </w:rPr>
              <w:t>□</w:t>
            </w:r>
            <w:r w:rsidRPr="00714F0B">
              <w:rPr>
                <w:rFonts w:ascii="宋体" w:hAnsi="宋体"/>
                <w:szCs w:val="21"/>
              </w:rPr>
              <w:t xml:space="preserve">无  </w:t>
            </w:r>
            <w:r w:rsidRPr="00714F0B">
              <w:rPr>
                <w:rFonts w:ascii="宋体" w:hAnsi="宋体" w:hint="eastAsia"/>
                <w:bCs/>
                <w:szCs w:val="21"/>
              </w:rPr>
              <w:t>□</w:t>
            </w:r>
            <w:r w:rsidRPr="00714F0B">
              <w:rPr>
                <w:rFonts w:ascii="宋体" w:hAnsi="宋体"/>
                <w:szCs w:val="21"/>
              </w:rPr>
              <w:t>有，原因：</w:t>
            </w:r>
          </w:p>
          <w:p w:rsidR="00151861" w:rsidRDefault="00151861" w:rsidP="00D451C6">
            <w:pPr>
              <w:snapToGrid w:val="0"/>
              <w:contextualSpacing/>
              <w:rPr>
                <w:rFonts w:ascii="宋体" w:hAnsi="宋体" w:hint="eastAsia"/>
                <w:szCs w:val="21"/>
              </w:rPr>
            </w:pPr>
            <w:r w:rsidRPr="00714F0B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151861" w:rsidRPr="009123E1" w:rsidRDefault="00151861" w:rsidP="00D451C6">
            <w:pPr>
              <w:snapToGrid w:val="0"/>
              <w:contextualSpacing/>
              <w:rPr>
                <w:rFonts w:ascii="宋体" w:hAnsi="宋体" w:hint="eastAsia"/>
                <w:szCs w:val="21"/>
              </w:rPr>
            </w:pPr>
            <w:r w:rsidRPr="00714F0B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360" w:type="dxa"/>
          </w:tcPr>
          <w:p w:rsidR="00151861" w:rsidRPr="00714F0B" w:rsidRDefault="00151861" w:rsidP="00D451C6">
            <w:pPr>
              <w:snapToGrid w:val="0"/>
              <w:contextualSpacing/>
              <w:rPr>
                <w:rFonts w:ascii="宋体" w:hAnsi="宋体" w:hint="eastAsia"/>
                <w:szCs w:val="21"/>
              </w:rPr>
            </w:pPr>
            <w:r w:rsidRPr="00714F0B">
              <w:rPr>
                <w:rFonts w:ascii="宋体" w:hAnsi="宋体" w:hint="eastAsia"/>
                <w:bCs/>
                <w:szCs w:val="21"/>
              </w:rPr>
              <w:t>□</w:t>
            </w:r>
            <w:r w:rsidRPr="00714F0B">
              <w:rPr>
                <w:rFonts w:ascii="宋体" w:hAnsi="宋体"/>
                <w:szCs w:val="21"/>
              </w:rPr>
              <w:t xml:space="preserve">无  </w:t>
            </w:r>
            <w:r w:rsidRPr="00714F0B">
              <w:rPr>
                <w:rFonts w:ascii="宋体" w:hAnsi="宋体" w:hint="eastAsia"/>
                <w:bCs/>
                <w:szCs w:val="21"/>
              </w:rPr>
              <w:t>□</w:t>
            </w:r>
            <w:r w:rsidRPr="00714F0B">
              <w:rPr>
                <w:rFonts w:ascii="宋体" w:hAnsi="宋体"/>
                <w:szCs w:val="21"/>
              </w:rPr>
              <w:t>有，原因：</w:t>
            </w:r>
          </w:p>
          <w:p w:rsidR="00151861" w:rsidRPr="00714F0B" w:rsidRDefault="00151861" w:rsidP="00D451C6">
            <w:pPr>
              <w:snapToGrid w:val="0"/>
              <w:contextualSpacing/>
              <w:rPr>
                <w:rFonts w:ascii="宋体" w:hAnsi="宋体" w:hint="eastAsia"/>
                <w:szCs w:val="21"/>
              </w:rPr>
            </w:pPr>
            <w:r w:rsidRPr="00714F0B">
              <w:rPr>
                <w:rFonts w:ascii="宋体" w:hAnsi="宋体" w:hint="eastAsia"/>
                <w:szCs w:val="21"/>
              </w:rPr>
              <w:t>1.</w:t>
            </w:r>
          </w:p>
          <w:p w:rsidR="00151861" w:rsidRPr="00714F0B" w:rsidRDefault="00151861" w:rsidP="00D451C6">
            <w:pPr>
              <w:snapToGrid w:val="0"/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714F0B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护士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6045" w:type="dxa"/>
            <w:gridSpan w:val="2"/>
          </w:tcPr>
          <w:p w:rsidR="00151861" w:rsidRPr="00DE489F" w:rsidRDefault="00151861" w:rsidP="00D451C6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60" w:type="dxa"/>
          </w:tcPr>
          <w:p w:rsidR="00151861" w:rsidRPr="00DE489F" w:rsidRDefault="00151861" w:rsidP="00D451C6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09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医师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6045" w:type="dxa"/>
            <w:gridSpan w:val="2"/>
          </w:tcPr>
          <w:p w:rsidR="00151861" w:rsidRPr="00DE489F" w:rsidRDefault="00151861" w:rsidP="00D451C6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3360" w:type="dxa"/>
          </w:tcPr>
          <w:p w:rsidR="00151861" w:rsidRPr="00DE489F" w:rsidRDefault="00151861" w:rsidP="00D451C6">
            <w:pPr>
              <w:contextualSpacing/>
              <w:rPr>
                <w:rFonts w:ascii="宋体" w:hAnsi="宋体"/>
                <w:szCs w:val="21"/>
              </w:rPr>
            </w:pPr>
          </w:p>
        </w:tc>
      </w:tr>
    </w:tbl>
    <w:p w:rsidR="00151861" w:rsidRPr="00DE489F" w:rsidRDefault="00151861" w:rsidP="00151861">
      <w:pPr>
        <w:contextualSpacing/>
        <w:jc w:val="left"/>
        <w:rPr>
          <w:rFonts w:ascii="宋体" w:hAnsi="宋体" w:hint="eastAsia"/>
          <w:szCs w:val="21"/>
        </w:rPr>
      </w:pPr>
    </w:p>
    <w:tbl>
      <w:tblPr>
        <w:tblW w:w="1071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3501"/>
        <w:gridCol w:w="3219"/>
        <w:gridCol w:w="3240"/>
      </w:tblGrid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日期</w:t>
            </w:r>
          </w:p>
        </w:tc>
        <w:tc>
          <w:tcPr>
            <w:tcW w:w="3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住院第 4-6 天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（术后第3-5天）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住院第 7 天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（术后第6天）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住院第 8-15天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（出院日）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主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要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诊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疗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工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作</w:t>
            </w:r>
          </w:p>
        </w:tc>
        <w:tc>
          <w:tcPr>
            <w:tcW w:w="3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上级医师查房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观察病情变化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引流量减少后拔除引流管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拔除深静脉置管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住院医师完成常规病程记录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 xml:space="preserve">伤口换药 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拔除胃管（视情况）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拔除尿管（视情况）</w:t>
            </w:r>
          </w:p>
        </w:tc>
        <w:tc>
          <w:tcPr>
            <w:tcW w:w="3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上级医师查房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观察有无手术并发症和切口愈合不良情况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观察腹部情况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住院医师完成常规病程记录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上级医师查房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伤口拆线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明确是否符合出院标准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完成出院记录、</w:t>
            </w:r>
            <w:r>
              <w:rPr>
                <w:rFonts w:ascii="宋体" w:hAnsi="宋体" w:hint="eastAsia"/>
                <w:szCs w:val="21"/>
              </w:rPr>
              <w:t>病案</w:t>
            </w:r>
            <w:r w:rsidRPr="00DE489F">
              <w:rPr>
                <w:rFonts w:ascii="宋体" w:hAnsi="宋体" w:hint="eastAsia"/>
                <w:szCs w:val="21"/>
              </w:rPr>
              <w:t>首页、出院证明书等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通知出入院处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通知患者及家属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向患者告知出院后注意事项，如</w:t>
            </w:r>
            <w:r w:rsidRPr="00DE489F">
              <w:rPr>
                <w:rFonts w:ascii="宋体" w:hAnsi="宋体" w:hint="eastAsia"/>
                <w:szCs w:val="21"/>
              </w:rPr>
              <w:t>康复计划、返院复</w:t>
            </w:r>
            <w:r>
              <w:rPr>
                <w:rFonts w:ascii="宋体" w:hAnsi="宋体" w:hint="eastAsia"/>
                <w:szCs w:val="21"/>
              </w:rPr>
              <w:t>诊、后续治疗</w:t>
            </w:r>
            <w:r w:rsidRPr="00DE489F">
              <w:rPr>
                <w:rFonts w:ascii="宋体" w:hAnsi="宋体" w:hint="eastAsia"/>
                <w:szCs w:val="21"/>
              </w:rPr>
              <w:t>及相关并发症的处理等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出院小结、</w:t>
            </w:r>
            <w:r>
              <w:rPr>
                <w:rFonts w:ascii="宋体" w:hAnsi="宋体" w:hint="eastAsia"/>
                <w:szCs w:val="21"/>
              </w:rPr>
              <w:t>诊断</w:t>
            </w:r>
            <w:r w:rsidRPr="00DE489F">
              <w:rPr>
                <w:rFonts w:ascii="宋体" w:hAnsi="宋体" w:hint="eastAsia"/>
                <w:szCs w:val="21"/>
              </w:rPr>
              <w:t>证明书及出院须知交予患者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重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点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医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DE489F">
              <w:rPr>
                <w:rFonts w:ascii="宋体" w:hAnsi="宋体" w:hint="eastAsia"/>
                <w:b/>
                <w:bCs/>
                <w:szCs w:val="21"/>
              </w:rPr>
              <w:t>长期医嘱：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Pr="00DE489F">
              <w:rPr>
                <w:rFonts w:ascii="宋体" w:hAnsi="宋体" w:hint="eastAsia"/>
                <w:szCs w:val="21"/>
              </w:rPr>
              <w:t>级护理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流质或半流饮食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DE489F">
              <w:rPr>
                <w:rFonts w:ascii="宋体" w:hAnsi="宋体" w:hint="eastAsia"/>
                <w:b/>
                <w:bCs/>
                <w:szCs w:val="21"/>
              </w:rPr>
              <w:t>临时医嘱：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减少营养支持或液体支持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伤口换药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拔胃管、尿管和引流管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DE489F">
              <w:rPr>
                <w:rFonts w:ascii="宋体" w:hAnsi="宋体" w:hint="eastAsia"/>
                <w:b/>
                <w:bCs/>
                <w:szCs w:val="21"/>
              </w:rPr>
              <w:t>长期医嘱：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半流质饮食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bCs/>
                <w:szCs w:val="21"/>
              </w:rPr>
            </w:pPr>
            <w:r w:rsidRPr="00DE489F">
              <w:rPr>
                <w:rFonts w:ascii="宋体" w:hAnsi="宋体" w:hint="eastAsia"/>
                <w:b/>
                <w:bCs/>
                <w:szCs w:val="21"/>
              </w:rPr>
              <w:t>临时医嘱：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换药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血常规、血液生化、肝功能组合（出院前）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必要时行腹部B超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szCs w:val="21"/>
              </w:rPr>
            </w:pPr>
            <w:r w:rsidRPr="00DE489F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151861" w:rsidRPr="00714F0B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伤口拆线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b/>
                <w:szCs w:val="21"/>
              </w:rPr>
            </w:pPr>
            <w:r w:rsidRPr="00DE489F">
              <w:rPr>
                <w:rFonts w:ascii="宋体" w:hAnsi="宋体" w:hint="eastAsia"/>
                <w:b/>
                <w:szCs w:val="21"/>
              </w:rPr>
              <w:t>出院医嘱：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出院后相关用药</w:t>
            </w:r>
          </w:p>
          <w:p w:rsidR="00151861" w:rsidRPr="00DE489F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cantSplit/>
          <w:trHeight w:val="338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lastRenderedPageBreak/>
              <w:t>主要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护理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工作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体位与活动：</w:t>
            </w:r>
            <w:r w:rsidRPr="007D15EE">
              <w:rPr>
                <w:rFonts w:ascii="宋体" w:hAnsi="宋体" w:hint="eastAsia"/>
                <w:szCs w:val="21"/>
              </w:rPr>
              <w:t>取</w:t>
            </w:r>
            <w:r w:rsidRPr="00DE489F">
              <w:rPr>
                <w:rFonts w:ascii="宋体" w:hAnsi="宋体" w:hint="eastAsia"/>
                <w:szCs w:val="21"/>
              </w:rPr>
              <w:t>半坐或斜坡卧位，指导床上或床边活动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饮食：</w:t>
            </w:r>
            <w:r w:rsidRPr="007D15EE">
              <w:rPr>
                <w:rFonts w:ascii="宋体" w:hAnsi="宋体" w:hint="eastAsia"/>
                <w:szCs w:val="21"/>
              </w:rPr>
              <w:t>拔除胃管后指导流质或半流饮食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密切观察患者情况，包括</w:t>
            </w:r>
            <w:r w:rsidRPr="007D15EE">
              <w:rPr>
                <w:rFonts w:ascii="宋体" w:hAnsi="宋体" w:hint="eastAsia"/>
                <w:szCs w:val="21"/>
              </w:rPr>
              <w:t>观察腹部体征、胃肠功能恢复情况、伤口敷料等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疼痛护理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遵医嘱拔除胃管、尿管等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记录腹腔引流量，遵医嘱拔除深静脉置管、引流管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生活护理（</w:t>
            </w:r>
            <w:r>
              <w:rPr>
                <w:rFonts w:ascii="宋体" w:hAnsi="宋体" w:hint="eastAsia"/>
                <w:szCs w:val="21"/>
              </w:rPr>
              <w:t>一</w:t>
            </w:r>
            <w:r w:rsidRPr="00DE489F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DE489F">
              <w:rPr>
                <w:rFonts w:ascii="宋体" w:hAnsi="宋体" w:hint="eastAsia"/>
                <w:szCs w:val="21"/>
              </w:rPr>
              <w:t>级护理）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皮肤护理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营养支持护理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用药指导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心理支持（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DE489F">
              <w:rPr>
                <w:rFonts w:ascii="宋体" w:hAnsi="宋体" w:hint="eastAsia"/>
                <w:szCs w:val="21"/>
              </w:rPr>
              <w:t>及家属）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357" w:hanging="357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康复指导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体位与活动：自主体位，指导下</w:t>
            </w:r>
            <w:r w:rsidRPr="007D15EE">
              <w:rPr>
                <w:rFonts w:ascii="宋体" w:hAnsi="宋体" w:hint="eastAsia"/>
                <w:szCs w:val="21"/>
              </w:rPr>
              <w:t>床活动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饮食：指导半流饮食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观察患者病情变化，包括</w:t>
            </w:r>
            <w:r w:rsidRPr="007D15EE">
              <w:rPr>
                <w:rFonts w:ascii="宋体" w:hAnsi="宋体" w:hint="eastAsia"/>
                <w:szCs w:val="21"/>
              </w:rPr>
              <w:t>生命体征、伤口敷料、腹部体征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协助或指导生活护理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静脉抽血</w:t>
            </w:r>
          </w:p>
          <w:p w:rsidR="00151861" w:rsidRPr="007D15EE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营养支持护理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康复指导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7D15EE">
              <w:rPr>
                <w:rFonts w:ascii="宋体" w:hAnsi="宋体" w:hint="eastAsia"/>
                <w:szCs w:val="21"/>
              </w:rPr>
              <w:t>心理支持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出院指导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办理出院手续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复诊时间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作息、饮食、活动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服药指导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日常保健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清洁卫生</w:t>
            </w:r>
          </w:p>
          <w:p w:rsidR="00151861" w:rsidRPr="00DE489F" w:rsidRDefault="00151861" w:rsidP="00D451C6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/>
              <w:contextualSpacing/>
              <w:rPr>
                <w:rFonts w:ascii="宋体" w:hAnsi="宋体" w:hint="eastAsia"/>
                <w:szCs w:val="21"/>
              </w:rPr>
            </w:pPr>
            <w:r w:rsidRPr="00DE489F">
              <w:rPr>
                <w:rFonts w:ascii="宋体" w:hAnsi="宋体" w:hint="eastAsia"/>
                <w:szCs w:val="21"/>
              </w:rPr>
              <w:t>疾病知识及后续治疗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病情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变异</w:t>
            </w:r>
          </w:p>
          <w:p w:rsidR="00151861" w:rsidRPr="000A15C8" w:rsidRDefault="00151861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记录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  <w:r w:rsidRPr="00872AC9">
              <w:rPr>
                <w:rFonts w:ascii="宋体" w:hAnsi="宋体" w:hint="eastAsia"/>
                <w:szCs w:val="21"/>
              </w:rPr>
              <w:t>□无  □有，原因：</w:t>
            </w:r>
          </w:p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  <w:r w:rsidRPr="00872AC9">
              <w:rPr>
                <w:rFonts w:ascii="宋体" w:hAnsi="宋体" w:hint="eastAsia"/>
                <w:szCs w:val="21"/>
              </w:rPr>
              <w:t>1.</w:t>
            </w:r>
          </w:p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  <w:u w:val="single"/>
              </w:rPr>
            </w:pPr>
            <w:r w:rsidRPr="00872AC9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  <w:r w:rsidRPr="00872AC9">
              <w:rPr>
                <w:rFonts w:ascii="宋体" w:hAnsi="宋体" w:hint="eastAsia"/>
                <w:szCs w:val="21"/>
              </w:rPr>
              <w:t>□无  □有，原因：</w:t>
            </w:r>
          </w:p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  <w:r w:rsidRPr="00872AC9">
              <w:rPr>
                <w:rFonts w:ascii="宋体" w:hAnsi="宋体" w:hint="eastAsia"/>
                <w:szCs w:val="21"/>
              </w:rPr>
              <w:t>1.</w:t>
            </w:r>
          </w:p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  <w:u w:val="single"/>
              </w:rPr>
            </w:pPr>
            <w:r w:rsidRPr="00872AC9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  <w:r w:rsidRPr="00872AC9">
              <w:rPr>
                <w:rFonts w:ascii="宋体" w:hAnsi="宋体" w:hint="eastAsia"/>
                <w:szCs w:val="21"/>
              </w:rPr>
              <w:t>□无  □有，原因：</w:t>
            </w:r>
          </w:p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</w:rPr>
            </w:pPr>
            <w:r w:rsidRPr="00872AC9">
              <w:rPr>
                <w:rFonts w:ascii="宋体" w:hAnsi="宋体" w:hint="eastAsia"/>
                <w:szCs w:val="21"/>
              </w:rPr>
              <w:t>1.</w:t>
            </w:r>
          </w:p>
          <w:p w:rsidR="00151861" w:rsidRPr="00872AC9" w:rsidRDefault="00151861" w:rsidP="00D451C6">
            <w:pPr>
              <w:contextualSpacing/>
              <w:rPr>
                <w:rFonts w:ascii="宋体" w:hAnsi="宋体" w:hint="eastAsia"/>
                <w:szCs w:val="21"/>
                <w:u w:val="single"/>
              </w:rPr>
            </w:pPr>
            <w:r w:rsidRPr="00872AC9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53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护士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3501" w:type="dxa"/>
          </w:tcPr>
          <w:p w:rsidR="00151861" w:rsidRPr="00DE489F" w:rsidRDefault="00151861" w:rsidP="00D451C6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19" w:type="dxa"/>
          </w:tcPr>
          <w:p w:rsidR="00151861" w:rsidRPr="00DE489F" w:rsidRDefault="00151861" w:rsidP="00D451C6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40" w:type="dxa"/>
          </w:tcPr>
          <w:p w:rsidR="00151861" w:rsidRPr="00DE489F" w:rsidRDefault="00151861" w:rsidP="00D451C6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1861" w:rsidRPr="00DE489F" w:rsidTr="00D451C6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753" w:type="dxa"/>
            <w:vAlign w:val="center"/>
          </w:tcPr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医师</w:t>
            </w:r>
          </w:p>
          <w:p w:rsidR="00151861" w:rsidRPr="000A15C8" w:rsidRDefault="00151861" w:rsidP="00D451C6">
            <w:pPr>
              <w:contextualSpacing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0A15C8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3501" w:type="dxa"/>
          </w:tcPr>
          <w:p w:rsidR="00151861" w:rsidRPr="00DE489F" w:rsidRDefault="00151861" w:rsidP="00D451C6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</w:tcPr>
          <w:p w:rsidR="00151861" w:rsidRPr="00DE489F" w:rsidRDefault="00151861" w:rsidP="00D451C6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151861" w:rsidRPr="00DE489F" w:rsidRDefault="00151861" w:rsidP="00D451C6">
            <w:pPr>
              <w:contextualSpacing/>
              <w:rPr>
                <w:rFonts w:ascii="宋体" w:hAnsi="宋体"/>
                <w:szCs w:val="21"/>
              </w:rPr>
            </w:pPr>
          </w:p>
        </w:tc>
      </w:tr>
    </w:tbl>
    <w:p w:rsidR="00151861" w:rsidRDefault="00151861" w:rsidP="00151861"/>
    <w:p w:rsidR="00F30E4E" w:rsidRDefault="00F30E4E"/>
    <w:sectPr w:rsidR="00F30E4E" w:rsidSect="00F3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861"/>
    <w:rsid w:val="00151861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2017-03-07T06:33:00Z</dcterms:created>
  <dcterms:modified xsi:type="dcterms:W3CDTF">2017-03-07T06:33:00Z</dcterms:modified>
</cp:coreProperties>
</file>