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10" w:rsidRPr="008401B9" w:rsidRDefault="003D6210" w:rsidP="003D6210">
      <w:pPr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艾滋病</w:t>
      </w:r>
      <w:r w:rsidRPr="008401B9">
        <w:rPr>
          <w:rFonts w:ascii="宋体" w:hAnsi="宋体" w:hint="eastAsia"/>
          <w:b/>
          <w:color w:val="000000"/>
          <w:sz w:val="44"/>
          <w:szCs w:val="44"/>
        </w:rPr>
        <w:t>合并细菌性肺炎临床路径</w:t>
      </w:r>
    </w:p>
    <w:p w:rsidR="003D6210" w:rsidRPr="008C41CE" w:rsidRDefault="003D6210" w:rsidP="003D6210">
      <w:pPr>
        <w:jc w:val="center"/>
        <w:rPr>
          <w:rFonts w:ascii="楷体_GB2312" w:eastAsia="楷体_GB2312" w:hint="eastAsia"/>
          <w:b/>
          <w:bCs/>
          <w:color w:val="000000"/>
          <w:sz w:val="32"/>
          <w:szCs w:val="32"/>
        </w:rPr>
      </w:pPr>
      <w:r w:rsidRPr="008C41CE">
        <w:rPr>
          <w:rFonts w:ascii="楷体_GB2312" w:eastAsia="楷体_GB2312" w:hint="eastAsia"/>
          <w:b/>
          <w:bCs/>
          <w:color w:val="000000"/>
          <w:sz w:val="32"/>
          <w:szCs w:val="32"/>
        </w:rPr>
        <w:t>（2012年版）</w:t>
      </w:r>
    </w:p>
    <w:p w:rsidR="003D6210" w:rsidRPr="00D537A7" w:rsidRDefault="003D6210" w:rsidP="003D6210">
      <w:pPr>
        <w:jc w:val="center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3D6210" w:rsidRPr="008401B9" w:rsidRDefault="003D6210" w:rsidP="003D6210">
      <w:pPr>
        <w:spacing w:line="360" w:lineRule="auto"/>
        <w:ind w:firstLineChars="200" w:firstLine="640"/>
        <w:rPr>
          <w:rFonts w:ascii="黑体" w:eastAsia="黑体" w:hAnsi="宋体" w:hint="eastAsia"/>
          <w:color w:val="000000"/>
          <w:sz w:val="32"/>
          <w:szCs w:val="32"/>
        </w:rPr>
      </w:pPr>
      <w:r w:rsidRPr="008401B9">
        <w:rPr>
          <w:rFonts w:ascii="黑体" w:eastAsia="黑体" w:hAnsi="宋体" w:hint="eastAsia"/>
          <w:color w:val="000000"/>
          <w:sz w:val="32"/>
          <w:szCs w:val="32"/>
        </w:rPr>
        <w:t>一、</w:t>
      </w:r>
      <w:r>
        <w:rPr>
          <w:rFonts w:ascii="黑体" w:eastAsia="黑体" w:hAnsi="宋体" w:hint="eastAsia"/>
          <w:color w:val="000000"/>
          <w:sz w:val="32"/>
          <w:szCs w:val="32"/>
        </w:rPr>
        <w:t>艾滋病</w:t>
      </w:r>
      <w:r w:rsidRPr="008401B9">
        <w:rPr>
          <w:rFonts w:ascii="黑体" w:eastAsia="黑体" w:hAnsi="宋体" w:hint="eastAsia"/>
          <w:color w:val="000000"/>
          <w:sz w:val="32"/>
          <w:szCs w:val="32"/>
        </w:rPr>
        <w:t>合并细菌性肺炎临床路径标准住院流程</w:t>
      </w:r>
    </w:p>
    <w:p w:rsidR="003D6210" w:rsidRPr="00F1284A" w:rsidRDefault="003D6210" w:rsidP="003D6210">
      <w:pPr>
        <w:spacing w:line="360" w:lineRule="auto"/>
        <w:ind w:firstLineChars="200" w:firstLine="643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 w:rsidRPr="00F1284A">
        <w:rPr>
          <w:rFonts w:ascii="楷体_GB2312" w:eastAsia="楷体_GB2312" w:hAnsi="宋体" w:hint="eastAsia"/>
          <w:b/>
          <w:color w:val="000000"/>
          <w:sz w:val="32"/>
          <w:szCs w:val="32"/>
        </w:rPr>
        <w:t>（一）适用对象。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第一诊断为细菌性肺炎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(ICD-10：</w:t>
      </w:r>
      <w:r w:rsidRPr="00EF6D31">
        <w:rPr>
          <w:rFonts w:ascii="仿宋_GB2312" w:eastAsia="仿宋_GB2312" w:hAnsi="宋体" w:hint="eastAsia"/>
          <w:color w:val="000000"/>
          <w:sz w:val="32"/>
          <w:szCs w:val="32"/>
        </w:rPr>
        <w:t>J15.901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)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、第二诊断为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艾滋病</w:t>
      </w:r>
      <w:r w:rsidRPr="00296602">
        <w:rPr>
          <w:rFonts w:ascii="仿宋_GB2312" w:eastAsia="仿宋_GB2312" w:hAnsi="宋体" w:hint="eastAsia"/>
          <w:sz w:val="32"/>
          <w:szCs w:val="32"/>
        </w:rPr>
        <w:t>的患者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3D6210" w:rsidRPr="00F1284A" w:rsidRDefault="003D6210" w:rsidP="003D6210">
      <w:pPr>
        <w:spacing w:line="360" w:lineRule="auto"/>
        <w:ind w:firstLineChars="200" w:firstLine="643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 w:rsidRPr="00F1284A">
        <w:rPr>
          <w:rFonts w:ascii="楷体_GB2312" w:eastAsia="楷体_GB2312" w:hAnsi="宋体" w:hint="eastAsia"/>
          <w:b/>
          <w:color w:val="000000"/>
          <w:sz w:val="32"/>
          <w:szCs w:val="32"/>
        </w:rPr>
        <w:t>（二）诊断依据。</w:t>
      </w:r>
    </w:p>
    <w:p w:rsidR="003D6210" w:rsidRPr="00296602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根据</w:t>
      </w:r>
      <w:r w:rsidRPr="00296602">
        <w:rPr>
          <w:rFonts w:ascii="仿宋_GB2312" w:eastAsia="仿宋_GB2312" w:hAnsi="宋体" w:hint="eastAsia"/>
          <w:sz w:val="32"/>
          <w:szCs w:val="32"/>
        </w:rPr>
        <w:t>《艾滋病诊疗指南》（中华医学会感染病学分会，2011年）、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《社区获得性肺炎诊断和治疗指南》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及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《医院获得性肺炎诊断和治疗指南》（中华医学会呼吸病学分会</w:t>
      </w:r>
      <w:r w:rsidRPr="00296602">
        <w:rPr>
          <w:rFonts w:ascii="仿宋_GB2312" w:eastAsia="仿宋_GB2312" w:hAnsi="宋体" w:hint="eastAsia"/>
          <w:sz w:val="32"/>
          <w:szCs w:val="32"/>
        </w:rPr>
        <w:t>，2006年）</w:t>
      </w:r>
      <w:r>
        <w:rPr>
          <w:rFonts w:ascii="仿宋_GB2312" w:eastAsia="仿宋_GB2312" w:hAnsi="宋体" w:hint="eastAsia"/>
          <w:sz w:val="32"/>
          <w:szCs w:val="32"/>
        </w:rPr>
        <w:t>等</w:t>
      </w:r>
      <w:r w:rsidRPr="00296602">
        <w:rPr>
          <w:rFonts w:ascii="仿宋_GB2312" w:eastAsia="仿宋_GB2312" w:hAnsi="宋体" w:hint="eastAsia"/>
          <w:sz w:val="32"/>
          <w:szCs w:val="32"/>
        </w:rPr>
        <w:t>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1.出现咳嗽、咳痰，或原有呼吸道疾病症状加重，并出现脓性痰，伴或不伴胸痛。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.发热。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.肺实变体征和(或)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闻及湿性</w:t>
      </w:r>
      <w:r w:rsidRPr="00BF7472">
        <w:rPr>
          <w:rFonts w:ascii="仿宋_GB2312" w:hint="eastAsia"/>
          <w:color w:val="000000"/>
          <w:sz w:val="32"/>
          <w:szCs w:val="32"/>
        </w:rPr>
        <w:t>啰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音。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.白细胞数量&gt;10×10</w:t>
      </w:r>
      <w:r w:rsidRPr="00694CDE">
        <w:rPr>
          <w:rFonts w:ascii="仿宋_GB2312" w:eastAsia="仿宋_GB2312" w:hAnsi="宋体" w:hint="eastAsia"/>
          <w:color w:val="000000"/>
          <w:sz w:val="32"/>
          <w:szCs w:val="32"/>
          <w:vertAlign w:val="superscript"/>
        </w:rPr>
        <w:t>9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/L或&lt;4×10</w:t>
      </w:r>
      <w:r w:rsidRPr="00694CDE">
        <w:rPr>
          <w:rFonts w:ascii="仿宋_GB2312" w:eastAsia="仿宋_GB2312" w:hAnsi="宋体" w:hint="eastAsia"/>
          <w:color w:val="000000"/>
          <w:sz w:val="32"/>
          <w:szCs w:val="32"/>
          <w:vertAlign w:val="superscript"/>
        </w:rPr>
        <w:t>9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/L，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或者</w:t>
      </w:r>
      <w:r w:rsidRPr="00C553C5">
        <w:rPr>
          <w:rFonts w:ascii="仿宋_GB2312" w:eastAsia="仿宋_GB2312" w:hAnsi="宋体" w:hint="eastAsia"/>
          <w:color w:val="000000"/>
          <w:sz w:val="32"/>
          <w:szCs w:val="32"/>
        </w:rPr>
        <w:t>白细胞计数在原基础上明显升高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伴或不伴细胞核左移。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.胸部影像学检查显示片状、斑片状浸润性阴影或间质性改变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，可伴有</w:t>
      </w:r>
      <w:r w:rsidRPr="00AB514B">
        <w:rPr>
          <w:rFonts w:ascii="仿宋_GB2312" w:eastAsia="仿宋_GB2312" w:hAnsi="宋体" w:hint="eastAsia"/>
          <w:color w:val="000000"/>
          <w:sz w:val="32"/>
          <w:szCs w:val="32"/>
        </w:rPr>
        <w:t>胸腔积液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或空洞性渗出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患者出现第5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项加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第1-4项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中任何一项，并除外肺部其他疾病后，可明确临床诊断。</w:t>
      </w:r>
    </w:p>
    <w:p w:rsidR="003D6210" w:rsidRPr="00F1284A" w:rsidRDefault="003D6210" w:rsidP="003D6210">
      <w:pPr>
        <w:spacing w:line="360" w:lineRule="auto"/>
        <w:ind w:firstLineChars="200" w:firstLine="643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 w:rsidRPr="00F1284A">
        <w:rPr>
          <w:rFonts w:ascii="楷体_GB2312" w:eastAsia="楷体_GB2312" w:hAnsi="宋体" w:hint="eastAsia"/>
          <w:b/>
          <w:color w:val="000000"/>
          <w:sz w:val="32"/>
          <w:szCs w:val="32"/>
        </w:rPr>
        <w:lastRenderedPageBreak/>
        <w:t>（三）治疗方案的选择。</w:t>
      </w:r>
    </w:p>
    <w:p w:rsidR="003D6210" w:rsidRPr="00296602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根据</w:t>
      </w:r>
      <w:r w:rsidRPr="00296602">
        <w:rPr>
          <w:rFonts w:ascii="仿宋_GB2312" w:eastAsia="仿宋_GB2312" w:hAnsi="宋体" w:hint="eastAsia"/>
          <w:sz w:val="32"/>
          <w:szCs w:val="32"/>
        </w:rPr>
        <w:t>《艾滋病诊疗指南》（中华医学会感染病学分会，2011年）、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《社区获得性肺炎诊断和治疗指南》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及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《医院获得性肺炎诊断和治疗指南》（中华医学会呼吸病学分会</w:t>
      </w:r>
      <w:r w:rsidRPr="00296602">
        <w:rPr>
          <w:rFonts w:ascii="仿宋_GB2312" w:eastAsia="仿宋_GB2312" w:hAnsi="宋体" w:hint="eastAsia"/>
          <w:sz w:val="32"/>
          <w:szCs w:val="32"/>
        </w:rPr>
        <w:t>，2006年）</w:t>
      </w:r>
      <w:r>
        <w:rPr>
          <w:rFonts w:ascii="仿宋_GB2312" w:eastAsia="仿宋_GB2312" w:hAnsi="宋体" w:hint="eastAsia"/>
          <w:sz w:val="32"/>
          <w:szCs w:val="32"/>
        </w:rPr>
        <w:t>等</w:t>
      </w:r>
      <w:r w:rsidRPr="00296602">
        <w:rPr>
          <w:rFonts w:ascii="仿宋_GB2312" w:eastAsia="仿宋_GB2312" w:hAnsi="宋体" w:hint="eastAsia"/>
          <w:sz w:val="32"/>
          <w:szCs w:val="32"/>
        </w:rPr>
        <w:t>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1.支持、对症治疗。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2.经验性抗菌治疗。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3.根据病原学检查及治疗反应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调整抗菌治疗用药。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4.如已开始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抗</w:t>
      </w:r>
      <w:r>
        <w:rPr>
          <w:rFonts w:ascii="仿宋_GB2312" w:eastAsia="仿宋_GB2312" w:hAnsi="宋体"/>
          <w:color w:val="000000"/>
          <w:sz w:val="32"/>
          <w:szCs w:val="32"/>
        </w:rPr>
        <w:t>HIV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治疗的患者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，则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继续治疗，但要注意药物之间的相互影响。</w:t>
      </w:r>
    </w:p>
    <w:p w:rsidR="003D6210" w:rsidRPr="00F1284A" w:rsidRDefault="003D6210" w:rsidP="003D6210">
      <w:pPr>
        <w:spacing w:line="360" w:lineRule="auto"/>
        <w:ind w:firstLineChars="200" w:firstLine="643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 w:rsidRPr="00F1284A">
        <w:rPr>
          <w:rFonts w:ascii="楷体_GB2312" w:eastAsia="楷体_GB2312" w:hAnsi="宋体" w:hint="eastAsia"/>
          <w:b/>
          <w:color w:val="000000"/>
          <w:sz w:val="32"/>
          <w:szCs w:val="32"/>
        </w:rPr>
        <w:t>（四）标准住院日为7-14天。</w:t>
      </w:r>
    </w:p>
    <w:p w:rsidR="003D6210" w:rsidRPr="00F1284A" w:rsidRDefault="003D6210" w:rsidP="003D6210">
      <w:pPr>
        <w:spacing w:line="360" w:lineRule="auto"/>
        <w:ind w:firstLineChars="200" w:firstLine="643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 w:rsidRPr="00F1284A">
        <w:rPr>
          <w:rFonts w:ascii="楷体_GB2312" w:eastAsia="楷体_GB2312" w:hAnsi="宋体" w:hint="eastAsia"/>
          <w:b/>
          <w:color w:val="000000"/>
          <w:sz w:val="32"/>
          <w:szCs w:val="32"/>
        </w:rPr>
        <w:t>（五）进入路径标准。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1.第一诊断为细菌性肺炎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(ICD-10：</w:t>
      </w:r>
      <w:r w:rsidRPr="00EF6D31">
        <w:rPr>
          <w:rFonts w:ascii="仿宋_GB2312" w:eastAsia="仿宋_GB2312" w:hAnsi="宋体" w:hint="eastAsia"/>
          <w:color w:val="000000"/>
          <w:sz w:val="32"/>
          <w:szCs w:val="32"/>
        </w:rPr>
        <w:t>J15.901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)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、第二诊断为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艾滋病</w:t>
      </w:r>
      <w:r w:rsidRPr="00296602">
        <w:rPr>
          <w:rFonts w:ascii="仿宋_GB2312" w:eastAsia="仿宋_GB2312" w:hAnsi="宋体" w:hint="eastAsia"/>
          <w:sz w:val="32"/>
          <w:szCs w:val="32"/>
        </w:rPr>
        <w:t>的患者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3D6210" w:rsidRPr="00F1284A" w:rsidRDefault="003D6210" w:rsidP="003D6210">
      <w:pPr>
        <w:spacing w:line="360" w:lineRule="auto"/>
        <w:ind w:firstLineChars="200" w:firstLine="640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 w:rsidRPr="002F0813">
        <w:rPr>
          <w:rFonts w:ascii="仿宋_GB2312" w:eastAsia="仿宋_GB2312" w:hint="eastAsia"/>
          <w:sz w:val="32"/>
          <w:szCs w:val="32"/>
        </w:rPr>
        <w:t>2.</w:t>
      </w:r>
      <w:r w:rsidRPr="00BA5494">
        <w:rPr>
          <w:rFonts w:ascii="仿宋_GB2312" w:eastAsia="仿宋_GB2312" w:hint="eastAsia"/>
          <w:sz w:val="32"/>
          <w:szCs w:val="32"/>
        </w:rPr>
        <w:t>当患者</w:t>
      </w:r>
      <w:r>
        <w:rPr>
          <w:rFonts w:ascii="仿宋_GB2312" w:eastAsia="仿宋_GB2312" w:hint="eastAsia"/>
          <w:sz w:val="32"/>
          <w:szCs w:val="32"/>
        </w:rPr>
        <w:t>合并其他疾病，但</w:t>
      </w:r>
      <w:r w:rsidRPr="00BA5494">
        <w:rPr>
          <w:rFonts w:ascii="仿宋_GB2312" w:eastAsia="仿宋_GB2312" w:hint="eastAsia"/>
          <w:sz w:val="32"/>
          <w:szCs w:val="32"/>
        </w:rPr>
        <w:t>住院期间不需要特殊处理也不影响第一诊断的临床路径流程实施时，可以进入路径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Pr="00F1284A">
        <w:rPr>
          <w:rFonts w:ascii="楷体_GB2312" w:eastAsia="楷体_GB2312" w:hAnsi="宋体" w:hint="eastAsia"/>
          <w:b/>
          <w:color w:val="000000"/>
          <w:sz w:val="32"/>
          <w:szCs w:val="32"/>
        </w:rPr>
        <w:t>（六）入院后第1-3天。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1.必需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的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检查项目：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（1）血常规、尿常规、大便常规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（2）肝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功能、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肾功能、血糖、电解质、血沉、C反应蛋白（CRP）、结核抗体、PPD试验、T细胞亚群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（3）痰涂片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行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抗酸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染色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、痰细菌培养</w:t>
      </w:r>
      <w:r w:rsidRPr="005B2E5A"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血培养；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（4）胸部正侧位片、心电图。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2.根据患者情况进行：血气分析、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痰涂片找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肺孢子菌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胸部CT、D-二聚体、B超、感染性疾病筛查（乙肝、丙肝、CMV、EBV、梅毒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等）、</w:t>
      </w: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有创性检查等。</w:t>
      </w:r>
    </w:p>
    <w:p w:rsidR="003D6210" w:rsidRPr="00F1284A" w:rsidRDefault="003D6210" w:rsidP="003D6210">
      <w:pPr>
        <w:spacing w:line="360" w:lineRule="auto"/>
        <w:ind w:firstLineChars="200" w:firstLine="643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 w:rsidRPr="00F1284A">
        <w:rPr>
          <w:rFonts w:ascii="楷体_GB2312" w:eastAsia="楷体_GB2312" w:hAnsi="宋体" w:hint="eastAsia"/>
          <w:b/>
          <w:color w:val="000000"/>
          <w:sz w:val="32"/>
          <w:szCs w:val="32"/>
        </w:rPr>
        <w:t>（七）治疗方案与药物选择。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1.评估特定病原体的危险因素，考虑肺炎的诊断后尽快（4-8小时内）给予抗菌药物。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2.药物选择：根据《抗菌药物临床应用指导原则》（卫医发〔2004〕285号）和《社区获得性肺炎诊断和治疗指南》及《医院获得性肺炎诊断和治疗指南》（中华医学会呼吸病学分会，2006），结合患者病情合理使用抗菌药物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3.初始治疗2-3天后进行临床评估，根据患者病情变化调整抗菌药物。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4.对症支持治疗：退热、止咳化痰、吸氧、营养支持。</w:t>
      </w:r>
    </w:p>
    <w:p w:rsidR="003D6210" w:rsidRPr="00F1284A" w:rsidRDefault="003D6210" w:rsidP="003D6210">
      <w:pPr>
        <w:spacing w:line="360" w:lineRule="auto"/>
        <w:ind w:firstLineChars="200" w:firstLine="643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 w:rsidRPr="00F1284A">
        <w:rPr>
          <w:rFonts w:ascii="楷体_GB2312" w:eastAsia="楷体_GB2312" w:hAnsi="宋体" w:hint="eastAsia"/>
          <w:b/>
          <w:color w:val="000000"/>
          <w:sz w:val="32"/>
          <w:szCs w:val="32"/>
        </w:rPr>
        <w:t>（八）出院标准。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1.症状好转，体温正常超过72小时。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2.影像学提示肺部病灶明显吸收。</w:t>
      </w:r>
    </w:p>
    <w:p w:rsidR="003D6210" w:rsidRPr="00F1284A" w:rsidRDefault="003D6210" w:rsidP="003D6210">
      <w:pPr>
        <w:spacing w:line="360" w:lineRule="auto"/>
        <w:ind w:firstLineChars="200" w:firstLine="643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 w:rsidRPr="00F1284A">
        <w:rPr>
          <w:rFonts w:ascii="楷体_GB2312" w:eastAsia="楷体_GB2312" w:hAnsi="宋体" w:hint="eastAsia"/>
          <w:b/>
          <w:color w:val="000000"/>
          <w:sz w:val="32"/>
          <w:szCs w:val="32"/>
        </w:rPr>
        <w:t>（九）变异及原因分析。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1.伴有影响本病治疗效果的合并症，需要进行相关诊断和治疗，导致住院时间延长。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2.病情较重，符合重症肺炎标准，转入相应路径。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t>3.常规治疗无效或加重，转入相应路径。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8401B9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4.合并其他感染如PCP、TB感染者转入相应路径。</w:t>
      </w:r>
    </w:p>
    <w:p w:rsidR="003D6210" w:rsidRPr="00F1284A" w:rsidRDefault="003D6210" w:rsidP="003D6210">
      <w:pPr>
        <w:spacing w:line="360" w:lineRule="auto"/>
        <w:ind w:firstLineChars="200" w:firstLine="643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 w:rsidRPr="00F1284A">
        <w:rPr>
          <w:rFonts w:ascii="楷体_GB2312" w:eastAsia="楷体_GB2312" w:hAnsi="宋体" w:hint="eastAsia"/>
          <w:b/>
          <w:color w:val="000000"/>
          <w:sz w:val="32"/>
          <w:szCs w:val="32"/>
        </w:rPr>
        <w:t>（十）</w:t>
      </w:r>
      <w:r>
        <w:rPr>
          <w:rFonts w:ascii="楷体_GB2312" w:eastAsia="楷体_GB2312" w:hAnsi="宋体" w:hint="eastAsia"/>
          <w:b/>
          <w:color w:val="000000"/>
          <w:sz w:val="32"/>
          <w:szCs w:val="32"/>
        </w:rPr>
        <w:t>参考</w:t>
      </w:r>
      <w:r w:rsidRPr="00F1284A">
        <w:rPr>
          <w:rFonts w:ascii="楷体_GB2312" w:eastAsia="楷体_GB2312" w:hAnsi="宋体" w:hint="eastAsia"/>
          <w:b/>
          <w:color w:val="000000"/>
          <w:sz w:val="32"/>
          <w:szCs w:val="32"/>
        </w:rPr>
        <w:t>费用</w:t>
      </w:r>
      <w:r>
        <w:rPr>
          <w:rFonts w:ascii="楷体_GB2312" w:eastAsia="楷体_GB2312" w:hAnsi="宋体" w:hint="eastAsia"/>
          <w:b/>
          <w:color w:val="000000"/>
          <w:sz w:val="32"/>
          <w:szCs w:val="32"/>
        </w:rPr>
        <w:t>标准</w:t>
      </w:r>
      <w:r w:rsidRPr="00F1284A">
        <w:rPr>
          <w:rFonts w:ascii="楷体_GB2312" w:eastAsia="楷体_GB2312" w:hAnsi="宋体" w:hint="eastAsia"/>
          <w:b/>
          <w:color w:val="000000"/>
          <w:sz w:val="32"/>
          <w:szCs w:val="32"/>
        </w:rPr>
        <w:t>。</w:t>
      </w:r>
    </w:p>
    <w:p w:rsidR="003D6210" w:rsidRPr="008401B9" w:rsidRDefault="003D6210" w:rsidP="003D6210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约2000-8000元。</w:t>
      </w:r>
    </w:p>
    <w:p w:rsidR="003D6210" w:rsidRPr="000E21D7" w:rsidRDefault="003D6210" w:rsidP="003D6210">
      <w:pPr>
        <w:ind w:firstLineChars="200" w:firstLine="600"/>
        <w:rPr>
          <w:rFonts w:ascii="宋体" w:hAnsi="宋体" w:hint="eastAsia"/>
          <w:color w:val="000000"/>
          <w:sz w:val="30"/>
          <w:szCs w:val="28"/>
        </w:rPr>
      </w:pPr>
    </w:p>
    <w:p w:rsidR="003D6210" w:rsidRPr="000E21D7" w:rsidRDefault="003D6210" w:rsidP="003D6210">
      <w:pPr>
        <w:ind w:firstLineChars="200" w:firstLine="600"/>
        <w:rPr>
          <w:rFonts w:ascii="宋体" w:hAnsi="宋体" w:hint="eastAsia"/>
          <w:color w:val="000000"/>
          <w:sz w:val="30"/>
          <w:szCs w:val="28"/>
        </w:rPr>
      </w:pPr>
    </w:p>
    <w:p w:rsidR="003D6210" w:rsidRPr="000E21D7" w:rsidRDefault="003D6210" w:rsidP="003D6210">
      <w:pPr>
        <w:rPr>
          <w:rFonts w:ascii="宋体" w:hAnsi="宋体" w:hint="eastAsia"/>
          <w:color w:val="000000"/>
          <w:sz w:val="30"/>
        </w:rPr>
      </w:pPr>
    </w:p>
    <w:p w:rsidR="003D6210" w:rsidRDefault="003D6210" w:rsidP="003D6210">
      <w:pPr>
        <w:ind w:firstLineChars="200" w:firstLine="600"/>
        <w:rPr>
          <w:rFonts w:ascii="宋体" w:hAnsi="宋体" w:hint="eastAsia"/>
          <w:bCs/>
          <w:color w:val="000000"/>
          <w:sz w:val="30"/>
          <w:szCs w:val="32"/>
        </w:rPr>
      </w:pPr>
    </w:p>
    <w:p w:rsidR="003D6210" w:rsidRPr="000E21D7" w:rsidRDefault="003D6210" w:rsidP="003D6210">
      <w:pPr>
        <w:ind w:firstLineChars="200" w:firstLine="600"/>
        <w:rPr>
          <w:rFonts w:ascii="宋体" w:hAnsi="宋体" w:hint="eastAsia"/>
          <w:bCs/>
          <w:color w:val="000000"/>
          <w:sz w:val="30"/>
          <w:szCs w:val="32"/>
        </w:rPr>
      </w:pPr>
    </w:p>
    <w:p w:rsidR="003D6210" w:rsidRDefault="003D6210" w:rsidP="003D6210">
      <w:pPr>
        <w:ind w:firstLineChars="200" w:firstLine="640"/>
        <w:rPr>
          <w:rFonts w:ascii="黑体" w:eastAsia="黑体" w:hAnsi="宋体" w:hint="eastAsia"/>
          <w:bCs/>
          <w:color w:val="000000"/>
          <w:sz w:val="32"/>
          <w:szCs w:val="32"/>
        </w:rPr>
      </w:pPr>
    </w:p>
    <w:p w:rsidR="003D6210" w:rsidRDefault="003D6210" w:rsidP="003D6210">
      <w:pPr>
        <w:ind w:firstLineChars="200" w:firstLine="640"/>
        <w:rPr>
          <w:rFonts w:ascii="黑体" w:eastAsia="黑体" w:hAnsi="宋体" w:hint="eastAsia"/>
          <w:bCs/>
          <w:color w:val="000000"/>
          <w:sz w:val="32"/>
          <w:szCs w:val="32"/>
        </w:rPr>
      </w:pPr>
    </w:p>
    <w:p w:rsidR="003D6210" w:rsidRDefault="003D6210" w:rsidP="003D6210">
      <w:pPr>
        <w:ind w:firstLineChars="200" w:firstLine="640"/>
        <w:rPr>
          <w:rFonts w:ascii="黑体" w:eastAsia="黑体" w:hAnsi="宋体" w:hint="eastAsia"/>
          <w:bCs/>
          <w:color w:val="000000"/>
          <w:sz w:val="32"/>
          <w:szCs w:val="32"/>
        </w:rPr>
      </w:pPr>
    </w:p>
    <w:p w:rsidR="003D6210" w:rsidRDefault="003D6210" w:rsidP="003D6210">
      <w:pPr>
        <w:ind w:firstLineChars="200" w:firstLine="640"/>
        <w:rPr>
          <w:rFonts w:ascii="黑体" w:eastAsia="黑体" w:hAnsi="宋体" w:hint="eastAsia"/>
          <w:bCs/>
          <w:color w:val="000000"/>
          <w:sz w:val="32"/>
          <w:szCs w:val="32"/>
        </w:rPr>
      </w:pPr>
    </w:p>
    <w:p w:rsidR="003D6210" w:rsidRDefault="003D6210" w:rsidP="003D6210">
      <w:pPr>
        <w:ind w:firstLineChars="200" w:firstLine="640"/>
        <w:rPr>
          <w:rFonts w:ascii="黑体" w:eastAsia="黑体" w:hAnsi="宋体" w:hint="eastAsia"/>
          <w:bCs/>
          <w:color w:val="000000"/>
          <w:sz w:val="32"/>
          <w:szCs w:val="32"/>
        </w:rPr>
      </w:pPr>
    </w:p>
    <w:p w:rsidR="003D6210" w:rsidRDefault="003D6210" w:rsidP="003D6210">
      <w:pPr>
        <w:ind w:firstLineChars="200" w:firstLine="640"/>
        <w:rPr>
          <w:rFonts w:ascii="黑体" w:eastAsia="黑体" w:hAnsi="宋体" w:hint="eastAsia"/>
          <w:bCs/>
          <w:color w:val="000000"/>
          <w:sz w:val="32"/>
          <w:szCs w:val="32"/>
        </w:rPr>
      </w:pPr>
    </w:p>
    <w:p w:rsidR="003D6210" w:rsidRDefault="003D6210" w:rsidP="003D6210">
      <w:pPr>
        <w:ind w:firstLineChars="200" w:firstLine="640"/>
        <w:rPr>
          <w:rFonts w:ascii="黑体" w:eastAsia="黑体" w:hAnsi="宋体" w:hint="eastAsia"/>
          <w:bCs/>
          <w:color w:val="000000"/>
          <w:sz w:val="32"/>
          <w:szCs w:val="32"/>
        </w:rPr>
      </w:pPr>
    </w:p>
    <w:p w:rsidR="003D6210" w:rsidRDefault="003D6210" w:rsidP="003D6210">
      <w:pPr>
        <w:ind w:firstLineChars="200" w:firstLine="640"/>
        <w:rPr>
          <w:rFonts w:ascii="黑体" w:eastAsia="黑体" w:hAnsi="宋体" w:hint="eastAsia"/>
          <w:bCs/>
          <w:color w:val="000000"/>
          <w:sz w:val="32"/>
          <w:szCs w:val="32"/>
        </w:rPr>
      </w:pPr>
    </w:p>
    <w:p w:rsidR="003D6210" w:rsidRDefault="003D6210" w:rsidP="003D6210">
      <w:pPr>
        <w:ind w:firstLineChars="200" w:firstLine="640"/>
        <w:rPr>
          <w:rFonts w:ascii="黑体" w:eastAsia="黑体" w:hAnsi="宋体" w:hint="eastAsia"/>
          <w:bCs/>
          <w:color w:val="000000"/>
          <w:sz w:val="32"/>
          <w:szCs w:val="32"/>
        </w:rPr>
      </w:pPr>
    </w:p>
    <w:p w:rsidR="003D6210" w:rsidRDefault="003D6210" w:rsidP="003D6210">
      <w:pPr>
        <w:ind w:firstLineChars="200" w:firstLine="640"/>
        <w:rPr>
          <w:rFonts w:ascii="黑体" w:eastAsia="黑体" w:hAnsi="宋体" w:hint="eastAsia"/>
          <w:bCs/>
          <w:color w:val="000000"/>
          <w:sz w:val="32"/>
          <w:szCs w:val="32"/>
        </w:rPr>
      </w:pPr>
    </w:p>
    <w:p w:rsidR="003D6210" w:rsidRDefault="003D6210" w:rsidP="003D6210">
      <w:pPr>
        <w:ind w:firstLineChars="200" w:firstLine="640"/>
        <w:rPr>
          <w:rFonts w:ascii="黑体" w:eastAsia="黑体" w:hAnsi="宋体" w:hint="eastAsia"/>
          <w:bCs/>
          <w:color w:val="000000"/>
          <w:sz w:val="32"/>
          <w:szCs w:val="32"/>
        </w:rPr>
      </w:pPr>
    </w:p>
    <w:p w:rsidR="003D6210" w:rsidRDefault="003D6210" w:rsidP="003D6210">
      <w:pPr>
        <w:ind w:firstLineChars="200" w:firstLine="640"/>
        <w:rPr>
          <w:rFonts w:ascii="黑体" w:eastAsia="黑体" w:hAnsi="宋体" w:hint="eastAsia"/>
          <w:bCs/>
          <w:color w:val="000000"/>
          <w:sz w:val="32"/>
          <w:szCs w:val="32"/>
        </w:rPr>
      </w:pPr>
    </w:p>
    <w:p w:rsidR="003D6210" w:rsidRDefault="003D6210" w:rsidP="003D6210">
      <w:pPr>
        <w:ind w:firstLineChars="200" w:firstLine="640"/>
        <w:rPr>
          <w:rFonts w:ascii="黑体" w:eastAsia="黑体" w:hAnsi="宋体" w:hint="eastAsia"/>
          <w:bCs/>
          <w:color w:val="000000"/>
          <w:sz w:val="32"/>
          <w:szCs w:val="32"/>
        </w:rPr>
      </w:pPr>
    </w:p>
    <w:p w:rsidR="003D6210" w:rsidRPr="00EE2EC7" w:rsidRDefault="003D6210" w:rsidP="003D6210">
      <w:pPr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EE2EC7">
        <w:rPr>
          <w:rFonts w:ascii="黑体" w:eastAsia="黑体" w:hAnsi="宋体" w:hint="eastAsia"/>
          <w:bCs/>
          <w:color w:val="000000"/>
          <w:sz w:val="32"/>
          <w:szCs w:val="32"/>
        </w:rPr>
        <w:t>二、艾滋病合并细菌性肺炎</w:t>
      </w:r>
      <w:r w:rsidRPr="00EE2EC7">
        <w:rPr>
          <w:rFonts w:ascii="黑体" w:eastAsia="黑体" w:hAnsi="宋体" w:hint="eastAsia"/>
          <w:color w:val="000000"/>
          <w:sz w:val="32"/>
          <w:szCs w:val="32"/>
        </w:rPr>
        <w:t>临床路径表单</w:t>
      </w:r>
    </w:p>
    <w:p w:rsidR="003D6210" w:rsidRPr="00F1284A" w:rsidRDefault="003D6210" w:rsidP="003D6210">
      <w:pPr>
        <w:rPr>
          <w:rFonts w:ascii="宋体" w:hAnsi="宋体" w:hint="eastAsia"/>
          <w:color w:val="000000"/>
          <w:szCs w:val="21"/>
        </w:rPr>
      </w:pPr>
      <w:r w:rsidRPr="00F1284A">
        <w:rPr>
          <w:rFonts w:ascii="宋体" w:hAnsi="宋体" w:hint="eastAsia"/>
          <w:color w:val="000000"/>
          <w:szCs w:val="21"/>
        </w:rPr>
        <w:lastRenderedPageBreak/>
        <w:t>适用对象：</w:t>
      </w:r>
      <w:r w:rsidRPr="001604B7">
        <w:rPr>
          <w:rFonts w:ascii="宋体" w:hAnsi="宋体" w:hint="eastAsia"/>
          <w:b/>
          <w:bCs/>
          <w:color w:val="000000"/>
          <w:szCs w:val="21"/>
        </w:rPr>
        <w:t>第一诊断</w:t>
      </w:r>
      <w:r w:rsidRPr="001604B7">
        <w:rPr>
          <w:rFonts w:ascii="宋体" w:hAnsi="宋体" w:hint="eastAsia"/>
          <w:color w:val="000000"/>
          <w:szCs w:val="21"/>
        </w:rPr>
        <w:t>为细菌性肺炎(ICD-10：J15.901)、第二诊断为艾滋病的患者。</w:t>
      </w:r>
    </w:p>
    <w:p w:rsidR="003D6210" w:rsidRPr="00F1284A" w:rsidRDefault="003D6210" w:rsidP="003D6210">
      <w:pPr>
        <w:rPr>
          <w:rFonts w:ascii="宋体" w:hAnsi="宋体" w:hint="eastAsia"/>
          <w:color w:val="000000"/>
          <w:szCs w:val="21"/>
          <w:u w:val="single"/>
        </w:rPr>
      </w:pPr>
      <w:r w:rsidRPr="00F1284A">
        <w:rPr>
          <w:rFonts w:ascii="宋体" w:hAnsi="宋体" w:hint="eastAsia"/>
          <w:color w:val="000000"/>
          <w:szCs w:val="21"/>
        </w:rPr>
        <w:t>患者姓名：</w:t>
      </w:r>
      <w:r w:rsidRPr="00F1284A">
        <w:rPr>
          <w:rFonts w:ascii="宋体" w:hAnsi="宋体" w:hint="eastAsia"/>
          <w:color w:val="000000"/>
          <w:szCs w:val="21"/>
          <w:u w:val="single"/>
        </w:rPr>
        <w:t xml:space="preserve">           </w:t>
      </w:r>
      <w:r w:rsidRPr="00F1284A">
        <w:rPr>
          <w:rFonts w:ascii="宋体" w:hAnsi="宋体" w:hint="eastAsia"/>
          <w:color w:val="000000"/>
          <w:szCs w:val="21"/>
        </w:rPr>
        <w:t>性别：</w:t>
      </w:r>
      <w:r w:rsidRPr="00F1284A">
        <w:rPr>
          <w:rFonts w:ascii="宋体" w:hAnsi="宋体" w:hint="eastAsia"/>
          <w:color w:val="000000"/>
          <w:szCs w:val="21"/>
          <w:u w:val="single"/>
        </w:rPr>
        <w:t xml:space="preserve">    </w:t>
      </w:r>
      <w:r w:rsidRPr="00F1284A">
        <w:rPr>
          <w:rFonts w:ascii="宋体" w:hAnsi="宋体" w:hint="eastAsia"/>
          <w:color w:val="000000"/>
          <w:szCs w:val="21"/>
        </w:rPr>
        <w:t>年龄：</w:t>
      </w:r>
      <w:r w:rsidRPr="00F1284A">
        <w:rPr>
          <w:rFonts w:ascii="宋体" w:hAnsi="宋体" w:hint="eastAsia"/>
          <w:color w:val="000000"/>
          <w:szCs w:val="21"/>
          <w:u w:val="single"/>
        </w:rPr>
        <w:t xml:space="preserve">   </w:t>
      </w:r>
      <w:r w:rsidRPr="00F1284A">
        <w:rPr>
          <w:rFonts w:ascii="宋体" w:hAnsi="宋体" w:hint="eastAsia"/>
          <w:color w:val="000000"/>
          <w:szCs w:val="21"/>
        </w:rPr>
        <w:t xml:space="preserve"> 门诊号：</w:t>
      </w:r>
      <w:r w:rsidRPr="00F1284A">
        <w:rPr>
          <w:rFonts w:ascii="宋体" w:hAnsi="宋体" w:hint="eastAsia"/>
          <w:color w:val="000000"/>
          <w:szCs w:val="21"/>
          <w:u w:val="single"/>
        </w:rPr>
        <w:t xml:space="preserve">       </w:t>
      </w:r>
      <w:r w:rsidRPr="00F1284A">
        <w:rPr>
          <w:rFonts w:ascii="宋体" w:hAnsi="宋体" w:hint="eastAsia"/>
          <w:color w:val="000000"/>
          <w:szCs w:val="21"/>
        </w:rPr>
        <w:t>住院号：</w:t>
      </w:r>
      <w:r w:rsidRPr="00F1284A">
        <w:rPr>
          <w:rFonts w:ascii="宋体" w:hAnsi="宋体" w:hint="eastAsia"/>
          <w:color w:val="000000"/>
          <w:szCs w:val="21"/>
          <w:u w:val="single"/>
        </w:rPr>
        <w:t xml:space="preserve">      </w:t>
      </w:r>
    </w:p>
    <w:p w:rsidR="003D6210" w:rsidRPr="00F1284A" w:rsidRDefault="003D6210" w:rsidP="003D6210">
      <w:pPr>
        <w:rPr>
          <w:rFonts w:ascii="宋体" w:hAnsi="宋体" w:hint="eastAsia"/>
          <w:color w:val="000000"/>
          <w:szCs w:val="21"/>
        </w:rPr>
      </w:pPr>
      <w:r w:rsidRPr="00F1284A">
        <w:rPr>
          <w:rFonts w:ascii="宋体" w:hAnsi="宋体" w:hint="eastAsia"/>
          <w:color w:val="000000"/>
          <w:szCs w:val="21"/>
        </w:rPr>
        <w:t>住院日期：</w:t>
      </w:r>
      <w:r w:rsidRPr="00F1284A">
        <w:rPr>
          <w:rFonts w:ascii="宋体" w:hAnsi="宋体" w:hint="eastAsia"/>
          <w:color w:val="000000"/>
          <w:szCs w:val="21"/>
          <w:u w:val="single"/>
        </w:rPr>
        <w:t xml:space="preserve">   </w:t>
      </w:r>
      <w:r w:rsidRPr="00F1284A">
        <w:rPr>
          <w:rFonts w:ascii="宋体" w:hAnsi="宋体" w:hint="eastAsia"/>
          <w:color w:val="000000"/>
          <w:szCs w:val="21"/>
        </w:rPr>
        <w:t>年</w:t>
      </w:r>
      <w:r w:rsidRPr="00F1284A"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F1284A">
        <w:rPr>
          <w:rFonts w:ascii="宋体" w:hAnsi="宋体" w:hint="eastAsia"/>
          <w:color w:val="000000"/>
          <w:szCs w:val="21"/>
        </w:rPr>
        <w:t>月</w:t>
      </w:r>
      <w:r w:rsidRPr="00F1284A"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F1284A">
        <w:rPr>
          <w:rFonts w:ascii="宋体" w:hAnsi="宋体" w:hint="eastAsia"/>
          <w:color w:val="000000"/>
          <w:szCs w:val="21"/>
        </w:rPr>
        <w:t>日 出院日期：</w:t>
      </w:r>
      <w:r w:rsidRPr="00F1284A">
        <w:rPr>
          <w:rFonts w:ascii="宋体" w:hAnsi="宋体" w:hint="eastAsia"/>
          <w:color w:val="000000"/>
          <w:szCs w:val="21"/>
          <w:u w:val="single"/>
        </w:rPr>
        <w:t xml:space="preserve">   </w:t>
      </w:r>
      <w:r w:rsidRPr="00F1284A">
        <w:rPr>
          <w:rFonts w:ascii="宋体" w:hAnsi="宋体" w:hint="eastAsia"/>
          <w:color w:val="000000"/>
          <w:szCs w:val="21"/>
        </w:rPr>
        <w:t>年</w:t>
      </w:r>
      <w:r w:rsidRPr="00F1284A"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F1284A">
        <w:rPr>
          <w:rFonts w:ascii="宋体" w:hAnsi="宋体" w:hint="eastAsia"/>
          <w:color w:val="000000"/>
          <w:szCs w:val="21"/>
        </w:rPr>
        <w:t>月</w:t>
      </w:r>
      <w:r w:rsidRPr="00F1284A">
        <w:rPr>
          <w:rFonts w:ascii="宋体" w:hAnsi="宋体" w:hint="eastAsia"/>
          <w:color w:val="000000"/>
          <w:szCs w:val="21"/>
          <w:u w:val="single"/>
        </w:rPr>
        <w:t xml:space="preserve">   </w:t>
      </w:r>
      <w:r w:rsidRPr="00F1284A">
        <w:rPr>
          <w:rFonts w:ascii="宋体" w:hAnsi="宋体" w:hint="eastAsia"/>
          <w:color w:val="000000"/>
          <w:szCs w:val="21"/>
        </w:rPr>
        <w:t>日  标准住院日：7-14天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4323"/>
        <w:gridCol w:w="4183"/>
      </w:tblGrid>
      <w:tr w:rsidR="003D6210" w:rsidRPr="00D05489" w:rsidTr="00EE4236">
        <w:trPr>
          <w:jc w:val="center"/>
        </w:trPr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210" w:rsidRPr="00D05489" w:rsidRDefault="003D6210" w:rsidP="00EE4236">
            <w:pPr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时间</w:t>
            </w:r>
          </w:p>
        </w:tc>
        <w:tc>
          <w:tcPr>
            <w:tcW w:w="4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住院第1-3天</w:t>
            </w:r>
          </w:p>
        </w:tc>
        <w:tc>
          <w:tcPr>
            <w:tcW w:w="4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住院期间</w:t>
            </w:r>
          </w:p>
        </w:tc>
      </w:tr>
      <w:tr w:rsidR="003D6210" w:rsidRPr="00D05489" w:rsidTr="00EE4236">
        <w:trPr>
          <w:trHeight w:val="2117"/>
          <w:jc w:val="center"/>
        </w:trPr>
        <w:tc>
          <w:tcPr>
            <w:tcW w:w="69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主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要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诊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疗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工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作</w:t>
            </w:r>
          </w:p>
        </w:tc>
        <w:tc>
          <w:tcPr>
            <w:tcW w:w="432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询问病史及体格检查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24小时内</w:t>
            </w:r>
            <w:r w:rsidRPr="00D05489">
              <w:rPr>
                <w:rFonts w:ascii="宋体" w:hAnsi="宋体" w:hint="eastAsia"/>
                <w:color w:val="000000"/>
                <w:szCs w:val="21"/>
              </w:rPr>
              <w:t>完成病历书写</w:t>
            </w:r>
          </w:p>
          <w:p w:rsidR="003D6210" w:rsidRPr="00D8589C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szCs w:val="21"/>
              </w:rPr>
            </w:pPr>
            <w:r w:rsidRPr="00D8589C">
              <w:rPr>
                <w:rFonts w:ascii="宋体" w:hAnsi="宋体" w:hint="eastAsia"/>
                <w:szCs w:val="21"/>
              </w:rPr>
              <w:t>进行病情初步评估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上级医师查房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评估可能病原体的危险因素，进行初始经验性抗感染治疗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开化验</w:t>
            </w:r>
            <w:r>
              <w:rPr>
                <w:rFonts w:ascii="宋体" w:hAnsi="宋体" w:hint="eastAsia"/>
                <w:color w:val="000000"/>
                <w:szCs w:val="21"/>
              </w:rPr>
              <w:t>单</w:t>
            </w:r>
            <w:r w:rsidRPr="00D05489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418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</w:t>
            </w:r>
            <w:r w:rsidRPr="00D05489">
              <w:rPr>
                <w:rFonts w:ascii="宋体" w:hAnsi="宋体" w:hint="eastAsia"/>
                <w:color w:val="000000"/>
                <w:szCs w:val="21"/>
              </w:rPr>
              <w:t>级医师查房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核查辅助检查的结果是否有异常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病情评估，维持原有治疗或调整抗菌药物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观察药物不良反应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住院医师书写病程记录</w:t>
            </w:r>
          </w:p>
        </w:tc>
      </w:tr>
      <w:tr w:rsidR="003D6210" w:rsidRPr="00D05489" w:rsidTr="00EE4236">
        <w:trPr>
          <w:trHeight w:val="4660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重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点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医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嘱</w:t>
            </w:r>
          </w:p>
        </w:tc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EE4236">
            <w:pPr>
              <w:rPr>
                <w:rFonts w:ascii="宋体" w:hAnsi="宋体" w:hint="eastAsia"/>
                <w:color w:val="000000"/>
                <w:szCs w:val="21"/>
              </w:rPr>
            </w:pPr>
            <w:r w:rsidRPr="005C56B7">
              <w:rPr>
                <w:rFonts w:ascii="宋体" w:hAnsi="宋体" w:hint="eastAsia"/>
                <w:b/>
                <w:color w:val="000000"/>
                <w:szCs w:val="21"/>
              </w:rPr>
              <w:t>长期医嘱</w:t>
            </w:r>
            <w:r w:rsidRPr="00D05489"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艾滋病肺炎护理常规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一～三级护理（根据病情）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吸氧（必要时）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抗菌药物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祛痰剂</w:t>
            </w:r>
          </w:p>
          <w:p w:rsidR="003D6210" w:rsidRPr="003701BD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3701BD">
              <w:rPr>
                <w:rFonts w:ascii="宋体" w:hAnsi="宋体" w:hint="eastAsia"/>
                <w:color w:val="000000"/>
                <w:szCs w:val="21"/>
              </w:rPr>
              <w:t>基础用药（如ART药物）</w:t>
            </w:r>
          </w:p>
          <w:p w:rsidR="003D6210" w:rsidRPr="00D05489" w:rsidRDefault="003D6210" w:rsidP="00EE4236">
            <w:pPr>
              <w:rPr>
                <w:rFonts w:ascii="宋体" w:hAnsi="宋体" w:hint="eastAsia"/>
                <w:color w:val="000000"/>
                <w:szCs w:val="21"/>
              </w:rPr>
            </w:pPr>
            <w:r w:rsidRPr="003701BD">
              <w:rPr>
                <w:rFonts w:ascii="宋体" w:hAnsi="宋体" w:hint="eastAsia"/>
                <w:b/>
                <w:color w:val="000000"/>
                <w:szCs w:val="21"/>
              </w:rPr>
              <w:t>临时医嘱</w:t>
            </w:r>
            <w:r w:rsidRPr="00D05489"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血常规、尿常规、大便常规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血糖、电解质、血沉、C反应蛋白（CRP）、结核抗体、PPD试验、</w:t>
            </w:r>
            <w:r>
              <w:rPr>
                <w:rFonts w:ascii="宋体" w:hAnsi="宋体" w:hint="eastAsia"/>
                <w:color w:val="000000"/>
                <w:szCs w:val="21"/>
              </w:rPr>
              <w:t>CD4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192"/>
              </w:tabs>
              <w:ind w:leftChars="4" w:left="369" w:hangingChars="172" w:hanging="361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病原学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D05489">
              <w:rPr>
                <w:rFonts w:ascii="宋体" w:hAnsi="宋体" w:hint="eastAsia"/>
                <w:color w:val="000000"/>
                <w:szCs w:val="21"/>
              </w:rPr>
              <w:t>肺孢子菌、细菌、结核杆菌）检查及药敏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192"/>
              </w:tabs>
              <w:ind w:leftChars="4" w:left="369" w:hangingChars="172" w:hanging="361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胸正侧位片、心电图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192"/>
              </w:tabs>
              <w:ind w:leftChars="4" w:left="369" w:hangingChars="172" w:hanging="361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血气分析、胸部CT、B超、D-二聚体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D05489">
              <w:rPr>
                <w:rFonts w:ascii="宋体" w:hAnsi="宋体" w:hint="eastAsia"/>
                <w:color w:val="000000"/>
                <w:szCs w:val="21"/>
              </w:rPr>
              <w:t>感染性疾病筛查（乙肝、丙肝、CMV、EBV、梅毒等）（必要时）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192"/>
              </w:tabs>
              <w:ind w:leftChars="4" w:left="369" w:hangingChars="172" w:hanging="361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对症处理</w:t>
            </w:r>
          </w:p>
        </w:tc>
        <w:tc>
          <w:tcPr>
            <w:tcW w:w="4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EE4236">
            <w:pPr>
              <w:rPr>
                <w:rFonts w:ascii="宋体" w:hAnsi="宋体" w:hint="eastAsia"/>
                <w:color w:val="000000"/>
                <w:szCs w:val="21"/>
              </w:rPr>
            </w:pPr>
            <w:r w:rsidRPr="005C56B7">
              <w:rPr>
                <w:rFonts w:ascii="宋体" w:hAnsi="宋体" w:hint="eastAsia"/>
                <w:b/>
                <w:color w:val="000000"/>
                <w:szCs w:val="21"/>
              </w:rPr>
              <w:t>长期医嘱</w:t>
            </w:r>
            <w:r w:rsidRPr="00D05489"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艾滋病肺炎护理常规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一～三级护理（根据病情）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吸氧（必要时）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抗菌药物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D05489">
              <w:rPr>
                <w:rFonts w:ascii="宋体" w:hAnsi="宋体" w:hint="eastAsia"/>
                <w:color w:val="000000"/>
                <w:szCs w:val="21"/>
              </w:rPr>
              <w:t>根据病情调整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祛痰剂</w:t>
            </w:r>
          </w:p>
          <w:p w:rsidR="003D6210" w:rsidRPr="003701BD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3701BD">
              <w:rPr>
                <w:rFonts w:ascii="宋体" w:hAnsi="宋体" w:hint="eastAsia"/>
                <w:color w:val="000000"/>
                <w:szCs w:val="21"/>
              </w:rPr>
              <w:t>基础用药（如ART药物）</w:t>
            </w:r>
          </w:p>
          <w:p w:rsidR="003D6210" w:rsidRPr="00D05489" w:rsidRDefault="003D6210" w:rsidP="00EE4236">
            <w:pPr>
              <w:rPr>
                <w:rFonts w:ascii="宋体" w:hAnsi="宋体" w:hint="eastAsia"/>
                <w:color w:val="000000"/>
                <w:szCs w:val="21"/>
              </w:rPr>
            </w:pPr>
            <w:r w:rsidRPr="003701BD">
              <w:rPr>
                <w:rFonts w:ascii="宋体" w:hAnsi="宋体" w:hint="eastAsia"/>
                <w:b/>
                <w:color w:val="000000"/>
                <w:szCs w:val="21"/>
              </w:rPr>
              <w:t>临时医嘱</w:t>
            </w:r>
            <w:r w:rsidRPr="00D05489"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对症处理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监测</w:t>
            </w:r>
            <w:r w:rsidRPr="00D05489">
              <w:rPr>
                <w:rFonts w:ascii="宋体" w:hAnsi="宋体" w:hint="eastAsia"/>
                <w:color w:val="000000"/>
                <w:szCs w:val="21"/>
              </w:rPr>
              <w:t>血常规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胸片检查（必要时）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异常指标复查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病原学检查（必要时）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有创性检查（必要时）</w:t>
            </w:r>
          </w:p>
          <w:p w:rsidR="003D6210" w:rsidRPr="00D05489" w:rsidRDefault="003D6210" w:rsidP="00EE4236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3D6210" w:rsidRPr="00D05489" w:rsidRDefault="003D6210" w:rsidP="00EE4236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D6210" w:rsidRPr="00D05489" w:rsidTr="00EE4236">
        <w:trPr>
          <w:cantSplit/>
          <w:trHeight w:val="713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护理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工作</w:t>
            </w:r>
          </w:p>
        </w:tc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入院护理评估，护理计划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随时观察患者情况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进行AIDS的心理护理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进行戒烟、戒酒的建议和教育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协助患者完成实验室检查及辅助检查</w:t>
            </w:r>
          </w:p>
        </w:tc>
        <w:tc>
          <w:tcPr>
            <w:tcW w:w="4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观察患者一般情况及病情变化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注意痰液变化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观察治疗效果及药物反应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疾病相关健康教育</w:t>
            </w:r>
          </w:p>
          <w:p w:rsidR="003D6210" w:rsidRPr="00D05489" w:rsidRDefault="003D6210" w:rsidP="00EE4236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D6210" w:rsidRPr="00D05489" w:rsidTr="00EE4236">
        <w:trPr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病情变异记录</w:t>
            </w:r>
          </w:p>
        </w:tc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EE4236">
            <w:pPr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□无  □有，原因：</w:t>
            </w:r>
          </w:p>
          <w:p w:rsidR="003D6210" w:rsidRPr="00D05489" w:rsidRDefault="003D6210" w:rsidP="00EE4236">
            <w:pPr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3D6210" w:rsidRPr="00D05489" w:rsidRDefault="003D6210" w:rsidP="00EE4236">
            <w:pPr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  <w:tc>
          <w:tcPr>
            <w:tcW w:w="4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EE4236">
            <w:pPr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□无  □有，原因：</w:t>
            </w:r>
          </w:p>
          <w:p w:rsidR="003D6210" w:rsidRPr="00D05489" w:rsidRDefault="003D6210" w:rsidP="00EE4236">
            <w:pPr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3D6210" w:rsidRPr="00D05489" w:rsidRDefault="003D6210" w:rsidP="00EE4236">
            <w:pPr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</w:tr>
      <w:tr w:rsidR="003D6210" w:rsidRPr="00D05489" w:rsidTr="00EE4236">
        <w:trPr>
          <w:cantSplit/>
          <w:trHeight w:val="640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护士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Ansi="宋体" w:hint="eastAsia"/>
                <w:color w:val="000000"/>
                <w:szCs w:val="21"/>
              </w:rPr>
              <w:t>签名</w:t>
            </w:r>
          </w:p>
        </w:tc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EE423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EE423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D6210" w:rsidRPr="00D05489" w:rsidTr="00EE4236">
        <w:trPr>
          <w:trHeight w:val="645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医师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签名</w:t>
            </w:r>
          </w:p>
        </w:tc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EE4236">
            <w:pPr>
              <w:rPr>
                <w:color w:val="000000"/>
              </w:rPr>
            </w:pPr>
          </w:p>
        </w:tc>
        <w:tc>
          <w:tcPr>
            <w:tcW w:w="4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EE4236">
            <w:pPr>
              <w:rPr>
                <w:color w:val="000000"/>
              </w:rPr>
            </w:pPr>
          </w:p>
        </w:tc>
      </w:tr>
    </w:tbl>
    <w:p w:rsidR="003D6210" w:rsidRDefault="003D6210" w:rsidP="003D6210">
      <w:pPr>
        <w:rPr>
          <w:rFonts w:hint="eastAsia"/>
          <w:color w:val="000000"/>
        </w:rPr>
      </w:pPr>
    </w:p>
    <w:p w:rsidR="003D6210" w:rsidRPr="00D05489" w:rsidRDefault="003D6210" w:rsidP="003D6210">
      <w:pPr>
        <w:rPr>
          <w:rFonts w:hint="eastAsia"/>
          <w:color w:val="000000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4301"/>
        <w:gridCol w:w="4291"/>
      </w:tblGrid>
      <w:tr w:rsidR="003D6210" w:rsidRPr="00D05489" w:rsidTr="00EE4236">
        <w:trPr>
          <w:cantSplit/>
          <w:trHeight w:val="460"/>
          <w:jc w:val="center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lastRenderedPageBreak/>
              <w:t>时间</w:t>
            </w:r>
          </w:p>
        </w:tc>
        <w:tc>
          <w:tcPr>
            <w:tcW w:w="4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出院前1-3天</w:t>
            </w:r>
          </w:p>
        </w:tc>
        <w:tc>
          <w:tcPr>
            <w:tcW w:w="4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住院第7-14天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（出院日）</w:t>
            </w:r>
          </w:p>
        </w:tc>
      </w:tr>
      <w:tr w:rsidR="003D6210" w:rsidRPr="00D05489" w:rsidTr="00EE4236">
        <w:trPr>
          <w:cantSplit/>
          <w:trHeight w:val="625"/>
          <w:jc w:val="center"/>
        </w:trPr>
        <w:tc>
          <w:tcPr>
            <w:tcW w:w="64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主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要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诊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疗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工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作</w:t>
            </w:r>
          </w:p>
        </w:tc>
        <w:tc>
          <w:tcPr>
            <w:tcW w:w="43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hint="eastAsia"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三</w:t>
            </w:r>
            <w:r w:rsidRPr="00D05489">
              <w:rPr>
                <w:rFonts w:ascii="宋体" w:hAnsi="宋体" w:hint="eastAsia"/>
                <w:bCs/>
                <w:color w:val="000000"/>
                <w:szCs w:val="21"/>
              </w:rPr>
              <w:t>级医师</w:t>
            </w:r>
            <w:r w:rsidRPr="00D05489">
              <w:rPr>
                <w:rFonts w:hint="eastAsia"/>
                <w:color w:val="000000"/>
              </w:rPr>
              <w:t>查房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hint="eastAsia"/>
                <w:color w:val="000000"/>
              </w:rPr>
            </w:pPr>
            <w:r w:rsidRPr="00D05489">
              <w:rPr>
                <w:rFonts w:hint="eastAsia"/>
                <w:color w:val="000000"/>
              </w:rPr>
              <w:t>评估</w:t>
            </w:r>
            <w:r w:rsidRPr="00D05489">
              <w:rPr>
                <w:color w:val="000000"/>
              </w:rPr>
              <w:t>治疗</w:t>
            </w:r>
            <w:r w:rsidRPr="00D05489">
              <w:rPr>
                <w:rFonts w:hint="eastAsia"/>
                <w:color w:val="000000"/>
              </w:rPr>
              <w:t>效果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hint="eastAsia"/>
                <w:color w:val="000000"/>
              </w:rPr>
            </w:pPr>
            <w:r w:rsidRPr="00D05489">
              <w:rPr>
                <w:rFonts w:hint="eastAsia"/>
                <w:color w:val="000000"/>
              </w:rPr>
              <w:t>确定出院后治疗方案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hint="eastAsia"/>
                <w:color w:val="000000"/>
                <w:szCs w:val="21"/>
              </w:rPr>
            </w:pPr>
            <w:r w:rsidRPr="00D05489">
              <w:rPr>
                <w:rFonts w:hint="eastAsia"/>
                <w:color w:val="000000"/>
              </w:rPr>
              <w:t>完</w:t>
            </w:r>
            <w:smartTag w:uri="urn:schemas-microsoft-com:office:smarttags" w:element="PersonName">
              <w:smartTagPr>
                <w:attr w:name="ProductID" w:val="成上级"/>
              </w:smartTagPr>
              <w:r w:rsidRPr="00D05489">
                <w:rPr>
                  <w:rFonts w:hint="eastAsia"/>
                  <w:color w:val="000000"/>
                </w:rPr>
                <w:t>成上级</w:t>
              </w:r>
            </w:smartTag>
            <w:r w:rsidRPr="00D05489">
              <w:rPr>
                <w:rFonts w:hint="eastAsia"/>
                <w:color w:val="000000"/>
              </w:rPr>
              <w:t>医师查房</w:t>
            </w:r>
            <w:r w:rsidRPr="00D05489">
              <w:rPr>
                <w:rFonts w:hint="eastAsia"/>
                <w:bCs/>
                <w:color w:val="000000"/>
                <w:szCs w:val="21"/>
              </w:rPr>
              <w:t>记录</w:t>
            </w:r>
          </w:p>
        </w:tc>
        <w:tc>
          <w:tcPr>
            <w:tcW w:w="429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hint="eastAsia"/>
                <w:color w:val="000000"/>
              </w:rPr>
            </w:pPr>
            <w:r w:rsidRPr="00D05489">
              <w:rPr>
                <w:rFonts w:hint="eastAsia"/>
                <w:color w:val="000000"/>
                <w:szCs w:val="21"/>
              </w:rPr>
              <w:t>完成</w:t>
            </w:r>
            <w:r w:rsidRPr="00D05489">
              <w:rPr>
                <w:rFonts w:hint="eastAsia"/>
                <w:color w:val="000000"/>
              </w:rPr>
              <w:t>出院小结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hint="eastAsia"/>
                <w:color w:val="000000"/>
              </w:rPr>
            </w:pPr>
            <w:r w:rsidRPr="00D05489">
              <w:rPr>
                <w:rFonts w:hint="eastAsia"/>
                <w:color w:val="000000"/>
              </w:rPr>
              <w:t>向患者交待出院后注意事项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hint="eastAsia"/>
                <w:color w:val="000000"/>
              </w:rPr>
            </w:pPr>
            <w:r w:rsidRPr="00D05489">
              <w:rPr>
                <w:rFonts w:hint="eastAsia"/>
                <w:color w:val="000000"/>
              </w:rPr>
              <w:t>预约复诊日期</w:t>
            </w:r>
          </w:p>
          <w:p w:rsidR="003D6210" w:rsidRPr="00D05489" w:rsidRDefault="003D6210" w:rsidP="00EE4236">
            <w:pPr>
              <w:rPr>
                <w:rFonts w:hint="eastAsia"/>
                <w:color w:val="000000"/>
              </w:rPr>
            </w:pPr>
          </w:p>
        </w:tc>
      </w:tr>
      <w:tr w:rsidR="003D6210" w:rsidRPr="00D05489" w:rsidTr="00EE4236">
        <w:trPr>
          <w:cantSplit/>
          <w:trHeight w:val="625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重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点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医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嘱</w:t>
            </w:r>
          </w:p>
        </w:tc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EE4236">
            <w:pPr>
              <w:rPr>
                <w:rFonts w:hint="eastAsia"/>
                <w:color w:val="000000"/>
              </w:rPr>
            </w:pPr>
            <w:r w:rsidRPr="003701BD">
              <w:rPr>
                <w:rFonts w:hint="eastAsia"/>
                <w:b/>
                <w:color w:val="000000"/>
              </w:rPr>
              <w:t>长期医嘱</w:t>
            </w:r>
            <w:r w:rsidRPr="00D05489">
              <w:rPr>
                <w:rFonts w:hint="eastAsia"/>
                <w:color w:val="000000"/>
              </w:rPr>
              <w:t>：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艾滋病肺炎护理常规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ascii="宋体" w:hAnsi="宋体" w:hint="eastAsia"/>
                <w:color w:val="000000"/>
                <w:szCs w:val="21"/>
              </w:rPr>
              <w:t>二～三级护理（根据病情）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</w:rPr>
            </w:pPr>
            <w:r w:rsidRPr="00D05489">
              <w:rPr>
                <w:rFonts w:ascii="宋体" w:hAnsi="宋体" w:hint="eastAsia"/>
                <w:color w:val="000000"/>
              </w:rPr>
              <w:t>吸氧（必要时）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</w:rPr>
            </w:pPr>
            <w:r w:rsidRPr="00D05489">
              <w:rPr>
                <w:rFonts w:ascii="宋体" w:hAnsi="宋体" w:hint="eastAsia"/>
                <w:color w:val="000000"/>
              </w:rPr>
              <w:t>抗菌药物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</w:rPr>
            </w:pPr>
            <w:r w:rsidRPr="00D05489">
              <w:rPr>
                <w:rFonts w:ascii="宋体" w:hAnsi="宋体" w:hint="eastAsia"/>
                <w:color w:val="000000"/>
              </w:rPr>
              <w:t>祛痰剂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left" w:pos="192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</w:rPr>
            </w:pPr>
            <w:r w:rsidRPr="00D05489">
              <w:rPr>
                <w:rFonts w:ascii="宋体" w:hAnsi="宋体" w:hint="eastAsia"/>
                <w:color w:val="000000"/>
              </w:rPr>
              <w:t>ART药物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  <w:szCs w:val="21"/>
              </w:rPr>
            </w:pPr>
            <w:r w:rsidRPr="00D05489">
              <w:rPr>
                <w:rFonts w:hint="eastAsia"/>
                <w:color w:val="000000"/>
              </w:rPr>
              <w:t>根据病情</w:t>
            </w:r>
            <w:r w:rsidRPr="00D05489">
              <w:rPr>
                <w:rFonts w:ascii="宋体" w:hAnsi="宋体" w:hint="eastAsia"/>
                <w:color w:val="000000"/>
                <w:szCs w:val="21"/>
              </w:rPr>
              <w:t>调整</w:t>
            </w:r>
          </w:p>
          <w:p w:rsidR="003D6210" w:rsidRPr="00D05489" w:rsidRDefault="003D6210" w:rsidP="00EE4236">
            <w:pPr>
              <w:rPr>
                <w:rFonts w:ascii="宋体" w:hAnsi="宋体" w:hint="eastAsia"/>
                <w:color w:val="000000"/>
                <w:szCs w:val="21"/>
              </w:rPr>
            </w:pPr>
            <w:r w:rsidRPr="003701BD">
              <w:rPr>
                <w:rFonts w:ascii="宋体" w:hAnsi="宋体" w:hint="eastAsia"/>
                <w:b/>
                <w:color w:val="000000"/>
                <w:szCs w:val="21"/>
              </w:rPr>
              <w:t>临时医嘱</w:t>
            </w:r>
            <w:r w:rsidRPr="00D05489"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hint="eastAsia"/>
                <w:color w:val="000000"/>
              </w:rPr>
            </w:pPr>
            <w:r w:rsidRPr="00D05489">
              <w:rPr>
                <w:rFonts w:ascii="宋体" w:hAnsi="宋体" w:hint="eastAsia"/>
                <w:color w:val="000000"/>
              </w:rPr>
              <w:t>复查血常规、</w:t>
            </w:r>
            <w:r w:rsidRPr="00D05489">
              <w:rPr>
                <w:rFonts w:ascii="宋体" w:hAnsi="宋体" w:hint="eastAsia"/>
                <w:color w:val="000000"/>
                <w:szCs w:val="21"/>
              </w:rPr>
              <w:t>胸片</w:t>
            </w:r>
            <w:r w:rsidRPr="00D05489">
              <w:rPr>
                <w:rFonts w:hint="eastAsia"/>
                <w:color w:val="000000"/>
              </w:rPr>
              <w:t>（必要时）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hint="eastAsia"/>
                <w:color w:val="000000"/>
              </w:rPr>
            </w:pPr>
            <w:r w:rsidRPr="00D05489">
              <w:rPr>
                <w:rFonts w:hint="eastAsia"/>
                <w:color w:val="000000"/>
              </w:rPr>
              <w:t>根据需要，复查</w:t>
            </w:r>
            <w:r w:rsidRPr="00D05489">
              <w:rPr>
                <w:rFonts w:ascii="宋体" w:hAnsi="宋体" w:hint="eastAsia"/>
                <w:color w:val="000000"/>
                <w:szCs w:val="21"/>
              </w:rPr>
              <w:t>有关检查</w:t>
            </w:r>
          </w:p>
        </w:tc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EE4236">
            <w:pPr>
              <w:rPr>
                <w:rFonts w:hint="eastAsia"/>
                <w:color w:val="000000"/>
              </w:rPr>
            </w:pPr>
            <w:r w:rsidRPr="003701BD">
              <w:rPr>
                <w:rFonts w:hint="eastAsia"/>
                <w:b/>
                <w:color w:val="000000"/>
              </w:rPr>
              <w:t>出院医嘱</w:t>
            </w:r>
            <w:r w:rsidRPr="00D05489">
              <w:rPr>
                <w:rFonts w:hint="eastAsia"/>
                <w:color w:val="000000"/>
              </w:rPr>
              <w:t>：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hint="eastAsia"/>
                <w:color w:val="000000"/>
              </w:rPr>
            </w:pPr>
            <w:r w:rsidRPr="00D05489">
              <w:rPr>
                <w:rFonts w:ascii="宋体" w:hAnsi="宋体" w:hint="eastAsia"/>
                <w:color w:val="000000"/>
              </w:rPr>
              <w:t>出</w:t>
            </w:r>
            <w:r w:rsidRPr="00D05489">
              <w:rPr>
                <w:rFonts w:hint="eastAsia"/>
                <w:color w:val="000000"/>
              </w:rPr>
              <w:t>院带药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ascii="宋体" w:hAnsi="宋体" w:hint="eastAsia"/>
                <w:color w:val="000000"/>
              </w:rPr>
            </w:pPr>
            <w:r w:rsidRPr="00D05489">
              <w:rPr>
                <w:rFonts w:hint="eastAsia"/>
                <w:color w:val="000000"/>
              </w:rPr>
              <w:t>门诊</w:t>
            </w:r>
            <w:r w:rsidRPr="00D05489">
              <w:rPr>
                <w:rFonts w:hint="eastAsia"/>
                <w:color w:val="000000"/>
                <w:szCs w:val="21"/>
              </w:rPr>
              <w:t>随诊</w:t>
            </w:r>
          </w:p>
        </w:tc>
      </w:tr>
      <w:tr w:rsidR="003D6210" w:rsidRPr="00D05489" w:rsidTr="00EE4236">
        <w:trPr>
          <w:cantSplit/>
          <w:trHeight w:val="625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主要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护理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工作</w:t>
            </w:r>
          </w:p>
        </w:tc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hint="eastAsia"/>
                <w:color w:val="000000"/>
              </w:rPr>
            </w:pPr>
            <w:r w:rsidRPr="00D05489">
              <w:rPr>
                <w:rFonts w:ascii="宋体" w:hAnsi="宋体" w:hint="eastAsia"/>
                <w:color w:val="000000"/>
              </w:rPr>
              <w:t>观察患者</w:t>
            </w:r>
            <w:r w:rsidRPr="00D05489">
              <w:rPr>
                <w:rFonts w:hint="eastAsia"/>
                <w:color w:val="000000"/>
              </w:rPr>
              <w:t>一般情况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hint="eastAsia"/>
                <w:color w:val="000000"/>
              </w:rPr>
            </w:pPr>
            <w:r w:rsidRPr="00D05489">
              <w:rPr>
                <w:rFonts w:hint="eastAsia"/>
                <w:color w:val="000000"/>
              </w:rPr>
              <w:t>观察疗效、各种药物作用和副作用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hint="eastAsia"/>
                <w:color w:val="000000"/>
              </w:rPr>
            </w:pPr>
            <w:r w:rsidRPr="00D05489">
              <w:rPr>
                <w:rFonts w:hint="eastAsia"/>
                <w:color w:val="000000"/>
              </w:rPr>
              <w:t>恢复期生活和心理护理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hint="eastAsia"/>
                <w:color w:val="000000"/>
              </w:rPr>
            </w:pPr>
            <w:r w:rsidRPr="00D05489">
              <w:rPr>
                <w:rFonts w:hint="eastAsia"/>
                <w:color w:val="000000"/>
              </w:rPr>
              <w:t>出院准备指导</w:t>
            </w:r>
          </w:p>
        </w:tc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hint="eastAsia"/>
                <w:color w:val="000000"/>
              </w:rPr>
            </w:pPr>
            <w:r w:rsidRPr="00D05489">
              <w:rPr>
                <w:rFonts w:hint="eastAsia"/>
                <w:color w:val="000000"/>
              </w:rPr>
              <w:t>帮助患者办理出院手续</w:t>
            </w:r>
          </w:p>
          <w:p w:rsidR="003D6210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hint="eastAsia"/>
                <w:color w:val="000000"/>
              </w:rPr>
            </w:pPr>
            <w:r w:rsidRPr="00D05489">
              <w:rPr>
                <w:rFonts w:hint="eastAsia"/>
                <w:color w:val="000000"/>
              </w:rPr>
              <w:t>出院指导</w:t>
            </w:r>
          </w:p>
          <w:p w:rsidR="003D6210" w:rsidRPr="00D05489" w:rsidRDefault="003D6210" w:rsidP="003D6210">
            <w:pPr>
              <w:numPr>
                <w:ilvl w:val="0"/>
                <w:numId w:val="1"/>
              </w:numPr>
              <w:tabs>
                <w:tab w:val="clear" w:pos="465"/>
                <w:tab w:val="num" w:pos="360"/>
              </w:tabs>
              <w:ind w:left="360" w:hanging="36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ART</w:t>
            </w:r>
            <w:r>
              <w:rPr>
                <w:rFonts w:hint="eastAsia"/>
                <w:color w:val="000000"/>
              </w:rPr>
              <w:t>依从性教育</w:t>
            </w:r>
          </w:p>
          <w:p w:rsidR="003D6210" w:rsidRPr="00D05489" w:rsidRDefault="003D6210" w:rsidP="00EE4236">
            <w:pPr>
              <w:rPr>
                <w:rFonts w:hint="eastAsia"/>
                <w:color w:val="000000"/>
              </w:rPr>
            </w:pPr>
          </w:p>
        </w:tc>
      </w:tr>
      <w:tr w:rsidR="003D6210" w:rsidRPr="00D05489" w:rsidTr="00EE4236">
        <w:trPr>
          <w:cantSplit/>
          <w:trHeight w:val="340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病情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变异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记录</w:t>
            </w:r>
          </w:p>
        </w:tc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EE4236">
            <w:pPr>
              <w:rPr>
                <w:rFonts w:ascii="宋体" w:hAnsi="宋体" w:hint="eastAsia"/>
                <w:color w:val="000000"/>
              </w:rPr>
            </w:pPr>
            <w:r w:rsidRPr="00D05489">
              <w:rPr>
                <w:rFonts w:ascii="宋体" w:hAnsi="宋体" w:hint="eastAsia"/>
                <w:color w:val="000000"/>
              </w:rPr>
              <w:t>□无  □有，原因：</w:t>
            </w:r>
          </w:p>
          <w:p w:rsidR="003D6210" w:rsidRPr="00D05489" w:rsidRDefault="003D6210" w:rsidP="00EE4236">
            <w:pPr>
              <w:rPr>
                <w:rFonts w:ascii="宋体" w:hAnsi="宋体" w:hint="eastAsia"/>
                <w:color w:val="000000"/>
              </w:rPr>
            </w:pPr>
            <w:r w:rsidRPr="00D05489">
              <w:rPr>
                <w:rFonts w:ascii="宋体" w:hAnsi="宋体" w:hint="eastAsia"/>
                <w:color w:val="000000"/>
              </w:rPr>
              <w:t>1.</w:t>
            </w:r>
          </w:p>
          <w:p w:rsidR="003D6210" w:rsidRPr="00D05489" w:rsidRDefault="003D6210" w:rsidP="00EE4236">
            <w:pPr>
              <w:rPr>
                <w:rFonts w:hint="eastAsia"/>
                <w:color w:val="000000"/>
              </w:rPr>
            </w:pPr>
            <w:r w:rsidRPr="00D05489">
              <w:rPr>
                <w:rFonts w:ascii="宋体" w:hAnsi="宋体" w:hint="eastAsia"/>
                <w:color w:val="000000"/>
              </w:rPr>
              <w:t>2.</w:t>
            </w:r>
          </w:p>
        </w:tc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EE4236">
            <w:pPr>
              <w:rPr>
                <w:rFonts w:ascii="宋体" w:hAnsi="宋体" w:hint="eastAsia"/>
                <w:color w:val="000000"/>
              </w:rPr>
            </w:pPr>
            <w:r w:rsidRPr="00D05489">
              <w:rPr>
                <w:rFonts w:ascii="宋体" w:hAnsi="宋体" w:hint="eastAsia"/>
                <w:color w:val="000000"/>
              </w:rPr>
              <w:t>□无  □有，原因：</w:t>
            </w:r>
          </w:p>
          <w:p w:rsidR="003D6210" w:rsidRPr="00D05489" w:rsidRDefault="003D6210" w:rsidP="00EE4236">
            <w:pPr>
              <w:rPr>
                <w:rFonts w:ascii="宋体" w:hAnsi="宋体" w:hint="eastAsia"/>
                <w:color w:val="000000"/>
              </w:rPr>
            </w:pPr>
            <w:r w:rsidRPr="00D05489">
              <w:rPr>
                <w:rFonts w:ascii="宋体" w:hAnsi="宋体" w:hint="eastAsia"/>
                <w:color w:val="000000"/>
              </w:rPr>
              <w:t>1.</w:t>
            </w:r>
          </w:p>
          <w:p w:rsidR="003D6210" w:rsidRPr="00D05489" w:rsidRDefault="003D6210" w:rsidP="00EE4236">
            <w:pPr>
              <w:rPr>
                <w:rFonts w:hint="eastAsia"/>
                <w:color w:val="000000"/>
              </w:rPr>
            </w:pPr>
            <w:r w:rsidRPr="00D05489">
              <w:rPr>
                <w:rFonts w:ascii="宋体" w:hAnsi="宋体" w:hint="eastAsia"/>
                <w:color w:val="000000"/>
              </w:rPr>
              <w:t>2.</w:t>
            </w:r>
          </w:p>
        </w:tc>
      </w:tr>
      <w:tr w:rsidR="003D6210" w:rsidRPr="00D05489" w:rsidTr="00EE4236">
        <w:trPr>
          <w:cantSplit/>
          <w:trHeight w:val="640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护士</w:t>
            </w:r>
          </w:p>
          <w:p w:rsidR="003D6210" w:rsidRPr="00D05489" w:rsidRDefault="003D6210" w:rsidP="00EE4236">
            <w:pPr>
              <w:ind w:leftChars="-75" w:left="-158" w:firstLineChars="78" w:firstLine="164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Ansi="宋体" w:hint="eastAsia"/>
                <w:color w:val="000000"/>
                <w:szCs w:val="21"/>
              </w:rPr>
              <w:t>签名</w:t>
            </w:r>
          </w:p>
        </w:tc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Del="007A3BE0" w:rsidRDefault="003D6210" w:rsidP="00EE4236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EE4236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3D6210" w:rsidRPr="00D05489" w:rsidTr="00EE4236">
        <w:trPr>
          <w:trHeight w:val="645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医师</w:t>
            </w:r>
          </w:p>
          <w:p w:rsidR="003D6210" w:rsidRPr="00D05489" w:rsidRDefault="003D6210" w:rsidP="00EE423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05489">
              <w:rPr>
                <w:rFonts w:ascii="黑体" w:eastAsia="黑体" w:hint="eastAsia"/>
                <w:color w:val="000000"/>
                <w:szCs w:val="21"/>
              </w:rPr>
              <w:t>签名</w:t>
            </w:r>
          </w:p>
        </w:tc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EE4236">
            <w:pPr>
              <w:rPr>
                <w:color w:val="000000"/>
              </w:rPr>
            </w:pPr>
          </w:p>
        </w:tc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210" w:rsidRPr="00D05489" w:rsidRDefault="003D6210" w:rsidP="00EE4236">
            <w:pPr>
              <w:rPr>
                <w:color w:val="000000"/>
              </w:rPr>
            </w:pPr>
          </w:p>
        </w:tc>
      </w:tr>
    </w:tbl>
    <w:p w:rsidR="003D6210" w:rsidRPr="00D05489" w:rsidRDefault="003D6210" w:rsidP="003D6210">
      <w:pPr>
        <w:rPr>
          <w:rFonts w:hint="eastAsia"/>
          <w:color w:val="000000"/>
        </w:rPr>
      </w:pPr>
    </w:p>
    <w:p w:rsidR="003D6210" w:rsidRPr="00D05489" w:rsidRDefault="003D6210" w:rsidP="003D6210">
      <w:pPr>
        <w:rPr>
          <w:rFonts w:eastAsia="仿宋_GB2312"/>
          <w:color w:val="000000"/>
          <w:sz w:val="24"/>
        </w:rPr>
      </w:pPr>
    </w:p>
    <w:p w:rsidR="003D6210" w:rsidRPr="00D05489" w:rsidRDefault="003D6210" w:rsidP="003D6210">
      <w:pPr>
        <w:spacing w:line="540" w:lineRule="exact"/>
        <w:ind w:leftChars="75" w:left="158"/>
        <w:rPr>
          <w:rFonts w:hint="eastAsia"/>
          <w:color w:val="000000"/>
        </w:rPr>
      </w:pPr>
    </w:p>
    <w:p w:rsidR="003D6210" w:rsidRPr="00D05489" w:rsidRDefault="003D6210" w:rsidP="003D6210">
      <w:pPr>
        <w:spacing w:line="540" w:lineRule="exact"/>
        <w:ind w:leftChars="75" w:left="158"/>
        <w:rPr>
          <w:rFonts w:hint="eastAsia"/>
          <w:color w:val="000000"/>
        </w:rPr>
      </w:pPr>
    </w:p>
    <w:p w:rsidR="003D6210" w:rsidRPr="00D05489" w:rsidRDefault="003D6210" w:rsidP="003D6210">
      <w:pPr>
        <w:spacing w:line="540" w:lineRule="exact"/>
        <w:ind w:leftChars="75" w:left="158"/>
        <w:rPr>
          <w:rFonts w:hint="eastAsia"/>
          <w:color w:val="000000"/>
        </w:rPr>
      </w:pPr>
    </w:p>
    <w:p w:rsidR="0066708F" w:rsidRDefault="0066708F"/>
    <w:sectPr w:rsidR="0066708F" w:rsidSect="00667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210"/>
    <w:rsid w:val="003D6210"/>
    <w:rsid w:val="0066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 Char1"/>
    <w:basedOn w:val="a"/>
    <w:rsid w:val="003D6210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banlang</dc:creator>
  <cp:lastModifiedBy>banlang</cp:lastModifiedBy>
  <cp:revision>1</cp:revision>
  <dcterms:created xsi:type="dcterms:W3CDTF">2017-03-07T05:40:00Z</dcterms:created>
  <dcterms:modified xsi:type="dcterms:W3CDTF">2017-03-07T05:41:00Z</dcterms:modified>
</cp:coreProperties>
</file>