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6B" w:rsidRDefault="003E7F6B" w:rsidP="003E7F6B">
      <w:pPr>
        <w:adjustRightInd w:val="0"/>
        <w:snapToGrid w:val="0"/>
        <w:jc w:val="center"/>
        <w:rPr>
          <w:rFonts w:ascii="宋体" w:hAnsi="宋体"/>
          <w:b/>
          <w:sz w:val="44"/>
          <w:szCs w:val="44"/>
        </w:rPr>
      </w:pPr>
      <w:r w:rsidRPr="003A68C9">
        <w:rPr>
          <w:rFonts w:ascii="宋体" w:hAnsi="宋体" w:hint="eastAsia"/>
          <w:b/>
          <w:sz w:val="44"/>
          <w:szCs w:val="44"/>
        </w:rPr>
        <w:t>复治肺结核临床路径</w:t>
      </w:r>
    </w:p>
    <w:p w:rsidR="003E7F6B" w:rsidRPr="00A83AD6" w:rsidRDefault="003E7F6B" w:rsidP="003E7F6B">
      <w:pPr>
        <w:adjustRightInd w:val="0"/>
        <w:snapToGrid w:val="0"/>
        <w:jc w:val="center"/>
        <w:rPr>
          <w:rFonts w:ascii="楷体_GB2312" w:eastAsia="楷体_GB2312" w:hAnsi="宋体"/>
          <w:b/>
          <w:sz w:val="32"/>
          <w:szCs w:val="32"/>
        </w:rPr>
      </w:pPr>
      <w:r w:rsidRPr="00A83AD6">
        <w:rPr>
          <w:rFonts w:ascii="楷体_GB2312" w:eastAsia="楷体_GB2312" w:hAnsi="宋体" w:hint="eastAsia"/>
          <w:b/>
          <w:sz w:val="32"/>
          <w:szCs w:val="32"/>
        </w:rPr>
        <w:t>（201</w:t>
      </w:r>
      <w:r>
        <w:rPr>
          <w:rFonts w:ascii="楷体_GB2312" w:eastAsia="楷体_GB2312" w:hAnsi="宋体" w:hint="eastAsia"/>
          <w:b/>
          <w:sz w:val="32"/>
          <w:szCs w:val="32"/>
        </w:rPr>
        <w:t>2</w:t>
      </w:r>
      <w:r w:rsidRPr="00A83AD6">
        <w:rPr>
          <w:rFonts w:ascii="楷体_GB2312" w:eastAsia="楷体_GB2312" w:hAnsi="宋体" w:hint="eastAsia"/>
          <w:b/>
          <w:sz w:val="32"/>
          <w:szCs w:val="32"/>
        </w:rPr>
        <w:t>年版）</w:t>
      </w:r>
    </w:p>
    <w:p w:rsidR="003E7F6B" w:rsidRDefault="003E7F6B" w:rsidP="003E7F6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</w:p>
    <w:p w:rsidR="003E7F6B" w:rsidRPr="003A68C9" w:rsidRDefault="003E7F6B" w:rsidP="003E7F6B">
      <w:pPr>
        <w:adjustRightInd w:val="0"/>
        <w:snapToGrid w:val="0"/>
        <w:spacing w:line="360" w:lineRule="auto"/>
        <w:ind w:firstLineChars="200" w:firstLine="640"/>
        <w:rPr>
          <w:rFonts w:ascii="黑体" w:eastAsia="黑体"/>
          <w:sz w:val="32"/>
          <w:szCs w:val="32"/>
        </w:rPr>
      </w:pPr>
      <w:r w:rsidRPr="003A68C9">
        <w:rPr>
          <w:rFonts w:ascii="黑体" w:eastAsia="黑体" w:hAnsi="宋体" w:hint="eastAsia"/>
          <w:bCs/>
          <w:sz w:val="32"/>
          <w:szCs w:val="32"/>
        </w:rPr>
        <w:t>一、复治肺结核临床路径标准住院流程</w:t>
      </w:r>
    </w:p>
    <w:p w:rsidR="003E7F6B" w:rsidRPr="003A68C9" w:rsidRDefault="003E7F6B" w:rsidP="003E7F6B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bCs/>
          <w:sz w:val="32"/>
          <w:szCs w:val="32"/>
        </w:rPr>
      </w:pPr>
      <w:r w:rsidRPr="003A68C9">
        <w:rPr>
          <w:rFonts w:ascii="楷体_GB2312" w:eastAsia="楷体_GB2312" w:hint="eastAsia"/>
          <w:b/>
          <w:bCs/>
          <w:sz w:val="32"/>
          <w:szCs w:val="32"/>
        </w:rPr>
        <w:t>（一）适用对象。</w:t>
      </w:r>
    </w:p>
    <w:p w:rsidR="003E7F6B" w:rsidRPr="003A68C9" w:rsidRDefault="003E7F6B" w:rsidP="003E7F6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3A68C9">
        <w:rPr>
          <w:rFonts w:ascii="仿宋_GB2312" w:eastAsia="仿宋_GB2312" w:hint="eastAsia"/>
          <w:sz w:val="32"/>
          <w:szCs w:val="32"/>
        </w:rPr>
        <w:t>第一诊断为复治肺结核（ICD-10：A16.2）。</w:t>
      </w:r>
    </w:p>
    <w:p w:rsidR="003E7F6B" w:rsidRPr="003A68C9" w:rsidRDefault="003E7F6B" w:rsidP="003E7F6B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bCs/>
          <w:sz w:val="32"/>
          <w:szCs w:val="32"/>
        </w:rPr>
      </w:pPr>
      <w:r w:rsidRPr="003A68C9">
        <w:rPr>
          <w:rFonts w:ascii="楷体_GB2312" w:eastAsia="楷体_GB2312" w:hint="eastAsia"/>
          <w:b/>
          <w:bCs/>
          <w:sz w:val="32"/>
          <w:szCs w:val="32"/>
        </w:rPr>
        <w:t>（二）诊断依据。</w:t>
      </w:r>
    </w:p>
    <w:p w:rsidR="003E7F6B" w:rsidRPr="003A68C9" w:rsidRDefault="003E7F6B" w:rsidP="003E7F6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3A68C9">
        <w:rPr>
          <w:rFonts w:ascii="仿宋_GB2312" w:eastAsia="仿宋_GB2312" w:hAnsi="宋体" w:hint="eastAsia"/>
          <w:bCs/>
          <w:sz w:val="32"/>
          <w:szCs w:val="32"/>
        </w:rPr>
        <w:t>根据《</w:t>
      </w:r>
      <w:r w:rsidRPr="003A68C9">
        <w:rPr>
          <w:rFonts w:ascii="仿宋_GB2312" w:eastAsia="仿宋_GB2312" w:hAnsi="宋体" w:hint="eastAsia"/>
          <w:sz w:val="32"/>
          <w:szCs w:val="32"/>
        </w:rPr>
        <w:t>中华人民共和国卫生行业标准肺结核诊断标准（WS288-2008）》，</w:t>
      </w:r>
      <w:r w:rsidRPr="003A68C9">
        <w:rPr>
          <w:rFonts w:ascii="仿宋_GB2312" w:eastAsia="仿宋_GB2312" w:hAnsi="宋体" w:hint="eastAsia"/>
          <w:bCs/>
          <w:sz w:val="32"/>
          <w:szCs w:val="32"/>
        </w:rPr>
        <w:t>《中国结核病防治规划实施工作指南(2008年版)》，《临床诊疗指南</w:t>
      </w:r>
      <w:r w:rsidRPr="003A68C9">
        <w:rPr>
          <w:rFonts w:ascii="仿宋_GB2312" w:hAnsi="宋体" w:hint="eastAsia"/>
          <w:bCs/>
          <w:sz w:val="32"/>
          <w:szCs w:val="32"/>
        </w:rPr>
        <w:t>•</w:t>
      </w:r>
      <w:r w:rsidRPr="003A68C9">
        <w:rPr>
          <w:rFonts w:ascii="仿宋_GB2312" w:eastAsia="仿宋_GB2312" w:hAnsi="宋体" w:hint="eastAsia"/>
          <w:bCs/>
          <w:sz w:val="32"/>
          <w:szCs w:val="32"/>
        </w:rPr>
        <w:t>结核病分册》</w:t>
      </w:r>
      <w:r>
        <w:rPr>
          <w:rFonts w:ascii="仿宋_GB2312" w:eastAsia="仿宋_GB2312" w:hAnsi="宋体" w:hint="eastAsia"/>
          <w:bCs/>
          <w:sz w:val="32"/>
          <w:szCs w:val="32"/>
        </w:rPr>
        <w:t>。</w:t>
      </w:r>
    </w:p>
    <w:p w:rsidR="003E7F6B" w:rsidRPr="000918F1" w:rsidRDefault="003E7F6B" w:rsidP="003E7F6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0918F1">
        <w:rPr>
          <w:rFonts w:ascii="仿宋_GB2312" w:eastAsia="仿宋_GB2312" w:hAnsi="宋体" w:hint="eastAsia"/>
          <w:bCs/>
          <w:sz w:val="32"/>
          <w:szCs w:val="32"/>
        </w:rPr>
        <w:t>1.临床症状：</w:t>
      </w:r>
      <w:r>
        <w:rPr>
          <w:rFonts w:ascii="仿宋_GB2312" w:eastAsia="仿宋_GB2312" w:hAnsi="宋体" w:hint="eastAsia"/>
          <w:bCs/>
          <w:sz w:val="32"/>
          <w:szCs w:val="32"/>
        </w:rPr>
        <w:t>可出现</w:t>
      </w:r>
      <w:r w:rsidRPr="000918F1">
        <w:rPr>
          <w:rFonts w:ascii="仿宋_GB2312" w:eastAsia="仿宋_GB2312" w:hAnsi="宋体" w:hint="eastAsia"/>
          <w:bCs/>
          <w:sz w:val="32"/>
          <w:szCs w:val="32"/>
        </w:rPr>
        <w:t>发热（多为低热）、盗汗、咳嗽、咳痰、咯血或血痰、胸痛等。部分患者可无临床症状。</w:t>
      </w:r>
    </w:p>
    <w:p w:rsidR="003E7F6B" w:rsidRPr="000918F1" w:rsidRDefault="003E7F6B" w:rsidP="003E7F6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0918F1">
        <w:rPr>
          <w:rFonts w:ascii="仿宋_GB2312" w:eastAsia="仿宋_GB2312" w:hAnsi="宋体" w:hint="eastAsia"/>
          <w:bCs/>
          <w:sz w:val="32"/>
          <w:szCs w:val="32"/>
        </w:rPr>
        <w:t>2.体征：</w:t>
      </w:r>
      <w:r>
        <w:rPr>
          <w:rFonts w:ascii="仿宋_GB2312" w:eastAsia="仿宋_GB2312" w:hAnsi="宋体" w:hint="eastAsia"/>
          <w:bCs/>
          <w:sz w:val="32"/>
          <w:szCs w:val="32"/>
        </w:rPr>
        <w:t>可出现</w:t>
      </w:r>
      <w:r w:rsidRPr="000918F1">
        <w:rPr>
          <w:rFonts w:ascii="仿宋_GB2312" w:eastAsia="仿宋_GB2312" w:hAnsi="宋体" w:hint="eastAsia"/>
          <w:bCs/>
          <w:sz w:val="32"/>
          <w:szCs w:val="32"/>
        </w:rPr>
        <w:t>呼吸频率增快、呼吸音减低</w:t>
      </w:r>
      <w:r>
        <w:rPr>
          <w:rFonts w:ascii="仿宋_GB2312" w:eastAsia="仿宋_GB2312" w:hAnsi="宋体" w:hint="eastAsia"/>
          <w:bCs/>
          <w:sz w:val="32"/>
          <w:szCs w:val="32"/>
        </w:rPr>
        <w:t>或粗糙</w:t>
      </w:r>
      <w:r w:rsidRPr="000918F1">
        <w:rPr>
          <w:rFonts w:ascii="仿宋_GB2312" w:eastAsia="仿宋_GB2312" w:hAnsi="宋体" w:hint="eastAsia"/>
          <w:bCs/>
          <w:sz w:val="32"/>
          <w:szCs w:val="32"/>
        </w:rPr>
        <w:t>、肺部</w:t>
      </w:r>
      <w:r w:rsidRPr="000918F1">
        <w:rPr>
          <w:rFonts w:ascii="仿宋_GB2312" w:hAnsi="宋体" w:hint="eastAsia"/>
          <w:bCs/>
          <w:sz w:val="32"/>
          <w:szCs w:val="32"/>
        </w:rPr>
        <w:t>啰</w:t>
      </w:r>
      <w:r w:rsidRPr="000918F1">
        <w:rPr>
          <w:rFonts w:ascii="仿宋_GB2312" w:eastAsia="仿宋_GB2312" w:hAnsi="宋体" w:hint="eastAsia"/>
          <w:bCs/>
          <w:sz w:val="32"/>
          <w:szCs w:val="32"/>
        </w:rPr>
        <w:t>音等。轻者可无体征。</w:t>
      </w:r>
    </w:p>
    <w:p w:rsidR="003E7F6B" w:rsidRPr="000918F1" w:rsidRDefault="003E7F6B" w:rsidP="003E7F6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0918F1">
        <w:rPr>
          <w:rFonts w:ascii="仿宋_GB2312" w:eastAsia="仿宋_GB2312" w:hAnsi="宋体" w:hint="eastAsia"/>
          <w:bCs/>
          <w:sz w:val="32"/>
          <w:szCs w:val="32"/>
        </w:rPr>
        <w:t>3.影像学检查：显示活动性肺结核病变特征。</w:t>
      </w:r>
    </w:p>
    <w:p w:rsidR="003E7F6B" w:rsidRPr="000918F1" w:rsidRDefault="003E7F6B" w:rsidP="003E7F6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0918F1">
        <w:rPr>
          <w:rFonts w:ascii="仿宋_GB2312" w:eastAsia="仿宋_GB2312" w:hAnsi="宋体" w:hint="eastAsia"/>
          <w:bCs/>
          <w:sz w:val="32"/>
          <w:szCs w:val="32"/>
        </w:rPr>
        <w:t>4.痰液检查：痰抗酸杆菌涂片镜检或分枝杆菌培养阳性。</w:t>
      </w:r>
    </w:p>
    <w:p w:rsidR="003E7F6B" w:rsidRPr="003A68C9" w:rsidRDefault="003E7F6B" w:rsidP="003E7F6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3A68C9">
        <w:rPr>
          <w:rFonts w:ascii="仿宋_GB2312" w:eastAsia="仿宋_GB2312" w:hAnsi="宋体" w:hint="eastAsia"/>
          <w:bCs/>
          <w:sz w:val="32"/>
          <w:szCs w:val="32"/>
        </w:rPr>
        <w:t>5.既往抗结核治疗时间大于1个月。</w:t>
      </w:r>
    </w:p>
    <w:p w:rsidR="003E7F6B" w:rsidRPr="005029B3" w:rsidRDefault="003E7F6B" w:rsidP="003E7F6B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宋体"/>
          <w:b/>
          <w:bCs/>
          <w:sz w:val="32"/>
          <w:szCs w:val="32"/>
        </w:rPr>
      </w:pPr>
      <w:r w:rsidRPr="005029B3">
        <w:rPr>
          <w:rFonts w:ascii="楷体_GB2312" w:eastAsia="楷体_GB2312" w:hAnsi="宋体" w:hint="eastAsia"/>
          <w:b/>
          <w:bCs/>
          <w:sz w:val="32"/>
          <w:szCs w:val="32"/>
        </w:rPr>
        <w:t>（三）治疗方案的选择。</w:t>
      </w:r>
    </w:p>
    <w:p w:rsidR="003E7F6B" w:rsidRPr="000918F1" w:rsidRDefault="003E7F6B" w:rsidP="003E7F6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0918F1">
        <w:rPr>
          <w:rFonts w:ascii="仿宋_GB2312" w:eastAsia="仿宋_GB2312" w:hAnsi="宋体" w:hint="eastAsia"/>
          <w:bCs/>
          <w:sz w:val="32"/>
          <w:szCs w:val="32"/>
        </w:rPr>
        <w:t>根据《中国结核病防治规划实施工作指南(2008年版)》，《临床诊疗指南</w:t>
      </w:r>
      <w:r w:rsidRPr="000918F1">
        <w:rPr>
          <w:rFonts w:ascii="仿宋_GB2312" w:hAnsi="宋体" w:hint="eastAsia"/>
          <w:bCs/>
          <w:sz w:val="32"/>
          <w:szCs w:val="32"/>
        </w:rPr>
        <w:t>•</w:t>
      </w:r>
      <w:r w:rsidRPr="000918F1">
        <w:rPr>
          <w:rFonts w:ascii="仿宋_GB2312" w:eastAsia="仿宋_GB2312" w:hAnsi="宋体" w:hint="eastAsia"/>
          <w:bCs/>
          <w:sz w:val="32"/>
          <w:szCs w:val="32"/>
        </w:rPr>
        <w:t>结核病分册》</w:t>
      </w:r>
      <w:r>
        <w:rPr>
          <w:rFonts w:ascii="仿宋_GB2312" w:eastAsia="仿宋_GB2312" w:hAnsi="宋体" w:hint="eastAsia"/>
          <w:bCs/>
          <w:sz w:val="32"/>
          <w:szCs w:val="32"/>
        </w:rPr>
        <w:t>，</w:t>
      </w:r>
      <w:r w:rsidRPr="003A68C9">
        <w:rPr>
          <w:rFonts w:ascii="仿宋_GB2312" w:eastAsia="仿宋_GB2312" w:hAnsi="宋体" w:hint="eastAsia"/>
          <w:bCs/>
          <w:sz w:val="32"/>
          <w:szCs w:val="32"/>
        </w:rPr>
        <w:t>《耐药结核病化学治疗指南（2010年版）》</w:t>
      </w:r>
      <w:r w:rsidRPr="000918F1">
        <w:rPr>
          <w:rFonts w:ascii="仿宋_GB2312" w:eastAsia="仿宋_GB2312" w:hAnsi="宋体" w:hint="eastAsia"/>
          <w:bCs/>
          <w:sz w:val="32"/>
          <w:szCs w:val="32"/>
        </w:rPr>
        <w:t>。</w:t>
      </w:r>
    </w:p>
    <w:p w:rsidR="003E7F6B" w:rsidRDefault="003E7F6B" w:rsidP="003E7F6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1.药物治疗</w:t>
      </w:r>
      <w:r w:rsidRPr="003A68C9">
        <w:rPr>
          <w:rFonts w:ascii="仿宋_GB2312" w:eastAsia="仿宋_GB2312" w:hAnsi="宋体" w:hint="eastAsia"/>
          <w:bCs/>
          <w:sz w:val="32"/>
          <w:szCs w:val="32"/>
        </w:rPr>
        <w:t>方案</w:t>
      </w:r>
      <w:r>
        <w:rPr>
          <w:rFonts w:ascii="仿宋_GB2312" w:eastAsia="仿宋_GB2312" w:hAnsi="宋体" w:hint="eastAsia"/>
          <w:bCs/>
          <w:sz w:val="32"/>
          <w:szCs w:val="32"/>
        </w:rPr>
        <w:t>：</w:t>
      </w:r>
    </w:p>
    <w:p w:rsidR="003E7F6B" w:rsidRPr="003A68C9" w:rsidRDefault="003E7F6B" w:rsidP="003E7F6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（1）</w:t>
      </w:r>
      <w:r w:rsidRPr="003A68C9">
        <w:rPr>
          <w:rFonts w:ascii="仿宋_GB2312" w:eastAsia="仿宋_GB2312" w:hAnsi="宋体" w:hint="eastAsia"/>
          <w:bCs/>
          <w:sz w:val="32"/>
          <w:szCs w:val="32"/>
        </w:rPr>
        <w:t>推荐治疗方案</w:t>
      </w:r>
      <w:r>
        <w:rPr>
          <w:rFonts w:ascii="仿宋_GB2312" w:eastAsia="仿宋_GB2312" w:hAnsi="宋体" w:hint="eastAsia"/>
          <w:bCs/>
          <w:sz w:val="32"/>
          <w:szCs w:val="32"/>
        </w:rPr>
        <w:t>：</w:t>
      </w:r>
      <w:r w:rsidRPr="003A68C9">
        <w:rPr>
          <w:rFonts w:ascii="仿宋_GB2312" w:eastAsia="仿宋_GB2312" w:hAnsi="宋体" w:hint="eastAsia"/>
          <w:bCs/>
          <w:sz w:val="32"/>
          <w:szCs w:val="32"/>
        </w:rPr>
        <w:t>2SHRZE/6HRE 或</w:t>
      </w:r>
      <w:r w:rsidRPr="0075440D">
        <w:rPr>
          <w:rFonts w:ascii="仿宋_GB2312" w:eastAsia="仿宋_GB2312" w:hAnsi="宋体" w:hint="eastAsia"/>
          <w:sz w:val="32"/>
          <w:szCs w:val="32"/>
        </w:rPr>
        <w:t>2H</w:t>
      </w:r>
      <w:r w:rsidRPr="0075440D">
        <w:rPr>
          <w:rFonts w:ascii="仿宋_GB2312" w:eastAsia="仿宋_GB2312" w:hAnsi="宋体" w:hint="eastAsia"/>
          <w:sz w:val="32"/>
          <w:szCs w:val="32"/>
          <w:vertAlign w:val="subscript"/>
        </w:rPr>
        <w:t>3</w:t>
      </w:r>
      <w:r w:rsidRPr="0075440D">
        <w:rPr>
          <w:rFonts w:ascii="仿宋_GB2312" w:eastAsia="仿宋_GB2312" w:hAnsi="宋体" w:hint="eastAsia"/>
          <w:sz w:val="32"/>
          <w:szCs w:val="32"/>
        </w:rPr>
        <w:t>R</w:t>
      </w:r>
      <w:r w:rsidRPr="0075440D">
        <w:rPr>
          <w:rFonts w:ascii="仿宋_GB2312" w:eastAsia="仿宋_GB2312" w:hAnsi="宋体" w:hint="eastAsia"/>
          <w:sz w:val="32"/>
          <w:szCs w:val="32"/>
          <w:vertAlign w:val="subscript"/>
        </w:rPr>
        <w:t>3</w:t>
      </w:r>
      <w:r w:rsidRPr="0075440D">
        <w:rPr>
          <w:rFonts w:ascii="仿宋_GB2312" w:eastAsia="仿宋_GB2312" w:hAnsi="宋体" w:hint="eastAsia"/>
          <w:sz w:val="32"/>
          <w:szCs w:val="32"/>
        </w:rPr>
        <w:t>Z</w:t>
      </w:r>
      <w:r w:rsidRPr="0075440D">
        <w:rPr>
          <w:rFonts w:ascii="仿宋_GB2312" w:eastAsia="仿宋_GB2312" w:hAnsi="宋体" w:hint="eastAsia"/>
          <w:sz w:val="32"/>
          <w:szCs w:val="32"/>
          <w:vertAlign w:val="subscript"/>
        </w:rPr>
        <w:t>3</w:t>
      </w:r>
      <w:r w:rsidRPr="0075440D">
        <w:rPr>
          <w:rFonts w:ascii="仿宋_GB2312" w:eastAsia="仿宋_GB2312" w:hAnsi="宋体" w:hint="eastAsia"/>
          <w:sz w:val="32"/>
          <w:szCs w:val="32"/>
        </w:rPr>
        <w:t>E</w:t>
      </w:r>
      <w:r w:rsidRPr="0075440D">
        <w:rPr>
          <w:rFonts w:ascii="仿宋_GB2312" w:eastAsia="仿宋_GB2312" w:hAnsi="宋体" w:hint="eastAsia"/>
          <w:sz w:val="32"/>
          <w:szCs w:val="32"/>
          <w:vertAlign w:val="subscript"/>
        </w:rPr>
        <w:t>3</w:t>
      </w:r>
      <w:r w:rsidRPr="0075440D">
        <w:rPr>
          <w:rFonts w:ascii="仿宋_GB2312" w:eastAsia="仿宋_GB2312" w:hAnsi="宋体" w:hint="eastAsia"/>
          <w:sz w:val="32"/>
          <w:szCs w:val="32"/>
        </w:rPr>
        <w:t>S</w:t>
      </w:r>
      <w:r w:rsidRPr="0075440D">
        <w:rPr>
          <w:rFonts w:ascii="仿宋_GB2312" w:eastAsia="仿宋_GB2312" w:hAnsi="宋体" w:hint="eastAsia"/>
          <w:sz w:val="32"/>
          <w:szCs w:val="32"/>
          <w:vertAlign w:val="subscript"/>
        </w:rPr>
        <w:t>3</w:t>
      </w:r>
      <w:r w:rsidRPr="0075440D">
        <w:rPr>
          <w:rFonts w:ascii="仿宋_GB2312" w:eastAsia="仿宋_GB2312" w:hAnsi="宋体" w:hint="eastAsia"/>
          <w:sz w:val="32"/>
          <w:szCs w:val="32"/>
        </w:rPr>
        <w:t>/6H</w:t>
      </w:r>
      <w:r w:rsidRPr="0075440D">
        <w:rPr>
          <w:rFonts w:ascii="仿宋_GB2312" w:eastAsia="仿宋_GB2312" w:hAnsi="宋体" w:hint="eastAsia"/>
          <w:sz w:val="32"/>
          <w:szCs w:val="32"/>
          <w:vertAlign w:val="subscript"/>
        </w:rPr>
        <w:t>3</w:t>
      </w:r>
      <w:r w:rsidRPr="0075440D">
        <w:rPr>
          <w:rFonts w:ascii="仿宋_GB2312" w:eastAsia="仿宋_GB2312" w:hAnsi="宋体" w:hint="eastAsia"/>
          <w:sz w:val="32"/>
          <w:szCs w:val="32"/>
        </w:rPr>
        <w:t>R</w:t>
      </w:r>
      <w:r w:rsidRPr="0075440D">
        <w:rPr>
          <w:rFonts w:ascii="仿宋_GB2312" w:eastAsia="仿宋_GB2312" w:hAnsi="宋体" w:hint="eastAsia"/>
          <w:sz w:val="32"/>
          <w:szCs w:val="32"/>
          <w:vertAlign w:val="subscript"/>
        </w:rPr>
        <w:t>3</w:t>
      </w:r>
      <w:r w:rsidRPr="0075440D">
        <w:rPr>
          <w:rFonts w:ascii="仿宋_GB2312" w:eastAsia="仿宋_GB2312" w:hAnsi="宋体" w:hint="eastAsia"/>
          <w:sz w:val="32"/>
          <w:szCs w:val="32"/>
        </w:rPr>
        <w:t>E</w:t>
      </w:r>
      <w:r w:rsidRPr="0075440D">
        <w:rPr>
          <w:rFonts w:ascii="仿宋_GB2312" w:eastAsia="仿宋_GB2312" w:hAnsi="宋体" w:hint="eastAsia"/>
          <w:sz w:val="32"/>
          <w:szCs w:val="32"/>
          <w:vertAlign w:val="subscript"/>
        </w:rPr>
        <w:t>3</w:t>
      </w:r>
      <w:r w:rsidRPr="00FF2425">
        <w:rPr>
          <w:rFonts w:ascii="仿宋_GB2312" w:eastAsia="仿宋_GB2312" w:hAnsi="宋体" w:hint="eastAsia"/>
          <w:bCs/>
          <w:sz w:val="32"/>
          <w:szCs w:val="32"/>
        </w:rPr>
        <w:lastRenderedPageBreak/>
        <w:t>或</w:t>
      </w:r>
      <w:r w:rsidRPr="003A68C9">
        <w:rPr>
          <w:rFonts w:ascii="仿宋_GB2312" w:eastAsia="仿宋_GB2312" w:hAnsi="宋体" w:hint="eastAsia"/>
          <w:bCs/>
          <w:sz w:val="32"/>
          <w:szCs w:val="32"/>
        </w:rPr>
        <w:t>3HRZE/6HRE</w:t>
      </w:r>
      <w:r>
        <w:rPr>
          <w:rFonts w:ascii="仿宋_GB2312" w:eastAsia="仿宋_GB2312" w:hAnsi="宋体" w:hint="eastAsia"/>
          <w:bCs/>
          <w:sz w:val="32"/>
          <w:szCs w:val="32"/>
        </w:rPr>
        <w:t>（</w:t>
      </w:r>
      <w:r w:rsidRPr="003A68C9">
        <w:rPr>
          <w:rFonts w:ascii="仿宋_GB2312" w:eastAsia="仿宋_GB2312" w:hAnsi="宋体" w:hint="eastAsia"/>
          <w:bCs/>
          <w:sz w:val="32"/>
          <w:szCs w:val="32"/>
        </w:rPr>
        <w:t>H：异烟肼</w:t>
      </w:r>
      <w:r>
        <w:rPr>
          <w:rFonts w:ascii="仿宋_GB2312" w:eastAsia="仿宋_GB2312" w:hAnsi="宋体" w:hint="eastAsia"/>
          <w:bCs/>
          <w:sz w:val="32"/>
          <w:szCs w:val="32"/>
        </w:rPr>
        <w:t>，</w:t>
      </w:r>
      <w:r w:rsidRPr="003A68C9">
        <w:rPr>
          <w:rFonts w:ascii="仿宋_GB2312" w:eastAsia="仿宋_GB2312" w:hAnsi="宋体" w:hint="eastAsia"/>
          <w:bCs/>
          <w:sz w:val="32"/>
          <w:szCs w:val="32"/>
        </w:rPr>
        <w:t>R：利福平</w:t>
      </w:r>
      <w:r>
        <w:rPr>
          <w:rFonts w:ascii="仿宋_GB2312" w:eastAsia="仿宋_GB2312" w:hAnsi="宋体" w:hint="eastAsia"/>
          <w:bCs/>
          <w:sz w:val="32"/>
          <w:szCs w:val="32"/>
        </w:rPr>
        <w:t>，</w:t>
      </w:r>
      <w:r w:rsidRPr="003A68C9">
        <w:rPr>
          <w:rFonts w:ascii="仿宋_GB2312" w:eastAsia="仿宋_GB2312" w:hAnsi="宋体" w:hint="eastAsia"/>
          <w:bCs/>
          <w:sz w:val="32"/>
          <w:szCs w:val="32"/>
        </w:rPr>
        <w:t>Z：吡嗪酰胺</w:t>
      </w:r>
      <w:r>
        <w:rPr>
          <w:rFonts w:ascii="仿宋_GB2312" w:eastAsia="仿宋_GB2312" w:hAnsi="宋体" w:hint="eastAsia"/>
          <w:bCs/>
          <w:sz w:val="32"/>
          <w:szCs w:val="32"/>
        </w:rPr>
        <w:t>，</w:t>
      </w:r>
      <w:r w:rsidRPr="003A68C9">
        <w:rPr>
          <w:rFonts w:ascii="仿宋_GB2312" w:eastAsia="仿宋_GB2312" w:hAnsi="宋体" w:hint="eastAsia"/>
          <w:bCs/>
          <w:sz w:val="32"/>
          <w:szCs w:val="32"/>
        </w:rPr>
        <w:t>E：乙胺丁醇</w:t>
      </w:r>
      <w:r>
        <w:rPr>
          <w:rFonts w:ascii="仿宋_GB2312" w:eastAsia="仿宋_GB2312" w:hAnsi="宋体" w:hint="eastAsia"/>
          <w:bCs/>
          <w:sz w:val="32"/>
          <w:szCs w:val="32"/>
        </w:rPr>
        <w:t>，</w:t>
      </w:r>
      <w:r w:rsidRPr="003A68C9">
        <w:rPr>
          <w:rFonts w:ascii="仿宋_GB2312" w:eastAsia="仿宋_GB2312" w:hAnsi="宋体" w:hint="eastAsia"/>
          <w:bCs/>
          <w:sz w:val="32"/>
          <w:szCs w:val="32"/>
        </w:rPr>
        <w:t>S：链霉素</w:t>
      </w:r>
      <w:r>
        <w:rPr>
          <w:rFonts w:ascii="仿宋_GB2312" w:eastAsia="仿宋_GB2312" w:hAnsi="宋体" w:hint="eastAsia"/>
          <w:bCs/>
          <w:sz w:val="32"/>
          <w:szCs w:val="32"/>
        </w:rPr>
        <w:t>）。</w:t>
      </w:r>
      <w:r w:rsidRPr="003A68C9">
        <w:rPr>
          <w:rFonts w:ascii="仿宋_GB2312" w:eastAsia="仿宋_GB2312" w:hAnsi="宋体" w:hint="eastAsia"/>
          <w:bCs/>
          <w:sz w:val="32"/>
          <w:szCs w:val="32"/>
        </w:rPr>
        <w:t>强化期使用SHRZE方案治疗2月，继续期使用HRE方案治疗6月；或强化期使用HRZE方案治疗3月，继续期使用HRE方案治疗6月。</w:t>
      </w:r>
    </w:p>
    <w:p w:rsidR="003E7F6B" w:rsidRPr="003A68C9" w:rsidRDefault="003E7F6B" w:rsidP="003E7F6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（2）</w:t>
      </w:r>
      <w:r w:rsidRPr="003A68C9">
        <w:rPr>
          <w:rFonts w:ascii="仿宋_GB2312" w:eastAsia="仿宋_GB2312" w:hAnsi="宋体" w:hint="eastAsia"/>
          <w:bCs/>
          <w:sz w:val="32"/>
          <w:szCs w:val="32"/>
        </w:rPr>
        <w:t>若患者既往多次抗结核治疗或治疗失败，根据用药史选择二线抗结核药物制订经验性治疗方案。</w:t>
      </w:r>
    </w:p>
    <w:p w:rsidR="003E7F6B" w:rsidRPr="003A68C9" w:rsidRDefault="003E7F6B" w:rsidP="003E7F6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（3）</w:t>
      </w:r>
      <w:r w:rsidRPr="003A68C9">
        <w:rPr>
          <w:rFonts w:ascii="仿宋_GB2312" w:eastAsia="仿宋_GB2312" w:hAnsi="宋体" w:hint="eastAsia"/>
          <w:bCs/>
          <w:sz w:val="32"/>
          <w:szCs w:val="32"/>
        </w:rPr>
        <w:t>获得患者抗结核药物敏感试验结果后，耐多药结核病患者应转为耐多药结核病临床路径进行治疗；其他耐药类型患者根据耐药谱以及既往治疗史选择合理治疗方案。</w:t>
      </w:r>
    </w:p>
    <w:p w:rsidR="003E7F6B" w:rsidRPr="000918F1" w:rsidRDefault="003E7F6B" w:rsidP="003E7F6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3A68C9">
        <w:rPr>
          <w:rFonts w:ascii="仿宋_GB2312" w:eastAsia="仿宋_GB2312" w:hAnsi="宋体" w:hint="eastAsia"/>
          <w:bCs/>
          <w:sz w:val="32"/>
          <w:szCs w:val="32"/>
        </w:rPr>
        <w:t>（</w:t>
      </w:r>
      <w:r>
        <w:rPr>
          <w:rFonts w:ascii="仿宋_GB2312" w:eastAsia="仿宋_GB2312" w:hAnsi="宋体" w:hint="eastAsia"/>
          <w:bCs/>
          <w:sz w:val="32"/>
          <w:szCs w:val="32"/>
        </w:rPr>
        <w:t>4</w:t>
      </w:r>
      <w:r w:rsidRPr="003A68C9">
        <w:rPr>
          <w:rFonts w:ascii="仿宋_GB2312" w:eastAsia="仿宋_GB2312" w:hAnsi="宋体" w:hint="eastAsia"/>
          <w:bCs/>
          <w:sz w:val="32"/>
          <w:szCs w:val="32"/>
        </w:rPr>
        <w:t>）疗程一般8个月。</w:t>
      </w:r>
      <w:r>
        <w:rPr>
          <w:rFonts w:ascii="仿宋_GB2312" w:eastAsia="仿宋_GB2312" w:hAnsi="宋体" w:hint="eastAsia"/>
          <w:bCs/>
          <w:sz w:val="32"/>
          <w:szCs w:val="32"/>
        </w:rPr>
        <w:t>对于</w:t>
      </w:r>
      <w:r w:rsidRPr="000918F1">
        <w:rPr>
          <w:rFonts w:ascii="仿宋_GB2312" w:eastAsia="仿宋_GB2312" w:hAnsi="宋体" w:hint="eastAsia"/>
          <w:bCs/>
          <w:sz w:val="32"/>
          <w:szCs w:val="32"/>
        </w:rPr>
        <w:t>病情严重或存在影响预后</w:t>
      </w:r>
      <w:r>
        <w:rPr>
          <w:rFonts w:ascii="仿宋_GB2312" w:eastAsia="仿宋_GB2312" w:hAnsi="宋体" w:hint="eastAsia"/>
          <w:bCs/>
          <w:sz w:val="32"/>
          <w:szCs w:val="32"/>
        </w:rPr>
        <w:t>的</w:t>
      </w:r>
      <w:r w:rsidRPr="000918F1">
        <w:rPr>
          <w:rFonts w:ascii="仿宋_GB2312" w:eastAsia="仿宋_GB2312" w:hAnsi="宋体" w:hint="eastAsia"/>
          <w:bCs/>
          <w:sz w:val="32"/>
          <w:szCs w:val="32"/>
        </w:rPr>
        <w:t>合并症</w:t>
      </w:r>
      <w:r>
        <w:rPr>
          <w:rFonts w:ascii="仿宋_GB2312" w:eastAsia="仿宋_GB2312" w:hAnsi="宋体" w:hint="eastAsia"/>
          <w:bCs/>
          <w:sz w:val="32"/>
          <w:szCs w:val="32"/>
        </w:rPr>
        <w:t>的</w:t>
      </w:r>
      <w:r w:rsidRPr="000918F1">
        <w:rPr>
          <w:rFonts w:ascii="仿宋_GB2312" w:eastAsia="仿宋_GB2312" w:hAnsi="宋体" w:hint="eastAsia"/>
          <w:bCs/>
          <w:sz w:val="32"/>
          <w:szCs w:val="32"/>
        </w:rPr>
        <w:t>患者</w:t>
      </w:r>
      <w:r>
        <w:rPr>
          <w:rFonts w:ascii="仿宋_GB2312" w:eastAsia="仿宋_GB2312" w:hAnsi="宋体" w:hint="eastAsia"/>
          <w:bCs/>
          <w:sz w:val="32"/>
          <w:szCs w:val="32"/>
        </w:rPr>
        <w:t>，</w:t>
      </w:r>
      <w:r w:rsidRPr="000918F1">
        <w:rPr>
          <w:rFonts w:ascii="仿宋_GB2312" w:eastAsia="仿宋_GB2312" w:hAnsi="宋体" w:hint="eastAsia"/>
          <w:bCs/>
          <w:sz w:val="32"/>
          <w:szCs w:val="32"/>
        </w:rPr>
        <w:t>可适当延长疗程。</w:t>
      </w:r>
    </w:p>
    <w:p w:rsidR="003E7F6B" w:rsidRPr="000918F1" w:rsidRDefault="003E7F6B" w:rsidP="003E7F6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0918F1">
        <w:rPr>
          <w:rFonts w:ascii="仿宋_GB2312" w:eastAsia="仿宋_GB2312" w:hAnsi="宋体" w:hint="eastAsia"/>
          <w:bCs/>
          <w:sz w:val="32"/>
          <w:szCs w:val="32"/>
        </w:rPr>
        <w:t>（</w:t>
      </w:r>
      <w:r>
        <w:rPr>
          <w:rFonts w:ascii="仿宋_GB2312" w:eastAsia="仿宋_GB2312" w:hAnsi="宋体" w:hint="eastAsia"/>
          <w:bCs/>
          <w:sz w:val="32"/>
          <w:szCs w:val="32"/>
        </w:rPr>
        <w:t>5</w:t>
      </w:r>
      <w:r w:rsidRPr="000918F1">
        <w:rPr>
          <w:rFonts w:ascii="仿宋_GB2312" w:eastAsia="仿宋_GB2312" w:hAnsi="宋体" w:hint="eastAsia"/>
          <w:bCs/>
          <w:sz w:val="32"/>
          <w:szCs w:val="32"/>
        </w:rPr>
        <w:t>）特殊患者（如儿童、老年</w:t>
      </w:r>
      <w:r>
        <w:rPr>
          <w:rFonts w:ascii="仿宋_GB2312" w:eastAsia="仿宋_GB2312" w:hAnsi="宋体" w:hint="eastAsia"/>
          <w:bCs/>
          <w:sz w:val="32"/>
          <w:szCs w:val="32"/>
        </w:rPr>
        <w:t>人</w:t>
      </w:r>
      <w:r w:rsidRPr="000918F1">
        <w:rPr>
          <w:rFonts w:ascii="仿宋_GB2312" w:eastAsia="仿宋_GB2312" w:hAnsi="宋体" w:hint="eastAsia"/>
          <w:bCs/>
          <w:sz w:val="32"/>
          <w:szCs w:val="32"/>
        </w:rPr>
        <w:t>、</w:t>
      </w:r>
      <w:r>
        <w:rPr>
          <w:rFonts w:ascii="仿宋_GB2312" w:eastAsia="仿宋_GB2312" w:hAnsi="宋体" w:hint="eastAsia"/>
          <w:bCs/>
          <w:sz w:val="32"/>
          <w:szCs w:val="32"/>
        </w:rPr>
        <w:t>孕妇</w:t>
      </w:r>
      <w:r w:rsidRPr="000918F1">
        <w:rPr>
          <w:rFonts w:ascii="仿宋_GB2312" w:eastAsia="仿宋_GB2312" w:hAnsi="宋体" w:hint="eastAsia"/>
          <w:bCs/>
          <w:sz w:val="32"/>
          <w:szCs w:val="32"/>
        </w:rPr>
        <w:t>、</w:t>
      </w:r>
      <w:r>
        <w:rPr>
          <w:rFonts w:ascii="仿宋_GB2312" w:eastAsia="仿宋_GB2312" w:hAnsi="宋体" w:hint="eastAsia"/>
          <w:bCs/>
          <w:sz w:val="32"/>
          <w:szCs w:val="32"/>
        </w:rPr>
        <w:t>使用</w:t>
      </w:r>
      <w:r w:rsidRPr="000918F1">
        <w:rPr>
          <w:rFonts w:ascii="仿宋_GB2312" w:eastAsia="仿宋_GB2312" w:hAnsi="宋体" w:hint="eastAsia"/>
          <w:bCs/>
          <w:sz w:val="32"/>
          <w:szCs w:val="32"/>
        </w:rPr>
        <w:t>免疫抑制以及发生药物不良反应等）可以在上述方案基础上调整药物剂量或药物。</w:t>
      </w:r>
    </w:p>
    <w:p w:rsidR="003E7F6B" w:rsidRPr="003A68C9" w:rsidRDefault="003E7F6B" w:rsidP="003E7F6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3A68C9">
        <w:rPr>
          <w:rFonts w:ascii="仿宋_GB2312" w:eastAsia="仿宋_GB2312" w:hAnsi="宋体" w:hint="eastAsia"/>
          <w:bCs/>
          <w:sz w:val="32"/>
          <w:szCs w:val="32"/>
        </w:rPr>
        <w:t>2.根据</w:t>
      </w:r>
      <w:r>
        <w:rPr>
          <w:rFonts w:ascii="仿宋_GB2312" w:eastAsia="仿宋_GB2312" w:hAnsi="宋体" w:hint="eastAsia"/>
          <w:bCs/>
          <w:sz w:val="32"/>
          <w:szCs w:val="32"/>
        </w:rPr>
        <w:t>患者</w:t>
      </w:r>
      <w:r w:rsidRPr="003A68C9">
        <w:rPr>
          <w:rFonts w:ascii="仿宋_GB2312" w:eastAsia="仿宋_GB2312" w:hAnsi="宋体" w:hint="eastAsia"/>
          <w:bCs/>
          <w:sz w:val="32"/>
          <w:szCs w:val="32"/>
        </w:rPr>
        <w:t>存在的并发症或合并症进行对症治疗。</w:t>
      </w:r>
    </w:p>
    <w:p w:rsidR="003E7F6B" w:rsidRPr="00D34EBF" w:rsidRDefault="003E7F6B" w:rsidP="003E7F6B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D34EBF">
        <w:rPr>
          <w:rFonts w:ascii="楷体_GB2312" w:eastAsia="楷体_GB2312" w:hAnsi="宋体" w:hint="eastAsia"/>
          <w:b/>
          <w:sz w:val="32"/>
          <w:szCs w:val="32"/>
        </w:rPr>
        <w:t>（四）标准住院日为</w:t>
      </w:r>
      <w:r w:rsidRPr="00D34EBF">
        <w:rPr>
          <w:rFonts w:ascii="楷体_GB2312" w:eastAsia="楷体_GB2312" w:hint="eastAsia"/>
          <w:b/>
          <w:sz w:val="32"/>
          <w:szCs w:val="32"/>
        </w:rPr>
        <w:t>2</w:t>
      </w:r>
      <w:r>
        <w:rPr>
          <w:rFonts w:ascii="楷体_GB2312" w:eastAsia="楷体_GB2312" w:hint="eastAsia"/>
          <w:b/>
          <w:sz w:val="32"/>
          <w:szCs w:val="32"/>
        </w:rPr>
        <w:t>8</w:t>
      </w:r>
      <w:r w:rsidRPr="00D34EBF">
        <w:rPr>
          <w:rFonts w:ascii="楷体_GB2312" w:eastAsia="楷体_GB2312" w:hint="eastAsia"/>
          <w:b/>
          <w:sz w:val="32"/>
          <w:szCs w:val="32"/>
        </w:rPr>
        <w:t>-</w:t>
      </w:r>
      <w:r>
        <w:rPr>
          <w:rFonts w:ascii="楷体_GB2312" w:eastAsia="楷体_GB2312" w:hint="eastAsia"/>
          <w:b/>
          <w:sz w:val="32"/>
          <w:szCs w:val="32"/>
        </w:rPr>
        <w:t>35</w:t>
      </w:r>
      <w:r w:rsidRPr="00D34EBF">
        <w:rPr>
          <w:rFonts w:ascii="楷体_GB2312" w:eastAsia="楷体_GB2312" w:hAnsi="宋体" w:hint="eastAsia"/>
          <w:b/>
          <w:sz w:val="32"/>
          <w:szCs w:val="32"/>
        </w:rPr>
        <w:t>天。</w:t>
      </w:r>
    </w:p>
    <w:p w:rsidR="003E7F6B" w:rsidRPr="00D34EBF" w:rsidRDefault="003E7F6B" w:rsidP="003E7F6B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D34EBF">
        <w:rPr>
          <w:rFonts w:ascii="楷体_GB2312" w:eastAsia="楷体_GB2312" w:hAnsi="宋体" w:hint="eastAsia"/>
          <w:b/>
          <w:sz w:val="32"/>
          <w:szCs w:val="32"/>
        </w:rPr>
        <w:t>（五）进入路径标准。</w:t>
      </w:r>
    </w:p>
    <w:p w:rsidR="003E7F6B" w:rsidRPr="003A68C9" w:rsidRDefault="003E7F6B" w:rsidP="003E7F6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3A68C9">
        <w:rPr>
          <w:rFonts w:ascii="仿宋_GB2312" w:eastAsia="仿宋_GB2312" w:hAnsi="宋体" w:hint="eastAsia"/>
          <w:bCs/>
          <w:sz w:val="32"/>
          <w:szCs w:val="32"/>
        </w:rPr>
        <w:t>1.第一诊断必须符合</w:t>
      </w:r>
      <w:r w:rsidRPr="003A68C9">
        <w:rPr>
          <w:rFonts w:ascii="仿宋_GB2312" w:eastAsia="仿宋_GB2312" w:hint="eastAsia"/>
          <w:sz w:val="32"/>
          <w:szCs w:val="32"/>
        </w:rPr>
        <w:t>ICD-10：A16.2</w:t>
      </w:r>
      <w:r w:rsidRPr="003A68C9">
        <w:rPr>
          <w:rFonts w:ascii="仿宋_GB2312" w:eastAsia="仿宋_GB2312" w:hAnsi="宋体" w:hint="eastAsia"/>
          <w:bCs/>
          <w:sz w:val="32"/>
          <w:szCs w:val="32"/>
        </w:rPr>
        <w:t>复治肺结核疾病编码。</w:t>
      </w:r>
    </w:p>
    <w:p w:rsidR="003E7F6B" w:rsidRPr="003A68C9" w:rsidRDefault="003E7F6B" w:rsidP="003E7F6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3A68C9">
        <w:rPr>
          <w:rFonts w:ascii="仿宋_GB2312" w:eastAsia="仿宋_GB2312" w:hAnsi="宋体" w:hint="eastAsia"/>
          <w:bCs/>
          <w:sz w:val="32"/>
          <w:szCs w:val="32"/>
        </w:rPr>
        <w:t>2.</w:t>
      </w:r>
      <w:r w:rsidRPr="00BA5494">
        <w:rPr>
          <w:rFonts w:ascii="仿宋_GB2312" w:eastAsia="仿宋_GB2312" w:hint="eastAsia"/>
          <w:sz w:val="32"/>
          <w:szCs w:val="32"/>
        </w:rPr>
        <w:t>当患者</w:t>
      </w:r>
      <w:r>
        <w:rPr>
          <w:rFonts w:ascii="仿宋_GB2312" w:eastAsia="仿宋_GB2312" w:hint="eastAsia"/>
          <w:sz w:val="32"/>
          <w:szCs w:val="32"/>
        </w:rPr>
        <w:t>合并其他疾病，但</w:t>
      </w:r>
      <w:r w:rsidRPr="00BA5494">
        <w:rPr>
          <w:rFonts w:ascii="仿宋_GB2312" w:eastAsia="仿宋_GB2312" w:hint="eastAsia"/>
          <w:sz w:val="32"/>
          <w:szCs w:val="32"/>
        </w:rPr>
        <w:t>住院期间不需要特殊处理也不影响第一诊断的临床路径流程实施时，可以进入路径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3E7F6B" w:rsidRPr="00D34EBF" w:rsidRDefault="003E7F6B" w:rsidP="003E7F6B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D34EBF">
        <w:rPr>
          <w:rFonts w:ascii="楷体_GB2312" w:eastAsia="楷体_GB2312" w:hAnsi="宋体" w:hint="eastAsia"/>
          <w:b/>
          <w:sz w:val="32"/>
          <w:szCs w:val="32"/>
        </w:rPr>
        <w:t>（六）住院期间检查项目。</w:t>
      </w:r>
    </w:p>
    <w:p w:rsidR="003E7F6B" w:rsidRPr="003A68C9" w:rsidRDefault="003E7F6B" w:rsidP="003E7F6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3A68C9">
        <w:rPr>
          <w:rFonts w:ascii="仿宋_GB2312" w:eastAsia="仿宋_GB2312" w:hAnsi="宋体" w:hint="eastAsia"/>
          <w:bCs/>
          <w:sz w:val="32"/>
          <w:szCs w:val="32"/>
        </w:rPr>
        <w:lastRenderedPageBreak/>
        <w:t>1.必需</w:t>
      </w:r>
      <w:r>
        <w:rPr>
          <w:rFonts w:ascii="仿宋_GB2312" w:eastAsia="仿宋_GB2312" w:hAnsi="宋体" w:hint="eastAsia"/>
          <w:bCs/>
          <w:sz w:val="32"/>
          <w:szCs w:val="32"/>
        </w:rPr>
        <w:t>的</w:t>
      </w:r>
      <w:r w:rsidRPr="003A68C9">
        <w:rPr>
          <w:rFonts w:ascii="仿宋_GB2312" w:eastAsia="仿宋_GB2312" w:hAnsi="宋体" w:hint="eastAsia"/>
          <w:bCs/>
          <w:sz w:val="32"/>
          <w:szCs w:val="32"/>
        </w:rPr>
        <w:t>检查项目：</w:t>
      </w:r>
    </w:p>
    <w:p w:rsidR="003E7F6B" w:rsidRPr="003A68C9" w:rsidRDefault="003E7F6B" w:rsidP="003E7F6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3A68C9">
        <w:rPr>
          <w:rFonts w:ascii="仿宋_GB2312" w:eastAsia="仿宋_GB2312" w:hAnsi="宋体" w:hint="eastAsia"/>
          <w:bCs/>
          <w:sz w:val="32"/>
          <w:szCs w:val="32"/>
        </w:rPr>
        <w:t>（1）血常规、尿液常规、粪便常规；</w:t>
      </w:r>
    </w:p>
    <w:p w:rsidR="003E7F6B" w:rsidRPr="003A68C9" w:rsidRDefault="003E7F6B" w:rsidP="003E7F6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3A68C9">
        <w:rPr>
          <w:rFonts w:ascii="仿宋_GB2312" w:eastAsia="仿宋_GB2312" w:hAnsi="宋体" w:hint="eastAsia"/>
          <w:bCs/>
          <w:sz w:val="32"/>
          <w:szCs w:val="32"/>
        </w:rPr>
        <w:t>（2）</w:t>
      </w:r>
      <w:r>
        <w:rPr>
          <w:rFonts w:ascii="仿宋_GB2312" w:eastAsia="仿宋_GB2312" w:hAnsi="宋体" w:hint="eastAsia"/>
          <w:bCs/>
          <w:sz w:val="32"/>
          <w:szCs w:val="32"/>
        </w:rPr>
        <w:t>感</w:t>
      </w:r>
      <w:r w:rsidRPr="003A68C9">
        <w:rPr>
          <w:rFonts w:ascii="仿宋_GB2312" w:eastAsia="仿宋_GB2312" w:hAnsi="宋体" w:hint="eastAsia"/>
          <w:bCs/>
          <w:sz w:val="32"/>
          <w:szCs w:val="32"/>
        </w:rPr>
        <w:t>染性疾病筛查（乙肝、丙肝、艾滋病等）；</w:t>
      </w:r>
    </w:p>
    <w:p w:rsidR="003E7F6B" w:rsidRPr="003A68C9" w:rsidRDefault="003E7F6B" w:rsidP="003E7F6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3A68C9">
        <w:rPr>
          <w:rFonts w:ascii="仿宋_GB2312" w:eastAsia="仿宋_GB2312" w:hAnsi="宋体" w:hint="eastAsia"/>
          <w:bCs/>
          <w:sz w:val="32"/>
          <w:szCs w:val="32"/>
        </w:rPr>
        <w:t>（3）肝肾功能、电解质、血糖、血沉（或C反应蛋白）、血尿酸；</w:t>
      </w:r>
    </w:p>
    <w:p w:rsidR="003E7F6B" w:rsidRPr="003A68C9" w:rsidRDefault="003E7F6B" w:rsidP="003E7F6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3A68C9">
        <w:rPr>
          <w:rFonts w:ascii="仿宋_GB2312" w:eastAsia="仿宋_GB2312" w:hAnsi="宋体" w:hint="eastAsia"/>
          <w:bCs/>
          <w:sz w:val="32"/>
          <w:szCs w:val="32"/>
        </w:rPr>
        <w:t>（4）痰抗酸杆菌涂片及镜检，痰分枝杆菌培养和菌种鉴定（培养阳性者进行药物敏感试验）；</w:t>
      </w:r>
    </w:p>
    <w:p w:rsidR="003E7F6B" w:rsidRPr="003A68C9" w:rsidRDefault="003E7F6B" w:rsidP="003E7F6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3A68C9">
        <w:rPr>
          <w:rFonts w:ascii="仿宋_GB2312" w:eastAsia="仿宋_GB2312" w:hAnsi="宋体" w:hint="eastAsia"/>
          <w:bCs/>
          <w:sz w:val="32"/>
          <w:szCs w:val="32"/>
        </w:rPr>
        <w:t>（5）心电图</w:t>
      </w:r>
      <w:r>
        <w:rPr>
          <w:rFonts w:ascii="仿宋_GB2312" w:eastAsia="仿宋_GB2312" w:hAnsi="宋体" w:hint="eastAsia"/>
          <w:bCs/>
          <w:sz w:val="32"/>
          <w:szCs w:val="32"/>
        </w:rPr>
        <w:t>、</w:t>
      </w:r>
      <w:r w:rsidRPr="000918F1">
        <w:rPr>
          <w:rFonts w:ascii="仿宋_GB2312" w:eastAsia="仿宋_GB2312" w:hAnsi="宋体" w:hint="eastAsia"/>
          <w:bCs/>
          <w:sz w:val="32"/>
          <w:szCs w:val="32"/>
        </w:rPr>
        <w:t>胸片</w:t>
      </w:r>
      <w:r>
        <w:rPr>
          <w:rFonts w:ascii="仿宋_GB2312" w:eastAsia="仿宋_GB2312" w:hAnsi="宋体" w:hint="eastAsia"/>
          <w:bCs/>
          <w:sz w:val="32"/>
          <w:szCs w:val="32"/>
        </w:rPr>
        <w:t>。</w:t>
      </w:r>
    </w:p>
    <w:p w:rsidR="003E7F6B" w:rsidRPr="000918F1" w:rsidRDefault="003E7F6B" w:rsidP="003E7F6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0918F1">
        <w:rPr>
          <w:rFonts w:ascii="仿宋_GB2312" w:eastAsia="仿宋_GB2312" w:hAnsi="宋体" w:hint="eastAsia"/>
          <w:bCs/>
          <w:sz w:val="32"/>
          <w:szCs w:val="32"/>
        </w:rPr>
        <w:t>2.</w:t>
      </w:r>
      <w:r w:rsidRPr="00A71CA9">
        <w:rPr>
          <w:rFonts w:ascii="仿宋_GB2312" w:eastAsia="仿宋_GB2312" w:hAnsi="宋体" w:hint="eastAsia"/>
          <w:sz w:val="32"/>
          <w:szCs w:val="32"/>
        </w:rPr>
        <w:t>根据患者病情可选择检查项目：</w:t>
      </w:r>
    </w:p>
    <w:p w:rsidR="003E7F6B" w:rsidRDefault="003E7F6B" w:rsidP="003E7F6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3A68C9">
        <w:rPr>
          <w:rFonts w:ascii="仿宋_GB2312" w:eastAsia="仿宋_GB2312" w:hAnsi="宋体" w:hint="eastAsia"/>
          <w:bCs/>
          <w:sz w:val="32"/>
          <w:szCs w:val="32"/>
        </w:rPr>
        <w:t>（1）听力、视力、视野检测</w:t>
      </w:r>
      <w:r>
        <w:rPr>
          <w:rFonts w:ascii="仿宋_GB2312" w:eastAsia="仿宋_GB2312" w:hAnsi="宋体" w:hint="eastAsia"/>
          <w:bCs/>
          <w:sz w:val="32"/>
          <w:szCs w:val="32"/>
        </w:rPr>
        <w:t>，</w:t>
      </w:r>
      <w:r w:rsidRPr="000918F1">
        <w:rPr>
          <w:rFonts w:ascii="仿宋_GB2312" w:eastAsia="仿宋_GB2312" w:hAnsi="宋体" w:hint="eastAsia"/>
          <w:bCs/>
          <w:sz w:val="32"/>
          <w:szCs w:val="32"/>
        </w:rPr>
        <w:t>腹部</w:t>
      </w:r>
      <w:r>
        <w:rPr>
          <w:rFonts w:ascii="仿宋_GB2312" w:eastAsia="仿宋_GB2312" w:hAnsi="宋体" w:hint="eastAsia"/>
          <w:bCs/>
          <w:sz w:val="32"/>
          <w:szCs w:val="32"/>
        </w:rPr>
        <w:t>超声检查</w:t>
      </w:r>
      <w:r w:rsidRPr="003A68C9">
        <w:rPr>
          <w:rFonts w:ascii="仿宋_GB2312" w:eastAsia="仿宋_GB2312" w:hAnsi="宋体" w:hint="eastAsia"/>
          <w:bCs/>
          <w:sz w:val="32"/>
          <w:szCs w:val="32"/>
        </w:rPr>
        <w:t>；</w:t>
      </w:r>
    </w:p>
    <w:p w:rsidR="003E7F6B" w:rsidRPr="003A68C9" w:rsidRDefault="003E7F6B" w:rsidP="003E7F6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（2）</w:t>
      </w:r>
      <w:r w:rsidRPr="003A68C9">
        <w:rPr>
          <w:rFonts w:ascii="仿宋_GB2312" w:eastAsia="仿宋_GB2312" w:hAnsi="宋体" w:hint="eastAsia"/>
          <w:bCs/>
          <w:sz w:val="32"/>
          <w:szCs w:val="32"/>
        </w:rPr>
        <w:t>耐药结核病检查；</w:t>
      </w:r>
    </w:p>
    <w:p w:rsidR="003E7F6B" w:rsidRPr="003A68C9" w:rsidRDefault="003E7F6B" w:rsidP="003E7F6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3A68C9">
        <w:rPr>
          <w:rFonts w:ascii="仿宋_GB2312" w:eastAsia="仿宋_GB2312" w:hAnsi="宋体" w:hint="eastAsia"/>
          <w:bCs/>
          <w:sz w:val="32"/>
          <w:szCs w:val="32"/>
        </w:rPr>
        <w:t>（</w:t>
      </w:r>
      <w:r>
        <w:rPr>
          <w:rFonts w:ascii="仿宋_GB2312" w:eastAsia="仿宋_GB2312" w:hAnsi="宋体" w:hint="eastAsia"/>
          <w:bCs/>
          <w:sz w:val="32"/>
          <w:szCs w:val="32"/>
        </w:rPr>
        <w:t>3</w:t>
      </w:r>
      <w:r w:rsidRPr="003A68C9">
        <w:rPr>
          <w:rFonts w:ascii="仿宋_GB2312" w:eastAsia="仿宋_GB2312" w:hAnsi="宋体" w:hint="eastAsia"/>
          <w:bCs/>
          <w:sz w:val="32"/>
          <w:szCs w:val="32"/>
        </w:rPr>
        <w:t>）支气管镜检查（怀疑存在支气管结核或肿瘤患者）；</w:t>
      </w:r>
    </w:p>
    <w:p w:rsidR="003E7F6B" w:rsidRPr="003A68C9" w:rsidRDefault="003E7F6B" w:rsidP="003E7F6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3A68C9">
        <w:rPr>
          <w:rFonts w:ascii="仿宋_GB2312" w:eastAsia="仿宋_GB2312" w:hAnsi="宋体" w:hint="eastAsia"/>
          <w:bCs/>
          <w:sz w:val="32"/>
          <w:szCs w:val="32"/>
        </w:rPr>
        <w:t>（</w:t>
      </w:r>
      <w:r>
        <w:rPr>
          <w:rFonts w:ascii="仿宋_GB2312" w:eastAsia="仿宋_GB2312" w:hAnsi="宋体" w:hint="eastAsia"/>
          <w:bCs/>
          <w:sz w:val="32"/>
          <w:szCs w:val="32"/>
        </w:rPr>
        <w:t>4</w:t>
      </w:r>
      <w:r w:rsidRPr="003A68C9">
        <w:rPr>
          <w:rFonts w:ascii="仿宋_GB2312" w:eastAsia="仿宋_GB2312" w:hAnsi="宋体" w:hint="eastAsia"/>
          <w:bCs/>
          <w:sz w:val="32"/>
          <w:szCs w:val="32"/>
        </w:rPr>
        <w:t>）胸部CT检查（需与其他疾病鉴别诊断或胸片显示不良者）；</w:t>
      </w:r>
    </w:p>
    <w:p w:rsidR="003E7F6B" w:rsidRPr="003A68C9" w:rsidRDefault="003E7F6B" w:rsidP="003E7F6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3A68C9">
        <w:rPr>
          <w:rFonts w:ascii="仿宋_GB2312" w:eastAsia="仿宋_GB2312" w:hAnsi="宋体" w:hint="eastAsia"/>
          <w:bCs/>
          <w:sz w:val="32"/>
          <w:szCs w:val="32"/>
        </w:rPr>
        <w:t>（</w:t>
      </w:r>
      <w:r>
        <w:rPr>
          <w:rFonts w:ascii="仿宋_GB2312" w:eastAsia="仿宋_GB2312" w:hAnsi="宋体" w:hint="eastAsia"/>
          <w:bCs/>
          <w:sz w:val="32"/>
          <w:szCs w:val="32"/>
        </w:rPr>
        <w:t>5</w:t>
      </w:r>
      <w:r w:rsidRPr="003A68C9">
        <w:rPr>
          <w:rFonts w:ascii="仿宋_GB2312" w:eastAsia="仿宋_GB2312" w:hAnsi="宋体" w:hint="eastAsia"/>
          <w:bCs/>
          <w:sz w:val="32"/>
          <w:szCs w:val="32"/>
        </w:rPr>
        <w:t>）胸部超声（怀疑胸腔积液、心包积液患者）；</w:t>
      </w:r>
    </w:p>
    <w:p w:rsidR="003E7F6B" w:rsidRPr="003A68C9" w:rsidRDefault="003E7F6B" w:rsidP="003E7F6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3A68C9">
        <w:rPr>
          <w:rFonts w:ascii="仿宋_GB2312" w:eastAsia="仿宋_GB2312" w:hAnsi="宋体" w:hint="eastAsia"/>
          <w:bCs/>
          <w:sz w:val="32"/>
          <w:szCs w:val="32"/>
        </w:rPr>
        <w:t>（</w:t>
      </w:r>
      <w:r>
        <w:rPr>
          <w:rFonts w:ascii="仿宋_GB2312" w:eastAsia="仿宋_GB2312" w:hAnsi="宋体" w:hint="eastAsia"/>
          <w:bCs/>
          <w:sz w:val="32"/>
          <w:szCs w:val="32"/>
        </w:rPr>
        <w:t>6</w:t>
      </w:r>
      <w:r w:rsidRPr="003A68C9">
        <w:rPr>
          <w:rFonts w:ascii="仿宋_GB2312" w:eastAsia="仿宋_GB2312" w:hAnsi="宋体" w:hint="eastAsia"/>
          <w:bCs/>
          <w:sz w:val="32"/>
          <w:szCs w:val="32"/>
        </w:rPr>
        <w:t>）尿妊娠试验（育龄期妇女）；</w:t>
      </w:r>
    </w:p>
    <w:p w:rsidR="003E7F6B" w:rsidRPr="003A68C9" w:rsidRDefault="003E7F6B" w:rsidP="003E7F6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3A68C9">
        <w:rPr>
          <w:rFonts w:ascii="仿宋_GB2312" w:eastAsia="仿宋_GB2312" w:hAnsi="宋体" w:hint="eastAsia"/>
          <w:bCs/>
          <w:sz w:val="32"/>
          <w:szCs w:val="32"/>
        </w:rPr>
        <w:t>（</w:t>
      </w:r>
      <w:r>
        <w:rPr>
          <w:rFonts w:ascii="仿宋_GB2312" w:eastAsia="仿宋_GB2312" w:hAnsi="宋体" w:hint="eastAsia"/>
          <w:bCs/>
          <w:sz w:val="32"/>
          <w:szCs w:val="32"/>
        </w:rPr>
        <w:t>7</w:t>
      </w:r>
      <w:r w:rsidRPr="003A68C9">
        <w:rPr>
          <w:rFonts w:ascii="仿宋_GB2312" w:eastAsia="仿宋_GB2312" w:hAnsi="宋体" w:hint="eastAsia"/>
          <w:bCs/>
          <w:sz w:val="32"/>
          <w:szCs w:val="32"/>
        </w:rPr>
        <w:t>）细胞免疫功能检查（怀疑免疫异常患者）；</w:t>
      </w:r>
    </w:p>
    <w:p w:rsidR="003E7F6B" w:rsidRPr="003A68C9" w:rsidRDefault="003E7F6B" w:rsidP="003E7F6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3A68C9">
        <w:rPr>
          <w:rFonts w:ascii="仿宋_GB2312" w:eastAsia="仿宋_GB2312" w:hAnsi="宋体" w:hint="eastAsia"/>
          <w:bCs/>
          <w:sz w:val="32"/>
          <w:szCs w:val="32"/>
        </w:rPr>
        <w:t>（</w:t>
      </w:r>
      <w:r>
        <w:rPr>
          <w:rFonts w:ascii="仿宋_GB2312" w:eastAsia="仿宋_GB2312" w:hAnsi="宋体" w:hint="eastAsia"/>
          <w:bCs/>
          <w:sz w:val="32"/>
          <w:szCs w:val="32"/>
        </w:rPr>
        <w:t>8</w:t>
      </w:r>
      <w:r w:rsidRPr="003A68C9">
        <w:rPr>
          <w:rFonts w:ascii="仿宋_GB2312" w:eastAsia="仿宋_GB2312" w:hAnsi="宋体" w:hint="eastAsia"/>
          <w:bCs/>
          <w:sz w:val="32"/>
          <w:szCs w:val="32"/>
        </w:rPr>
        <w:t>）痰查癌细胞，血液肿瘤标志物（癌胚抗原等）（怀疑合并肿瘤患者）。</w:t>
      </w:r>
    </w:p>
    <w:p w:rsidR="003E7F6B" w:rsidRPr="00D34EBF" w:rsidRDefault="003E7F6B" w:rsidP="003E7F6B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D34EBF">
        <w:rPr>
          <w:rFonts w:ascii="楷体_GB2312" w:eastAsia="楷体_GB2312" w:hAnsi="宋体" w:hint="eastAsia"/>
          <w:b/>
          <w:sz w:val="32"/>
          <w:szCs w:val="32"/>
        </w:rPr>
        <w:t>（七）出院标准。</w:t>
      </w:r>
    </w:p>
    <w:p w:rsidR="003E7F6B" w:rsidRPr="003A68C9" w:rsidRDefault="003E7F6B" w:rsidP="003E7F6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3A68C9">
        <w:rPr>
          <w:rFonts w:ascii="仿宋_GB2312" w:eastAsia="仿宋_GB2312" w:hAnsi="宋体" w:hint="eastAsia"/>
          <w:bCs/>
          <w:sz w:val="32"/>
          <w:szCs w:val="32"/>
        </w:rPr>
        <w:t>1.临床症状好转</w:t>
      </w:r>
      <w:r>
        <w:rPr>
          <w:rFonts w:ascii="仿宋_GB2312" w:eastAsia="仿宋_GB2312" w:hAnsi="宋体" w:hint="eastAsia"/>
          <w:bCs/>
          <w:sz w:val="32"/>
          <w:szCs w:val="32"/>
        </w:rPr>
        <w:t>。</w:t>
      </w:r>
    </w:p>
    <w:p w:rsidR="003E7F6B" w:rsidRPr="003A68C9" w:rsidRDefault="003E7F6B" w:rsidP="003E7F6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3A68C9">
        <w:rPr>
          <w:rFonts w:ascii="仿宋_GB2312" w:eastAsia="仿宋_GB2312" w:hAnsi="宋体" w:hint="eastAsia"/>
          <w:bCs/>
          <w:sz w:val="32"/>
          <w:szCs w:val="32"/>
        </w:rPr>
        <w:t>2.患者可耐受制定的抗结核治疗方案。</w:t>
      </w:r>
    </w:p>
    <w:p w:rsidR="003E7F6B" w:rsidRPr="00D34EBF" w:rsidRDefault="003E7F6B" w:rsidP="003E7F6B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D34EBF">
        <w:rPr>
          <w:rFonts w:ascii="楷体_GB2312" w:eastAsia="楷体_GB2312" w:hAnsi="宋体" w:hint="eastAsia"/>
          <w:b/>
          <w:sz w:val="32"/>
          <w:szCs w:val="32"/>
        </w:rPr>
        <w:lastRenderedPageBreak/>
        <w:t>（八）变异及原因分析。</w:t>
      </w:r>
    </w:p>
    <w:p w:rsidR="003E7F6B" w:rsidRPr="003A68C9" w:rsidRDefault="003E7F6B" w:rsidP="003E7F6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3A68C9">
        <w:rPr>
          <w:rFonts w:ascii="仿宋_GB2312" w:eastAsia="仿宋_GB2312" w:hAnsi="宋体" w:hint="eastAsia"/>
          <w:bCs/>
          <w:sz w:val="32"/>
          <w:szCs w:val="32"/>
        </w:rPr>
        <w:t>1.出现严重的药物不良反应</w:t>
      </w:r>
      <w:r>
        <w:rPr>
          <w:rFonts w:ascii="仿宋_GB2312" w:eastAsia="仿宋_GB2312" w:hAnsi="宋体" w:hint="eastAsia"/>
          <w:bCs/>
          <w:sz w:val="32"/>
          <w:szCs w:val="32"/>
        </w:rPr>
        <w:t>。</w:t>
      </w:r>
    </w:p>
    <w:p w:rsidR="003E7F6B" w:rsidRPr="003A68C9" w:rsidRDefault="003E7F6B" w:rsidP="003E7F6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3A68C9">
        <w:rPr>
          <w:rFonts w:ascii="仿宋_GB2312" w:eastAsia="仿宋_GB2312" w:hAnsi="宋体" w:hint="eastAsia"/>
          <w:bCs/>
          <w:sz w:val="32"/>
          <w:szCs w:val="32"/>
        </w:rPr>
        <w:t>2.治疗过程中出现严重合并症或并发症，如肺外结核、咯血、气胸、呼吸衰竭等，需要进一步诊疗，或需转入其他路径</w:t>
      </w:r>
      <w:r>
        <w:rPr>
          <w:rFonts w:ascii="仿宋_GB2312" w:eastAsia="仿宋_GB2312" w:hAnsi="宋体" w:hint="eastAsia"/>
          <w:bCs/>
          <w:sz w:val="32"/>
          <w:szCs w:val="32"/>
        </w:rPr>
        <w:t>。</w:t>
      </w:r>
    </w:p>
    <w:p w:rsidR="003E7F6B" w:rsidRPr="003A68C9" w:rsidRDefault="003E7F6B" w:rsidP="003E7F6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3A68C9">
        <w:rPr>
          <w:rFonts w:ascii="仿宋_GB2312" w:eastAsia="仿宋_GB2312" w:hAnsi="宋体" w:hint="eastAsia"/>
          <w:bCs/>
          <w:sz w:val="32"/>
          <w:szCs w:val="32"/>
        </w:rPr>
        <w:t>3.</w:t>
      </w:r>
      <w:r>
        <w:rPr>
          <w:rFonts w:ascii="仿宋_GB2312" w:eastAsia="仿宋_GB2312" w:hAnsi="宋体" w:hint="eastAsia"/>
          <w:bCs/>
          <w:sz w:val="32"/>
          <w:szCs w:val="32"/>
        </w:rPr>
        <w:t>进一步诊断</w:t>
      </w:r>
      <w:r w:rsidRPr="003A68C9">
        <w:rPr>
          <w:rFonts w:ascii="仿宋_GB2312" w:eastAsia="仿宋_GB2312" w:hAnsi="宋体" w:hint="eastAsia"/>
          <w:bCs/>
          <w:sz w:val="32"/>
          <w:szCs w:val="32"/>
        </w:rPr>
        <w:t>为耐多药结核病，需要转入其他路径</w:t>
      </w:r>
      <w:r>
        <w:rPr>
          <w:rFonts w:ascii="仿宋_GB2312" w:eastAsia="仿宋_GB2312" w:hAnsi="宋体" w:hint="eastAsia"/>
          <w:bCs/>
          <w:sz w:val="32"/>
          <w:szCs w:val="32"/>
        </w:rPr>
        <w:t>。</w:t>
      </w:r>
    </w:p>
    <w:p w:rsidR="003E7F6B" w:rsidRPr="003A68C9" w:rsidRDefault="003E7F6B" w:rsidP="003E7F6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3A68C9">
        <w:rPr>
          <w:rFonts w:ascii="仿宋_GB2312" w:eastAsia="仿宋_GB2312" w:hAnsi="宋体" w:hint="eastAsia"/>
          <w:bCs/>
          <w:sz w:val="32"/>
          <w:szCs w:val="32"/>
        </w:rPr>
        <w:t>4.原有病情明显加重，导致住院时间延长。</w:t>
      </w:r>
    </w:p>
    <w:p w:rsidR="003E7F6B" w:rsidRPr="00361F12" w:rsidRDefault="003E7F6B" w:rsidP="003E7F6B">
      <w:pPr>
        <w:spacing w:line="360" w:lineRule="auto"/>
        <w:rPr>
          <w:rFonts w:ascii="宋体" w:hAnsi="宋体"/>
          <w:bCs/>
          <w:sz w:val="24"/>
        </w:rPr>
      </w:pPr>
    </w:p>
    <w:p w:rsidR="003E7F6B" w:rsidRDefault="003E7F6B" w:rsidP="003E7F6B">
      <w:pPr>
        <w:spacing w:line="300" w:lineRule="exact"/>
        <w:jc w:val="center"/>
        <w:rPr>
          <w:rFonts w:ascii="黑体" w:eastAsia="黑体"/>
          <w:sz w:val="32"/>
          <w:szCs w:val="32"/>
        </w:rPr>
      </w:pPr>
    </w:p>
    <w:p w:rsidR="003E7F6B" w:rsidRDefault="003E7F6B" w:rsidP="003E7F6B">
      <w:pPr>
        <w:spacing w:line="300" w:lineRule="exact"/>
        <w:jc w:val="center"/>
        <w:rPr>
          <w:rFonts w:ascii="黑体" w:eastAsia="黑体"/>
          <w:sz w:val="32"/>
          <w:szCs w:val="32"/>
        </w:rPr>
      </w:pPr>
    </w:p>
    <w:p w:rsidR="003E7F6B" w:rsidRDefault="003E7F6B" w:rsidP="003E7F6B">
      <w:pPr>
        <w:spacing w:line="300" w:lineRule="exact"/>
        <w:jc w:val="center"/>
        <w:rPr>
          <w:rFonts w:ascii="黑体" w:eastAsia="黑体"/>
          <w:sz w:val="32"/>
          <w:szCs w:val="32"/>
        </w:rPr>
      </w:pPr>
    </w:p>
    <w:p w:rsidR="003E7F6B" w:rsidRDefault="003E7F6B" w:rsidP="003E7F6B">
      <w:pPr>
        <w:spacing w:line="300" w:lineRule="exact"/>
        <w:jc w:val="center"/>
        <w:rPr>
          <w:rFonts w:ascii="黑体" w:eastAsia="黑体"/>
          <w:sz w:val="32"/>
          <w:szCs w:val="32"/>
        </w:rPr>
      </w:pPr>
    </w:p>
    <w:p w:rsidR="003E7F6B" w:rsidRDefault="003E7F6B" w:rsidP="003E7F6B">
      <w:pPr>
        <w:spacing w:line="300" w:lineRule="exact"/>
        <w:jc w:val="center"/>
        <w:rPr>
          <w:rFonts w:ascii="黑体" w:eastAsia="黑体"/>
          <w:sz w:val="32"/>
          <w:szCs w:val="32"/>
        </w:rPr>
      </w:pPr>
    </w:p>
    <w:p w:rsidR="003E7F6B" w:rsidRDefault="003E7F6B" w:rsidP="003E7F6B">
      <w:pPr>
        <w:spacing w:line="300" w:lineRule="exact"/>
        <w:jc w:val="center"/>
        <w:rPr>
          <w:rFonts w:ascii="黑体" w:eastAsia="黑体"/>
          <w:sz w:val="32"/>
          <w:szCs w:val="32"/>
        </w:rPr>
      </w:pPr>
    </w:p>
    <w:p w:rsidR="003E7F6B" w:rsidRDefault="003E7F6B" w:rsidP="003E7F6B">
      <w:pPr>
        <w:spacing w:line="300" w:lineRule="exact"/>
        <w:jc w:val="center"/>
        <w:rPr>
          <w:rFonts w:ascii="黑体" w:eastAsia="黑体"/>
          <w:sz w:val="32"/>
          <w:szCs w:val="32"/>
        </w:rPr>
      </w:pPr>
    </w:p>
    <w:p w:rsidR="003E7F6B" w:rsidRDefault="003E7F6B" w:rsidP="003E7F6B">
      <w:pPr>
        <w:spacing w:line="300" w:lineRule="exact"/>
        <w:jc w:val="center"/>
        <w:rPr>
          <w:rFonts w:ascii="黑体" w:eastAsia="黑体"/>
          <w:sz w:val="32"/>
          <w:szCs w:val="32"/>
        </w:rPr>
      </w:pPr>
    </w:p>
    <w:p w:rsidR="003E7F6B" w:rsidRDefault="003E7F6B" w:rsidP="003E7F6B">
      <w:pPr>
        <w:spacing w:line="300" w:lineRule="exact"/>
        <w:jc w:val="center"/>
        <w:rPr>
          <w:rFonts w:ascii="黑体" w:eastAsia="黑体"/>
          <w:sz w:val="32"/>
          <w:szCs w:val="32"/>
        </w:rPr>
      </w:pPr>
    </w:p>
    <w:p w:rsidR="003E7F6B" w:rsidRDefault="003E7F6B" w:rsidP="003E7F6B">
      <w:pPr>
        <w:spacing w:line="300" w:lineRule="exact"/>
        <w:jc w:val="center"/>
        <w:rPr>
          <w:rFonts w:ascii="黑体" w:eastAsia="黑体"/>
          <w:sz w:val="32"/>
          <w:szCs w:val="32"/>
        </w:rPr>
      </w:pPr>
    </w:p>
    <w:p w:rsidR="003E7F6B" w:rsidRDefault="003E7F6B" w:rsidP="003E7F6B">
      <w:pPr>
        <w:spacing w:line="300" w:lineRule="exact"/>
        <w:jc w:val="center"/>
        <w:rPr>
          <w:rFonts w:ascii="黑体" w:eastAsia="黑体"/>
          <w:sz w:val="32"/>
          <w:szCs w:val="32"/>
        </w:rPr>
      </w:pPr>
    </w:p>
    <w:p w:rsidR="003E7F6B" w:rsidRDefault="003E7F6B" w:rsidP="003E7F6B">
      <w:pPr>
        <w:spacing w:line="300" w:lineRule="exact"/>
        <w:jc w:val="center"/>
        <w:rPr>
          <w:rFonts w:ascii="黑体" w:eastAsia="黑体"/>
          <w:sz w:val="32"/>
          <w:szCs w:val="32"/>
        </w:rPr>
      </w:pPr>
    </w:p>
    <w:p w:rsidR="003E7F6B" w:rsidRDefault="003E7F6B" w:rsidP="003E7F6B">
      <w:pPr>
        <w:spacing w:line="300" w:lineRule="exact"/>
        <w:jc w:val="center"/>
        <w:rPr>
          <w:rFonts w:ascii="黑体" w:eastAsia="黑体"/>
          <w:sz w:val="32"/>
          <w:szCs w:val="32"/>
        </w:rPr>
      </w:pPr>
    </w:p>
    <w:p w:rsidR="003E7F6B" w:rsidRDefault="003E7F6B" w:rsidP="003E7F6B">
      <w:pPr>
        <w:spacing w:line="300" w:lineRule="exact"/>
        <w:jc w:val="center"/>
        <w:rPr>
          <w:rFonts w:ascii="黑体" w:eastAsia="黑体"/>
          <w:sz w:val="32"/>
          <w:szCs w:val="32"/>
        </w:rPr>
      </w:pPr>
    </w:p>
    <w:p w:rsidR="003E7F6B" w:rsidRDefault="003E7F6B" w:rsidP="003E7F6B">
      <w:pPr>
        <w:spacing w:line="300" w:lineRule="exact"/>
        <w:jc w:val="center"/>
        <w:rPr>
          <w:rFonts w:ascii="黑体" w:eastAsia="黑体"/>
          <w:sz w:val="32"/>
          <w:szCs w:val="32"/>
        </w:rPr>
      </w:pPr>
    </w:p>
    <w:p w:rsidR="003E7F6B" w:rsidRDefault="003E7F6B" w:rsidP="003E7F6B">
      <w:pPr>
        <w:spacing w:line="300" w:lineRule="exact"/>
        <w:jc w:val="center"/>
        <w:rPr>
          <w:rFonts w:ascii="黑体" w:eastAsia="黑体"/>
          <w:sz w:val="32"/>
          <w:szCs w:val="32"/>
        </w:rPr>
      </w:pPr>
    </w:p>
    <w:p w:rsidR="003E7F6B" w:rsidRDefault="003E7F6B" w:rsidP="003E7F6B">
      <w:pPr>
        <w:spacing w:line="300" w:lineRule="exact"/>
        <w:jc w:val="center"/>
        <w:rPr>
          <w:rFonts w:ascii="黑体" w:eastAsia="黑体"/>
          <w:sz w:val="32"/>
          <w:szCs w:val="32"/>
        </w:rPr>
      </w:pPr>
    </w:p>
    <w:p w:rsidR="003E7F6B" w:rsidRDefault="003E7F6B" w:rsidP="003E7F6B">
      <w:pPr>
        <w:spacing w:line="300" w:lineRule="exact"/>
        <w:jc w:val="center"/>
        <w:rPr>
          <w:rFonts w:ascii="黑体" w:eastAsia="黑体"/>
          <w:sz w:val="32"/>
          <w:szCs w:val="32"/>
        </w:rPr>
      </w:pPr>
    </w:p>
    <w:p w:rsidR="003E7F6B" w:rsidRDefault="003E7F6B" w:rsidP="003E7F6B">
      <w:pPr>
        <w:spacing w:line="300" w:lineRule="exact"/>
        <w:jc w:val="center"/>
        <w:rPr>
          <w:rFonts w:ascii="黑体" w:eastAsia="黑体"/>
          <w:sz w:val="32"/>
          <w:szCs w:val="32"/>
        </w:rPr>
      </w:pPr>
    </w:p>
    <w:p w:rsidR="003E7F6B" w:rsidRDefault="003E7F6B" w:rsidP="003E7F6B">
      <w:pPr>
        <w:spacing w:line="300" w:lineRule="exact"/>
        <w:jc w:val="center"/>
        <w:rPr>
          <w:rFonts w:ascii="黑体" w:eastAsia="黑体"/>
          <w:sz w:val="32"/>
          <w:szCs w:val="32"/>
        </w:rPr>
      </w:pPr>
    </w:p>
    <w:p w:rsidR="003E7F6B" w:rsidRDefault="003E7F6B" w:rsidP="003E7F6B">
      <w:pPr>
        <w:spacing w:line="300" w:lineRule="exact"/>
        <w:jc w:val="center"/>
        <w:rPr>
          <w:rFonts w:ascii="黑体" w:eastAsia="黑体"/>
          <w:sz w:val="32"/>
          <w:szCs w:val="32"/>
        </w:rPr>
      </w:pPr>
    </w:p>
    <w:p w:rsidR="003E7F6B" w:rsidRDefault="003E7F6B" w:rsidP="003E7F6B">
      <w:pPr>
        <w:spacing w:line="300" w:lineRule="exact"/>
        <w:jc w:val="center"/>
        <w:rPr>
          <w:rFonts w:ascii="黑体" w:eastAsia="黑体"/>
          <w:sz w:val="32"/>
          <w:szCs w:val="32"/>
        </w:rPr>
      </w:pPr>
    </w:p>
    <w:p w:rsidR="003E7F6B" w:rsidRDefault="003E7F6B" w:rsidP="003E7F6B">
      <w:pPr>
        <w:spacing w:line="300" w:lineRule="exact"/>
        <w:jc w:val="center"/>
        <w:rPr>
          <w:rFonts w:ascii="黑体" w:eastAsia="黑体"/>
          <w:sz w:val="32"/>
          <w:szCs w:val="32"/>
        </w:rPr>
      </w:pPr>
    </w:p>
    <w:p w:rsidR="003E7F6B" w:rsidRDefault="003E7F6B" w:rsidP="003E7F6B">
      <w:pPr>
        <w:spacing w:line="300" w:lineRule="exact"/>
        <w:jc w:val="center"/>
        <w:rPr>
          <w:rFonts w:ascii="黑体" w:eastAsia="黑体"/>
          <w:sz w:val="32"/>
          <w:szCs w:val="32"/>
        </w:rPr>
      </w:pPr>
    </w:p>
    <w:p w:rsidR="003E7F6B" w:rsidRDefault="003E7F6B" w:rsidP="003E7F6B">
      <w:pPr>
        <w:spacing w:line="300" w:lineRule="exact"/>
        <w:jc w:val="center"/>
        <w:rPr>
          <w:rFonts w:ascii="黑体" w:eastAsia="黑体"/>
          <w:sz w:val="32"/>
          <w:szCs w:val="32"/>
        </w:rPr>
      </w:pPr>
    </w:p>
    <w:p w:rsidR="003E7F6B" w:rsidRDefault="003E7F6B" w:rsidP="003E7F6B">
      <w:pPr>
        <w:spacing w:line="300" w:lineRule="exact"/>
        <w:jc w:val="center"/>
        <w:rPr>
          <w:rFonts w:ascii="黑体" w:eastAsia="黑体"/>
          <w:sz w:val="32"/>
          <w:szCs w:val="32"/>
        </w:rPr>
      </w:pPr>
      <w:bookmarkStart w:id="0" w:name="_GoBack"/>
      <w:bookmarkEnd w:id="0"/>
    </w:p>
    <w:p w:rsidR="003E7F6B" w:rsidRDefault="003E7F6B" w:rsidP="003E7F6B">
      <w:pPr>
        <w:spacing w:line="300" w:lineRule="exact"/>
        <w:jc w:val="center"/>
        <w:rPr>
          <w:rFonts w:ascii="黑体" w:eastAsia="黑体"/>
          <w:sz w:val="32"/>
          <w:szCs w:val="32"/>
        </w:rPr>
      </w:pPr>
    </w:p>
    <w:p w:rsidR="003E7F6B" w:rsidRPr="00D34EBF" w:rsidRDefault="003E7F6B" w:rsidP="003E7F6B">
      <w:pPr>
        <w:adjustRightInd w:val="0"/>
        <w:spacing w:line="360" w:lineRule="auto"/>
        <w:ind w:firstLineChars="200" w:firstLine="640"/>
        <w:rPr>
          <w:rFonts w:ascii="黑体" w:eastAsia="黑体"/>
          <w:sz w:val="32"/>
          <w:szCs w:val="32"/>
        </w:rPr>
      </w:pPr>
      <w:r w:rsidRPr="00D34EBF">
        <w:rPr>
          <w:rFonts w:ascii="黑体" w:eastAsia="黑体" w:hAnsi="宋体" w:hint="eastAsia"/>
          <w:bCs/>
          <w:sz w:val="32"/>
          <w:szCs w:val="32"/>
        </w:rPr>
        <w:t>二、复治肺结核路径表单</w:t>
      </w:r>
    </w:p>
    <w:p w:rsidR="003E7F6B" w:rsidRPr="00182FA8" w:rsidRDefault="003E7F6B" w:rsidP="003E7F6B">
      <w:pPr>
        <w:rPr>
          <w:rFonts w:ascii="宋体" w:hAnsi="宋体"/>
          <w:szCs w:val="21"/>
        </w:rPr>
      </w:pPr>
      <w:r w:rsidRPr="00182FA8">
        <w:rPr>
          <w:rFonts w:ascii="宋体" w:hAnsi="宋体" w:hint="eastAsia"/>
          <w:szCs w:val="21"/>
        </w:rPr>
        <w:t>适用对象：</w:t>
      </w:r>
      <w:r w:rsidRPr="00D34EBF">
        <w:rPr>
          <w:rFonts w:ascii="宋体" w:hAnsi="宋体" w:hint="eastAsia"/>
          <w:b/>
          <w:bCs/>
          <w:szCs w:val="21"/>
        </w:rPr>
        <w:t>第一诊断</w:t>
      </w:r>
      <w:r w:rsidRPr="006D6B6F">
        <w:rPr>
          <w:rFonts w:ascii="宋体" w:hAnsi="宋体" w:hint="eastAsia"/>
          <w:szCs w:val="21"/>
        </w:rPr>
        <w:t>为</w:t>
      </w:r>
      <w:r>
        <w:rPr>
          <w:rFonts w:ascii="宋体" w:hAnsi="宋体" w:hint="eastAsia"/>
          <w:szCs w:val="21"/>
        </w:rPr>
        <w:t>复治肺结核</w:t>
      </w:r>
      <w:r w:rsidRPr="00182FA8">
        <w:rPr>
          <w:rFonts w:ascii="宋体" w:hAnsi="宋体" w:hint="eastAsia"/>
          <w:szCs w:val="21"/>
        </w:rPr>
        <w:t>（ICD-10：A16.2）</w:t>
      </w:r>
    </w:p>
    <w:p w:rsidR="003E7F6B" w:rsidRPr="00C907AF" w:rsidRDefault="003E7F6B" w:rsidP="003E7F6B">
      <w:pPr>
        <w:adjustRightInd w:val="0"/>
        <w:snapToGrid w:val="0"/>
        <w:rPr>
          <w:rFonts w:ascii="宋体" w:hAnsi="宋体"/>
          <w:szCs w:val="21"/>
          <w:u w:val="single"/>
        </w:rPr>
      </w:pPr>
      <w:r w:rsidRPr="00C907AF">
        <w:rPr>
          <w:rFonts w:ascii="宋体" w:hAnsi="宋体" w:hint="eastAsia"/>
          <w:szCs w:val="21"/>
        </w:rPr>
        <w:lastRenderedPageBreak/>
        <w:t>患者姓名： 性别： 年龄： 门诊号： 住院号：</w:t>
      </w:r>
    </w:p>
    <w:p w:rsidR="003E7F6B" w:rsidRDefault="003E7F6B" w:rsidP="003E7F6B">
      <w:pPr>
        <w:rPr>
          <w:rFonts w:ascii="宋体" w:hAnsi="宋体"/>
          <w:szCs w:val="21"/>
        </w:rPr>
      </w:pPr>
      <w:r w:rsidRPr="006058AE">
        <w:rPr>
          <w:rFonts w:ascii="宋体" w:hAnsi="宋体" w:hint="eastAsia"/>
          <w:szCs w:val="21"/>
        </w:rPr>
        <w:t>住院日期：年月日    出院日期：年月日     标准住院日：</w:t>
      </w:r>
      <w:r w:rsidRPr="00182FA8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8</w:t>
      </w:r>
      <w:r w:rsidRPr="00182FA8">
        <w:rPr>
          <w:rFonts w:ascii="宋体" w:hAnsi="宋体" w:hint="eastAsia"/>
          <w:szCs w:val="21"/>
        </w:rPr>
        <w:t>-</w:t>
      </w:r>
      <w:r>
        <w:rPr>
          <w:rFonts w:ascii="宋体" w:hAnsi="宋体" w:hint="eastAsia"/>
          <w:szCs w:val="21"/>
        </w:rPr>
        <w:t>35天</w:t>
      </w:r>
    </w:p>
    <w:tbl>
      <w:tblPr>
        <w:tblW w:w="9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1"/>
        <w:gridCol w:w="4435"/>
        <w:gridCol w:w="4071"/>
      </w:tblGrid>
      <w:tr w:rsidR="003E7F6B" w:rsidTr="00003634">
        <w:trPr>
          <w:jc w:val="center"/>
        </w:trPr>
        <w:tc>
          <w:tcPr>
            <w:tcW w:w="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F6B" w:rsidRDefault="003E7F6B" w:rsidP="00003634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时间</w:t>
            </w:r>
          </w:p>
        </w:tc>
        <w:tc>
          <w:tcPr>
            <w:tcW w:w="44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7F6B" w:rsidRDefault="003E7F6B" w:rsidP="0000363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住院第1-3天</w:t>
            </w:r>
          </w:p>
        </w:tc>
        <w:tc>
          <w:tcPr>
            <w:tcW w:w="4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7F6B" w:rsidRDefault="003E7F6B" w:rsidP="00003634">
            <w:pPr>
              <w:jc w:val="center"/>
              <w:rPr>
                <w:rFonts w:ascii="黑体" w:eastAsia="黑体"/>
                <w:szCs w:val="21"/>
                <w:u w:val="single"/>
              </w:rPr>
            </w:pPr>
            <w:r>
              <w:rPr>
                <w:rFonts w:ascii="黑体" w:eastAsia="黑体" w:hint="eastAsia"/>
                <w:szCs w:val="21"/>
              </w:rPr>
              <w:t>住院期间</w:t>
            </w:r>
          </w:p>
        </w:tc>
      </w:tr>
      <w:tr w:rsidR="003E7F6B" w:rsidTr="00003634">
        <w:trPr>
          <w:trHeight w:val="1848"/>
          <w:jc w:val="center"/>
        </w:trPr>
        <w:tc>
          <w:tcPr>
            <w:tcW w:w="69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6B" w:rsidRDefault="003E7F6B" w:rsidP="00003634">
            <w:pPr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主</w:t>
            </w:r>
          </w:p>
          <w:p w:rsidR="003E7F6B" w:rsidRDefault="003E7F6B" w:rsidP="00003634">
            <w:pPr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要</w:t>
            </w:r>
          </w:p>
          <w:p w:rsidR="003E7F6B" w:rsidRDefault="003E7F6B" w:rsidP="00003634">
            <w:pPr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诊</w:t>
            </w:r>
          </w:p>
          <w:p w:rsidR="003E7F6B" w:rsidRDefault="003E7F6B" w:rsidP="00003634">
            <w:pPr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疗</w:t>
            </w:r>
          </w:p>
          <w:p w:rsidR="003E7F6B" w:rsidRDefault="003E7F6B" w:rsidP="00003634">
            <w:pPr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工</w:t>
            </w:r>
          </w:p>
          <w:p w:rsidR="003E7F6B" w:rsidRDefault="003E7F6B" w:rsidP="00003634">
            <w:pPr>
              <w:snapToGrid w:val="0"/>
              <w:jc w:val="center"/>
              <w:rPr>
                <w:rFonts w:ascii="黑体" w:eastAsia="黑体"/>
                <w:szCs w:val="21"/>
                <w:u w:val="single"/>
              </w:rPr>
            </w:pPr>
            <w:r>
              <w:rPr>
                <w:rFonts w:ascii="黑体" w:eastAsia="黑体" w:hint="eastAsia"/>
                <w:szCs w:val="21"/>
              </w:rPr>
              <w:t>作</w:t>
            </w:r>
          </w:p>
        </w:tc>
        <w:tc>
          <w:tcPr>
            <w:tcW w:w="443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F6B" w:rsidRDefault="003E7F6B" w:rsidP="003E7F6B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询问病史及进行体格检查</w:t>
            </w:r>
          </w:p>
          <w:p w:rsidR="003E7F6B" w:rsidRDefault="003E7F6B" w:rsidP="003E7F6B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完善必要检查，初步评估病情</w:t>
            </w:r>
          </w:p>
          <w:p w:rsidR="003E7F6B" w:rsidRDefault="003E7F6B" w:rsidP="003E7F6B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完成病历书写</w:t>
            </w:r>
          </w:p>
          <w:p w:rsidR="003E7F6B" w:rsidRDefault="003E7F6B" w:rsidP="003E7F6B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根据病情对症、支持治疗</w:t>
            </w:r>
          </w:p>
          <w:p w:rsidR="003E7F6B" w:rsidRDefault="003E7F6B" w:rsidP="003E7F6B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上级医师查房，制定诊疗计划</w:t>
            </w:r>
          </w:p>
          <w:p w:rsidR="003E7F6B" w:rsidRDefault="003E7F6B" w:rsidP="003E7F6B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确定抗结核治疗方案，签署药物治疗知情同意书，开始抗结核治疗</w:t>
            </w:r>
          </w:p>
        </w:tc>
        <w:tc>
          <w:tcPr>
            <w:tcW w:w="407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F6B" w:rsidRPr="00996DA4" w:rsidRDefault="003E7F6B" w:rsidP="003E7F6B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全科病案讨论，</w:t>
            </w:r>
            <w:r w:rsidRPr="00996DA4">
              <w:rPr>
                <w:rFonts w:ascii="宋体" w:hAnsi="宋体" w:hint="eastAsia"/>
                <w:szCs w:val="21"/>
              </w:rPr>
              <w:t>上级医师定期查房，</w:t>
            </w:r>
            <w:r>
              <w:rPr>
                <w:rFonts w:ascii="宋体" w:hAnsi="宋体" w:hint="eastAsia"/>
                <w:szCs w:val="21"/>
              </w:rPr>
              <w:t>完善</w:t>
            </w:r>
            <w:r w:rsidRPr="00996DA4">
              <w:rPr>
                <w:rFonts w:ascii="宋体" w:hAnsi="宋体" w:hint="eastAsia"/>
                <w:szCs w:val="21"/>
              </w:rPr>
              <w:t>诊疗计划</w:t>
            </w:r>
          </w:p>
          <w:p w:rsidR="003E7F6B" w:rsidRPr="00103290" w:rsidRDefault="003E7F6B" w:rsidP="003E7F6B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处理基础性疾病及对症治疗</w:t>
            </w:r>
          </w:p>
          <w:p w:rsidR="003E7F6B" w:rsidRDefault="003E7F6B" w:rsidP="003E7F6B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根据患者病情调整、制定合理治疗方案</w:t>
            </w:r>
          </w:p>
          <w:p w:rsidR="003E7F6B" w:rsidRPr="00103290" w:rsidRDefault="003E7F6B" w:rsidP="003E7F6B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103290">
              <w:rPr>
                <w:rFonts w:ascii="宋体" w:hAnsi="宋体" w:hint="eastAsia"/>
                <w:szCs w:val="21"/>
              </w:rPr>
              <w:t>观察药</w:t>
            </w:r>
            <w:r>
              <w:rPr>
                <w:rFonts w:ascii="宋体" w:hAnsi="宋体" w:hint="eastAsia"/>
                <w:szCs w:val="21"/>
              </w:rPr>
              <w:t>品</w:t>
            </w:r>
            <w:r w:rsidRPr="00103290">
              <w:rPr>
                <w:rFonts w:ascii="宋体" w:hAnsi="宋体" w:hint="eastAsia"/>
                <w:szCs w:val="21"/>
              </w:rPr>
              <w:t>不良反应</w:t>
            </w:r>
          </w:p>
          <w:p w:rsidR="003E7F6B" w:rsidRDefault="003E7F6B" w:rsidP="003E7F6B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住院医师书写病程记录</w:t>
            </w:r>
          </w:p>
        </w:tc>
      </w:tr>
      <w:tr w:rsidR="003E7F6B" w:rsidTr="00003634">
        <w:trPr>
          <w:trHeight w:val="4435"/>
          <w:jc w:val="center"/>
        </w:trPr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6B" w:rsidRDefault="003E7F6B" w:rsidP="0000363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重</w:t>
            </w:r>
          </w:p>
          <w:p w:rsidR="003E7F6B" w:rsidRDefault="003E7F6B" w:rsidP="0000363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点</w:t>
            </w:r>
          </w:p>
          <w:p w:rsidR="003E7F6B" w:rsidRDefault="003E7F6B" w:rsidP="0000363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医</w:t>
            </w:r>
          </w:p>
          <w:p w:rsidR="003E7F6B" w:rsidRDefault="003E7F6B" w:rsidP="0000363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嘱</w:t>
            </w:r>
          </w:p>
        </w:tc>
        <w:tc>
          <w:tcPr>
            <w:tcW w:w="4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F6B" w:rsidRDefault="003E7F6B" w:rsidP="00003634"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:rsidR="003E7F6B" w:rsidRDefault="003E7F6B" w:rsidP="003E7F6B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肺结核护理常规 </w:t>
            </w:r>
          </w:p>
          <w:p w:rsidR="003E7F6B" w:rsidRDefault="003E7F6B" w:rsidP="003E7F6B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二-三</w:t>
            </w:r>
            <w:r w:rsidRPr="00C907AF">
              <w:rPr>
                <w:rFonts w:ascii="宋体" w:hAnsi="宋体" w:hint="eastAsia"/>
                <w:szCs w:val="21"/>
              </w:rPr>
              <w:t>级护理</w:t>
            </w:r>
          </w:p>
          <w:p w:rsidR="003E7F6B" w:rsidRDefault="003E7F6B" w:rsidP="003E7F6B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普食</w:t>
            </w:r>
          </w:p>
          <w:p w:rsidR="003E7F6B" w:rsidRPr="00AC4177" w:rsidRDefault="003E7F6B" w:rsidP="003E7F6B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抗结核药物治疗</w:t>
            </w:r>
          </w:p>
          <w:p w:rsidR="003E7F6B" w:rsidRDefault="003E7F6B" w:rsidP="00003634"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3E7F6B" w:rsidRDefault="003E7F6B" w:rsidP="003E7F6B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血常规、尿常规</w:t>
            </w:r>
          </w:p>
          <w:p w:rsidR="003E7F6B" w:rsidRDefault="003E7F6B" w:rsidP="003E7F6B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肝肾功能（含胆红素）、电解质、血糖、传染性疾病筛查、血沉（或C反应蛋白）</w:t>
            </w:r>
          </w:p>
          <w:p w:rsidR="003E7F6B" w:rsidRDefault="003E7F6B" w:rsidP="003E7F6B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2D6CB2">
              <w:rPr>
                <w:rFonts w:ascii="宋体" w:hAnsi="宋体" w:hint="eastAsia"/>
                <w:szCs w:val="21"/>
              </w:rPr>
              <w:t>痰</w:t>
            </w:r>
            <w:r>
              <w:rPr>
                <w:rFonts w:ascii="宋体" w:hAnsi="宋体" w:hint="eastAsia"/>
                <w:szCs w:val="21"/>
              </w:rPr>
              <w:t>抗酸杆菌</w:t>
            </w:r>
            <w:r w:rsidRPr="002D6CB2">
              <w:rPr>
                <w:rFonts w:ascii="宋体" w:hAnsi="宋体" w:hint="eastAsia"/>
                <w:szCs w:val="21"/>
              </w:rPr>
              <w:t>涂片</w:t>
            </w:r>
            <w:r>
              <w:rPr>
                <w:rFonts w:ascii="宋体" w:hAnsi="宋体" w:hint="eastAsia"/>
                <w:szCs w:val="21"/>
              </w:rPr>
              <w:t>镜检</w:t>
            </w:r>
            <w:r w:rsidRPr="002D6CB2">
              <w:rPr>
                <w:rFonts w:ascii="宋体" w:hAnsi="宋体" w:hint="eastAsia"/>
                <w:szCs w:val="21"/>
              </w:rPr>
              <w:t>，痰分枝杆菌培养</w:t>
            </w:r>
            <w:r>
              <w:rPr>
                <w:rFonts w:ascii="宋体" w:hAnsi="宋体" w:hint="eastAsia"/>
                <w:szCs w:val="21"/>
              </w:rPr>
              <w:t>和菌种鉴定（培养阳性者进行药物敏感试验）</w:t>
            </w:r>
          </w:p>
          <w:p w:rsidR="003E7F6B" w:rsidRDefault="003E7F6B" w:rsidP="003E7F6B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2D6CB2">
              <w:rPr>
                <w:rFonts w:ascii="宋体" w:hAnsi="宋体" w:hint="eastAsia"/>
                <w:szCs w:val="21"/>
              </w:rPr>
              <w:t>心电图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2D6CB2">
              <w:rPr>
                <w:rFonts w:ascii="宋体" w:hAnsi="宋体" w:hint="eastAsia"/>
                <w:szCs w:val="21"/>
              </w:rPr>
              <w:t>胸片</w:t>
            </w:r>
          </w:p>
          <w:p w:rsidR="003E7F6B" w:rsidRDefault="003E7F6B" w:rsidP="003E7F6B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听力、视力、视野检查（有条件时）</w:t>
            </w:r>
          </w:p>
          <w:p w:rsidR="003E7F6B" w:rsidRDefault="003E7F6B" w:rsidP="003E7F6B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既往基础用药</w:t>
            </w:r>
          </w:p>
          <w:p w:rsidR="003E7F6B" w:rsidRDefault="003E7F6B" w:rsidP="003E7F6B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E97210">
              <w:rPr>
                <w:rFonts w:ascii="宋体" w:hAnsi="宋体" w:hint="eastAsia"/>
                <w:szCs w:val="21"/>
              </w:rPr>
              <w:t>对症</w:t>
            </w:r>
            <w:r>
              <w:rPr>
                <w:rFonts w:ascii="宋体" w:hAnsi="宋体" w:hint="eastAsia"/>
                <w:szCs w:val="21"/>
              </w:rPr>
              <w:t>治疗</w:t>
            </w:r>
          </w:p>
          <w:p w:rsidR="003E7F6B" w:rsidRPr="00F4337C" w:rsidRDefault="003E7F6B" w:rsidP="003E7F6B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其他相关</w:t>
            </w:r>
            <w:r w:rsidRPr="00E45135">
              <w:rPr>
                <w:rFonts w:ascii="宋体" w:hAnsi="宋体" w:hint="eastAsia"/>
                <w:szCs w:val="21"/>
              </w:rPr>
              <w:t>检查（必要时）</w:t>
            </w:r>
          </w:p>
        </w:tc>
        <w:tc>
          <w:tcPr>
            <w:tcW w:w="4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F6B" w:rsidRDefault="003E7F6B" w:rsidP="0000363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长期医嘱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3E7F6B" w:rsidRDefault="003E7F6B" w:rsidP="003E7F6B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肺结核护理常规</w:t>
            </w:r>
          </w:p>
          <w:p w:rsidR="003E7F6B" w:rsidRDefault="003E7F6B" w:rsidP="003E7F6B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二-三</w:t>
            </w:r>
            <w:r w:rsidRPr="00C907AF">
              <w:rPr>
                <w:rFonts w:ascii="宋体" w:hAnsi="宋体" w:hint="eastAsia"/>
                <w:szCs w:val="21"/>
              </w:rPr>
              <w:t>级护理</w:t>
            </w:r>
          </w:p>
          <w:p w:rsidR="003E7F6B" w:rsidRDefault="003E7F6B" w:rsidP="003E7F6B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普食</w:t>
            </w:r>
          </w:p>
          <w:p w:rsidR="003E7F6B" w:rsidRPr="00151B09" w:rsidRDefault="003E7F6B" w:rsidP="003E7F6B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抗结核药物治疗</w:t>
            </w:r>
          </w:p>
          <w:p w:rsidR="003E7F6B" w:rsidRDefault="003E7F6B" w:rsidP="00003634"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3E7F6B" w:rsidRDefault="003E7F6B" w:rsidP="003E7F6B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既往基础用药</w:t>
            </w:r>
          </w:p>
          <w:p w:rsidR="003E7F6B" w:rsidRDefault="003E7F6B" w:rsidP="003E7F6B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对症治疗</w:t>
            </w:r>
          </w:p>
          <w:p w:rsidR="003E7F6B" w:rsidRDefault="003E7F6B" w:rsidP="003E7F6B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E97210">
              <w:rPr>
                <w:rFonts w:ascii="宋体" w:hAnsi="宋体" w:hint="eastAsia"/>
                <w:szCs w:val="21"/>
              </w:rPr>
              <w:t>抗</w:t>
            </w:r>
            <w:r>
              <w:rPr>
                <w:rFonts w:ascii="宋体" w:hAnsi="宋体" w:hint="eastAsia"/>
                <w:szCs w:val="21"/>
              </w:rPr>
              <w:t>结核</w:t>
            </w:r>
            <w:r w:rsidRPr="00E97210">
              <w:rPr>
                <w:rFonts w:ascii="宋体" w:hAnsi="宋体" w:hint="eastAsia"/>
                <w:szCs w:val="21"/>
              </w:rPr>
              <w:t>治疗14天后</w:t>
            </w:r>
            <w:r>
              <w:rPr>
                <w:rFonts w:ascii="宋体" w:hAnsi="宋体" w:hint="eastAsia"/>
                <w:szCs w:val="21"/>
              </w:rPr>
              <w:t>复查血常规、肝肾功能（含胆红素）</w:t>
            </w:r>
          </w:p>
          <w:p w:rsidR="003E7F6B" w:rsidRPr="00E97210" w:rsidRDefault="003E7F6B" w:rsidP="003E7F6B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E97210">
              <w:rPr>
                <w:rFonts w:ascii="宋体" w:hAnsi="宋体" w:hint="eastAsia"/>
                <w:szCs w:val="21"/>
              </w:rPr>
              <w:t>胸片检查（必要时）</w:t>
            </w:r>
          </w:p>
          <w:p w:rsidR="003E7F6B" w:rsidRDefault="003E7F6B" w:rsidP="003E7F6B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异常指标复查</w:t>
            </w:r>
          </w:p>
          <w:p w:rsidR="003E7F6B" w:rsidRPr="00E45135" w:rsidRDefault="003E7F6B" w:rsidP="0000363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3E7F6B" w:rsidTr="00003634">
        <w:trPr>
          <w:cantSplit/>
          <w:trHeight w:val="3102"/>
          <w:jc w:val="center"/>
        </w:trPr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6B" w:rsidRPr="00C64B29" w:rsidRDefault="003E7F6B" w:rsidP="00003634">
            <w:pPr>
              <w:jc w:val="center"/>
              <w:rPr>
                <w:rFonts w:ascii="黑体" w:eastAsia="黑体"/>
                <w:szCs w:val="21"/>
              </w:rPr>
            </w:pPr>
            <w:r w:rsidRPr="00C64B29">
              <w:rPr>
                <w:rFonts w:ascii="黑体" w:eastAsia="黑体" w:hint="eastAsia"/>
                <w:szCs w:val="21"/>
              </w:rPr>
              <w:t>护理</w:t>
            </w:r>
          </w:p>
          <w:p w:rsidR="003E7F6B" w:rsidRPr="00C64B29" w:rsidRDefault="003E7F6B" w:rsidP="00003634">
            <w:pPr>
              <w:jc w:val="center"/>
              <w:rPr>
                <w:rFonts w:ascii="黑体" w:eastAsia="黑体"/>
                <w:szCs w:val="21"/>
              </w:rPr>
            </w:pPr>
            <w:r w:rsidRPr="00C64B29">
              <w:rPr>
                <w:rFonts w:ascii="黑体" w:eastAsia="黑体" w:hint="eastAsia"/>
                <w:szCs w:val="21"/>
              </w:rPr>
              <w:t>工作</w:t>
            </w:r>
          </w:p>
        </w:tc>
        <w:tc>
          <w:tcPr>
            <w:tcW w:w="4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F6B" w:rsidRPr="00C64B29" w:rsidRDefault="003E7F6B" w:rsidP="003E7F6B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C64B29">
              <w:rPr>
                <w:rFonts w:ascii="宋体" w:hAnsi="宋体" w:hint="eastAsia"/>
                <w:szCs w:val="21"/>
              </w:rPr>
              <w:t>病房环境、医院制度及医护人员介绍</w:t>
            </w:r>
          </w:p>
          <w:p w:rsidR="003E7F6B" w:rsidRDefault="003E7F6B" w:rsidP="003E7F6B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C64B29">
              <w:rPr>
                <w:rFonts w:ascii="宋体" w:hAnsi="宋体" w:hint="eastAsia"/>
                <w:szCs w:val="21"/>
              </w:rPr>
              <w:t>入院护理评估（生命体征测量，病史询问及体格检查）</w:t>
            </w:r>
          </w:p>
          <w:p w:rsidR="003E7F6B" w:rsidRDefault="003E7F6B" w:rsidP="003E7F6B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告知各项检查注意事项并协助患者完成</w:t>
            </w:r>
          </w:p>
          <w:p w:rsidR="003E7F6B" w:rsidRDefault="003E7F6B" w:rsidP="003E7F6B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指导留痰</w:t>
            </w:r>
          </w:p>
          <w:p w:rsidR="003E7F6B" w:rsidRDefault="003E7F6B" w:rsidP="003E7F6B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静脉取血</w:t>
            </w:r>
          </w:p>
          <w:p w:rsidR="003E7F6B" w:rsidRPr="00C64B29" w:rsidRDefault="003E7F6B" w:rsidP="003E7F6B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C64B29">
              <w:rPr>
                <w:rFonts w:ascii="宋体" w:hAnsi="宋体" w:hint="eastAsia"/>
                <w:szCs w:val="21"/>
              </w:rPr>
              <w:t>入院健康宣教</w:t>
            </w:r>
          </w:p>
          <w:p w:rsidR="003E7F6B" w:rsidRPr="00C64B29" w:rsidRDefault="003E7F6B" w:rsidP="003E7F6B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C64B29">
              <w:rPr>
                <w:rFonts w:ascii="宋体" w:hAnsi="宋体" w:hint="eastAsia"/>
                <w:szCs w:val="21"/>
              </w:rPr>
              <w:t>心理护理</w:t>
            </w:r>
          </w:p>
          <w:p w:rsidR="003E7F6B" w:rsidRPr="00C64B29" w:rsidRDefault="003E7F6B" w:rsidP="003E7F6B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C64B29">
              <w:rPr>
                <w:rFonts w:ascii="宋体" w:hAnsi="宋体" w:hint="eastAsia"/>
                <w:szCs w:val="21"/>
              </w:rPr>
              <w:t>通知营养科新</w:t>
            </w:r>
            <w:r>
              <w:rPr>
                <w:rFonts w:ascii="宋体" w:hAnsi="宋体" w:hint="eastAsia"/>
                <w:szCs w:val="21"/>
              </w:rPr>
              <w:t>患者</w:t>
            </w:r>
            <w:r w:rsidRPr="00C64B29">
              <w:rPr>
                <w:rFonts w:ascii="宋体" w:hAnsi="宋体" w:hint="eastAsia"/>
                <w:szCs w:val="21"/>
              </w:rPr>
              <w:t>饮食</w:t>
            </w:r>
          </w:p>
          <w:p w:rsidR="003E7F6B" w:rsidRPr="00C64B29" w:rsidRDefault="003E7F6B" w:rsidP="003E7F6B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C64B29">
              <w:rPr>
                <w:rFonts w:ascii="宋体" w:hAnsi="宋体" w:hint="eastAsia"/>
                <w:szCs w:val="21"/>
              </w:rPr>
              <w:t>完成护理病历书写</w:t>
            </w:r>
          </w:p>
          <w:p w:rsidR="003E7F6B" w:rsidRPr="000B5F17" w:rsidRDefault="003E7F6B" w:rsidP="003E7F6B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C64B29">
              <w:rPr>
                <w:rFonts w:ascii="宋体" w:hAnsi="宋体" w:hint="eastAsia"/>
                <w:szCs w:val="21"/>
              </w:rPr>
              <w:t>执行医嘱，用药指导</w:t>
            </w:r>
          </w:p>
        </w:tc>
        <w:tc>
          <w:tcPr>
            <w:tcW w:w="4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F6B" w:rsidRDefault="003E7F6B" w:rsidP="003E7F6B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观察患者一般情况及病情变化</w:t>
            </w:r>
          </w:p>
          <w:p w:rsidR="003E7F6B" w:rsidRDefault="003E7F6B" w:rsidP="003E7F6B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检查检验前的宣教</w:t>
            </w:r>
          </w:p>
          <w:p w:rsidR="003E7F6B" w:rsidRDefault="003E7F6B" w:rsidP="003E7F6B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做好住院期间的健康宣教</w:t>
            </w:r>
          </w:p>
          <w:p w:rsidR="003E7F6B" w:rsidRDefault="003E7F6B" w:rsidP="003E7F6B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正确落实各项治疗性护理措施</w:t>
            </w:r>
          </w:p>
          <w:p w:rsidR="003E7F6B" w:rsidRDefault="003E7F6B" w:rsidP="003E7F6B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观察治疗效果及药品反应</w:t>
            </w:r>
          </w:p>
          <w:p w:rsidR="003E7F6B" w:rsidRDefault="003E7F6B" w:rsidP="003E7F6B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护理安全措施到位</w:t>
            </w:r>
          </w:p>
          <w:p w:rsidR="003E7F6B" w:rsidRDefault="003E7F6B" w:rsidP="003E7F6B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给予正确的饮食指导</w:t>
            </w:r>
          </w:p>
          <w:p w:rsidR="003E7F6B" w:rsidRDefault="003E7F6B" w:rsidP="003E7F6B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了解患者心理需求和变化，做好心理护理</w:t>
            </w:r>
          </w:p>
          <w:p w:rsidR="003E7F6B" w:rsidRPr="000B5F17" w:rsidRDefault="003E7F6B" w:rsidP="00003634">
            <w:pPr>
              <w:rPr>
                <w:rFonts w:ascii="宋体" w:hAnsi="宋体"/>
                <w:szCs w:val="21"/>
                <w:u w:val="single"/>
              </w:rPr>
            </w:pPr>
          </w:p>
        </w:tc>
      </w:tr>
      <w:tr w:rsidR="003E7F6B" w:rsidTr="00003634">
        <w:trPr>
          <w:trHeight w:val="908"/>
          <w:jc w:val="center"/>
        </w:trPr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6B" w:rsidRDefault="003E7F6B" w:rsidP="00003634">
            <w:pPr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病情变异记录</w:t>
            </w:r>
          </w:p>
        </w:tc>
        <w:tc>
          <w:tcPr>
            <w:tcW w:w="4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F6B" w:rsidRDefault="003E7F6B" w:rsidP="00003634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  □有，原因：</w:t>
            </w:r>
          </w:p>
          <w:p w:rsidR="003E7F6B" w:rsidRDefault="003E7F6B" w:rsidP="00003634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</w:p>
          <w:p w:rsidR="003E7F6B" w:rsidRDefault="003E7F6B" w:rsidP="00003634">
            <w:pPr>
              <w:snapToGrid w:val="0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</w:p>
        </w:tc>
        <w:tc>
          <w:tcPr>
            <w:tcW w:w="4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F6B" w:rsidRDefault="003E7F6B" w:rsidP="00003634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  □有，原因：</w:t>
            </w:r>
          </w:p>
          <w:p w:rsidR="003E7F6B" w:rsidRDefault="003E7F6B" w:rsidP="00003634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</w:p>
          <w:p w:rsidR="003E7F6B" w:rsidRDefault="003E7F6B" w:rsidP="00003634">
            <w:pPr>
              <w:snapToGrid w:val="0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</w:p>
        </w:tc>
      </w:tr>
      <w:tr w:rsidR="003E7F6B" w:rsidTr="00003634">
        <w:trPr>
          <w:cantSplit/>
          <w:trHeight w:val="640"/>
          <w:jc w:val="center"/>
        </w:trPr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6B" w:rsidRDefault="003E7F6B" w:rsidP="0000363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护士</w:t>
            </w:r>
          </w:p>
          <w:p w:rsidR="003E7F6B" w:rsidRDefault="003E7F6B" w:rsidP="0000363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签名</w:t>
            </w:r>
          </w:p>
        </w:tc>
        <w:tc>
          <w:tcPr>
            <w:tcW w:w="4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F6B" w:rsidRDefault="003E7F6B" w:rsidP="00003634">
            <w:pPr>
              <w:spacing w:line="300" w:lineRule="exact"/>
              <w:ind w:left="540" w:hangingChars="300" w:hanging="540"/>
              <w:rPr>
                <w:sz w:val="18"/>
                <w:szCs w:val="21"/>
              </w:rPr>
            </w:pPr>
          </w:p>
        </w:tc>
        <w:tc>
          <w:tcPr>
            <w:tcW w:w="4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F6B" w:rsidRDefault="003E7F6B" w:rsidP="0000363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E7F6B" w:rsidTr="00003634">
        <w:trPr>
          <w:trHeight w:val="645"/>
          <w:jc w:val="center"/>
        </w:trPr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6B" w:rsidRDefault="003E7F6B" w:rsidP="0000363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医师</w:t>
            </w:r>
          </w:p>
          <w:p w:rsidR="003E7F6B" w:rsidRDefault="003E7F6B" w:rsidP="0000363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签名</w:t>
            </w:r>
          </w:p>
        </w:tc>
        <w:tc>
          <w:tcPr>
            <w:tcW w:w="4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F6B" w:rsidRDefault="003E7F6B" w:rsidP="00003634"/>
        </w:tc>
        <w:tc>
          <w:tcPr>
            <w:tcW w:w="4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F6B" w:rsidRDefault="003E7F6B" w:rsidP="00003634"/>
        </w:tc>
      </w:tr>
    </w:tbl>
    <w:tbl>
      <w:tblPr>
        <w:tblpPr w:leftFromText="180" w:rightFromText="180" w:vertAnchor="text" w:horzAnchor="margin" w:tblpXSpec="center" w:tblpY="157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780"/>
        <w:gridCol w:w="4140"/>
      </w:tblGrid>
      <w:tr w:rsidR="003E7F6B" w:rsidTr="00003634">
        <w:trPr>
          <w:cantSplit/>
          <w:trHeight w:val="476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F6B" w:rsidRDefault="003E7F6B" w:rsidP="0000363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时间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F6B" w:rsidRDefault="003E7F6B" w:rsidP="00003634">
            <w:pPr>
              <w:jc w:val="center"/>
              <w:rPr>
                <w:rFonts w:ascii="黑体" w:eastAsia="黑体"/>
                <w:szCs w:val="21"/>
                <w:u w:val="single"/>
              </w:rPr>
            </w:pPr>
            <w:r>
              <w:rPr>
                <w:rFonts w:ascii="黑体" w:eastAsia="黑体" w:hint="eastAsia"/>
                <w:szCs w:val="21"/>
              </w:rPr>
              <w:t>出院前1-3天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F6B" w:rsidRDefault="003E7F6B" w:rsidP="00003634">
            <w:pPr>
              <w:jc w:val="center"/>
              <w:rPr>
                <w:rFonts w:ascii="黑体" w:eastAsia="黑体"/>
                <w:szCs w:val="21"/>
                <w:u w:val="single"/>
              </w:rPr>
            </w:pPr>
            <w:r>
              <w:rPr>
                <w:rFonts w:ascii="黑体" w:eastAsia="黑体" w:hint="eastAsia"/>
                <w:szCs w:val="21"/>
              </w:rPr>
              <w:t>出院日</w:t>
            </w:r>
          </w:p>
        </w:tc>
      </w:tr>
      <w:tr w:rsidR="003E7F6B" w:rsidTr="00003634">
        <w:trPr>
          <w:cantSplit/>
          <w:trHeight w:val="647"/>
        </w:trPr>
        <w:tc>
          <w:tcPr>
            <w:tcW w:w="64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6B" w:rsidRDefault="003E7F6B" w:rsidP="0000363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lastRenderedPageBreak/>
              <w:t>主</w:t>
            </w:r>
          </w:p>
          <w:p w:rsidR="003E7F6B" w:rsidRDefault="003E7F6B" w:rsidP="0000363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要</w:t>
            </w:r>
          </w:p>
          <w:p w:rsidR="003E7F6B" w:rsidRDefault="003E7F6B" w:rsidP="0000363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诊</w:t>
            </w:r>
          </w:p>
          <w:p w:rsidR="003E7F6B" w:rsidRDefault="003E7F6B" w:rsidP="0000363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疗</w:t>
            </w:r>
          </w:p>
          <w:p w:rsidR="003E7F6B" w:rsidRDefault="003E7F6B" w:rsidP="0000363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工</w:t>
            </w:r>
          </w:p>
          <w:p w:rsidR="003E7F6B" w:rsidRDefault="003E7F6B" w:rsidP="0000363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作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F6B" w:rsidRPr="00AC4177" w:rsidRDefault="003E7F6B" w:rsidP="003E7F6B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AC4177">
              <w:rPr>
                <w:rFonts w:ascii="宋体" w:hAnsi="宋体" w:hint="eastAsia"/>
                <w:szCs w:val="21"/>
              </w:rPr>
              <w:t>上级医师查房</w:t>
            </w:r>
          </w:p>
          <w:p w:rsidR="003E7F6B" w:rsidRPr="00AC4177" w:rsidRDefault="003E7F6B" w:rsidP="003E7F6B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AC4177">
              <w:rPr>
                <w:rFonts w:ascii="宋体" w:hAnsi="宋体" w:hint="eastAsia"/>
                <w:szCs w:val="21"/>
              </w:rPr>
              <w:t>评估患者病情及</w:t>
            </w:r>
            <w:r w:rsidRPr="00AC4177">
              <w:rPr>
                <w:rFonts w:ascii="宋体" w:hAnsi="宋体"/>
                <w:szCs w:val="21"/>
              </w:rPr>
              <w:t>治疗</w:t>
            </w:r>
            <w:r w:rsidRPr="00AC4177">
              <w:rPr>
                <w:rFonts w:ascii="宋体" w:hAnsi="宋体" w:hint="eastAsia"/>
                <w:szCs w:val="21"/>
              </w:rPr>
              <w:t>效果</w:t>
            </w:r>
          </w:p>
          <w:p w:rsidR="003E7F6B" w:rsidRPr="00AC4177" w:rsidRDefault="003E7F6B" w:rsidP="003E7F6B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AC4177">
              <w:rPr>
                <w:rFonts w:ascii="宋体" w:hAnsi="宋体" w:hint="eastAsia"/>
                <w:szCs w:val="21"/>
              </w:rPr>
              <w:t>确定出院日期及治疗方案</w:t>
            </w:r>
          </w:p>
          <w:p w:rsidR="003E7F6B" w:rsidRPr="00AC4177" w:rsidRDefault="003E7F6B" w:rsidP="003E7F6B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AC4177">
              <w:rPr>
                <w:rFonts w:ascii="宋体" w:hAnsi="宋体" w:hint="eastAsia"/>
                <w:szCs w:val="21"/>
              </w:rPr>
              <w:t>出院前一天开具出院医嘱</w:t>
            </w:r>
          </w:p>
          <w:p w:rsidR="003E7F6B" w:rsidRPr="00006CD9" w:rsidRDefault="003E7F6B" w:rsidP="003E7F6B">
            <w:pPr>
              <w:numPr>
                <w:ilvl w:val="0"/>
                <w:numId w:val="1"/>
              </w:numPr>
              <w:adjustRightInd w:val="0"/>
              <w:snapToGrid w:val="0"/>
            </w:pPr>
            <w:r w:rsidRPr="00AC4177">
              <w:rPr>
                <w:rFonts w:ascii="宋体" w:hAnsi="宋体" w:hint="eastAsia"/>
                <w:szCs w:val="21"/>
              </w:rPr>
              <w:t>完</w:t>
            </w:r>
            <w:smartTag w:uri="urn:schemas-microsoft-com:office:smarttags" w:element="PersonName">
              <w:smartTagPr>
                <w:attr w:name="ProductID" w:val="成上级"/>
              </w:smartTagPr>
              <w:r w:rsidRPr="00AC4177">
                <w:rPr>
                  <w:rFonts w:ascii="宋体" w:hAnsi="宋体" w:hint="eastAsia"/>
                  <w:szCs w:val="21"/>
                </w:rPr>
                <w:t>成上级</w:t>
              </w:r>
            </w:smartTag>
            <w:r w:rsidRPr="00AC4177">
              <w:rPr>
                <w:rFonts w:ascii="宋体" w:hAnsi="宋体" w:hint="eastAsia"/>
                <w:szCs w:val="21"/>
              </w:rPr>
              <w:t>医师查房记录</w:t>
            </w:r>
          </w:p>
          <w:p w:rsidR="003E7F6B" w:rsidRDefault="003E7F6B" w:rsidP="00003634">
            <w:pPr>
              <w:adjustRightInd w:val="0"/>
              <w:snapToGrid w:val="0"/>
            </w:pPr>
          </w:p>
        </w:tc>
        <w:tc>
          <w:tcPr>
            <w:tcW w:w="414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F6B" w:rsidRPr="00AC4177" w:rsidRDefault="003E7F6B" w:rsidP="003E7F6B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AC4177">
              <w:rPr>
                <w:rFonts w:ascii="宋体" w:hAnsi="宋体" w:hint="eastAsia"/>
                <w:szCs w:val="21"/>
              </w:rPr>
              <w:t>完成常规病程记录、上级医师查房记录、病历首页及出院小结</w:t>
            </w:r>
          </w:p>
          <w:p w:rsidR="003E7F6B" w:rsidRPr="00AC4177" w:rsidRDefault="003E7F6B" w:rsidP="003E7F6B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AC4177">
              <w:rPr>
                <w:rFonts w:ascii="宋体" w:hAnsi="宋体" w:hint="eastAsia"/>
                <w:szCs w:val="21"/>
              </w:rPr>
              <w:t>和患者或家属</w:t>
            </w:r>
            <w:r>
              <w:rPr>
                <w:rFonts w:ascii="宋体" w:hAnsi="宋体" w:hint="eastAsia"/>
                <w:szCs w:val="21"/>
              </w:rPr>
              <w:t>确定</w:t>
            </w:r>
            <w:r w:rsidRPr="00AC4177">
              <w:rPr>
                <w:rFonts w:ascii="宋体" w:hAnsi="宋体" w:hint="eastAsia"/>
                <w:szCs w:val="21"/>
              </w:rPr>
              <w:t>出院后治疗管理机构（本院门诊或患者所在地结核病防治机构或医疗机构）</w:t>
            </w:r>
          </w:p>
          <w:p w:rsidR="003E7F6B" w:rsidRPr="00AC4177" w:rsidRDefault="003E7F6B" w:rsidP="003E7F6B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AC4177">
              <w:rPr>
                <w:rFonts w:ascii="宋体" w:hAnsi="宋体" w:hint="eastAsia"/>
                <w:szCs w:val="21"/>
              </w:rPr>
              <w:t>向患者或家属交待出院后服药方法及注意事项</w:t>
            </w:r>
          </w:p>
          <w:p w:rsidR="003E7F6B" w:rsidRPr="00AC4177" w:rsidRDefault="003E7F6B" w:rsidP="003E7F6B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AC4177">
              <w:rPr>
                <w:rFonts w:ascii="宋体" w:hAnsi="宋体" w:hint="eastAsia"/>
                <w:szCs w:val="21"/>
              </w:rPr>
              <w:t>预约复诊日期</w:t>
            </w:r>
          </w:p>
          <w:p w:rsidR="003E7F6B" w:rsidRDefault="003E7F6B" w:rsidP="00003634"/>
        </w:tc>
      </w:tr>
      <w:tr w:rsidR="003E7F6B" w:rsidTr="00003634">
        <w:trPr>
          <w:cantSplit/>
          <w:trHeight w:val="647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6B" w:rsidRDefault="003E7F6B" w:rsidP="0000363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重</w:t>
            </w:r>
          </w:p>
          <w:p w:rsidR="003E7F6B" w:rsidRDefault="003E7F6B" w:rsidP="0000363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点</w:t>
            </w:r>
          </w:p>
          <w:p w:rsidR="003E7F6B" w:rsidRDefault="003E7F6B" w:rsidP="0000363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医</w:t>
            </w:r>
          </w:p>
          <w:p w:rsidR="003E7F6B" w:rsidRDefault="003E7F6B" w:rsidP="0000363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嘱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F6B" w:rsidRDefault="003E7F6B" w:rsidP="00003634">
            <w:pPr>
              <w:rPr>
                <w:b/>
              </w:rPr>
            </w:pPr>
            <w:r>
              <w:rPr>
                <w:rFonts w:hint="eastAsia"/>
                <w:b/>
              </w:rPr>
              <w:t>长期医嘱：</w:t>
            </w:r>
          </w:p>
          <w:p w:rsidR="003E7F6B" w:rsidRDefault="003E7F6B" w:rsidP="003E7F6B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肺结核护理常规 </w:t>
            </w:r>
          </w:p>
          <w:p w:rsidR="003E7F6B" w:rsidRDefault="003E7F6B" w:rsidP="003E7F6B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二-三</w:t>
            </w:r>
            <w:r w:rsidRPr="00C907AF">
              <w:rPr>
                <w:rFonts w:ascii="宋体" w:hAnsi="宋体" w:hint="eastAsia"/>
                <w:szCs w:val="21"/>
              </w:rPr>
              <w:t>级护理</w:t>
            </w:r>
          </w:p>
          <w:p w:rsidR="003E7F6B" w:rsidRDefault="003E7F6B" w:rsidP="003E7F6B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普食</w:t>
            </w:r>
          </w:p>
          <w:p w:rsidR="003E7F6B" w:rsidRDefault="003E7F6B" w:rsidP="003E7F6B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抗结核药物治疗</w:t>
            </w:r>
          </w:p>
          <w:p w:rsidR="003E7F6B" w:rsidRDefault="003E7F6B" w:rsidP="00003634">
            <w:pPr>
              <w:tabs>
                <w:tab w:val="left" w:pos="192"/>
              </w:tabs>
              <w:ind w:left="360"/>
              <w:rPr>
                <w:rFonts w:ascii="宋体" w:hAnsi="宋体"/>
                <w:szCs w:val="21"/>
              </w:rPr>
            </w:pPr>
          </w:p>
          <w:p w:rsidR="003E7F6B" w:rsidRDefault="003E7F6B" w:rsidP="00003634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3E7F6B" w:rsidRPr="00AC4177" w:rsidRDefault="003E7F6B" w:rsidP="003E7F6B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AC4177">
              <w:rPr>
                <w:rFonts w:ascii="宋体" w:hAnsi="宋体" w:hint="eastAsia"/>
                <w:szCs w:val="21"/>
              </w:rPr>
              <w:t>复查肝肾功能、血、尿常规（必要时）</w:t>
            </w:r>
          </w:p>
          <w:p w:rsidR="003E7F6B" w:rsidRPr="00AC4177" w:rsidRDefault="003E7F6B" w:rsidP="003E7F6B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胸片</w:t>
            </w:r>
            <w:r w:rsidRPr="00AC4177">
              <w:rPr>
                <w:rFonts w:ascii="宋体" w:hAnsi="宋体" w:hint="eastAsia"/>
                <w:szCs w:val="21"/>
              </w:rPr>
              <w:t>（必要时）</w:t>
            </w:r>
          </w:p>
          <w:p w:rsidR="003E7F6B" w:rsidRPr="00AC4177" w:rsidRDefault="003E7F6B" w:rsidP="003E7F6B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AC4177">
              <w:rPr>
                <w:rFonts w:ascii="宋体" w:hAnsi="宋体" w:hint="eastAsia"/>
                <w:szCs w:val="21"/>
              </w:rPr>
              <w:t>复查痰抗酸杆菌涂片镜检</w:t>
            </w:r>
          </w:p>
          <w:p w:rsidR="003E7F6B" w:rsidRPr="00AC4177" w:rsidRDefault="003E7F6B" w:rsidP="003E7F6B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AC4177">
              <w:rPr>
                <w:rFonts w:ascii="宋体" w:hAnsi="宋体" w:hint="eastAsia"/>
                <w:szCs w:val="21"/>
              </w:rPr>
              <w:t>根据需要，复查</w:t>
            </w:r>
            <w:r>
              <w:rPr>
                <w:rFonts w:ascii="宋体" w:hAnsi="宋体" w:hint="eastAsia"/>
                <w:szCs w:val="21"/>
              </w:rPr>
              <w:t>相关检查项目</w:t>
            </w:r>
          </w:p>
          <w:p w:rsidR="003E7F6B" w:rsidRDefault="003E7F6B" w:rsidP="00003634">
            <w:pPr>
              <w:rPr>
                <w:rFonts w:ascii="宋体" w:hAnsi="宋体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F6B" w:rsidRDefault="003E7F6B" w:rsidP="00003634">
            <w:pPr>
              <w:rPr>
                <w:b/>
              </w:rPr>
            </w:pPr>
            <w:r>
              <w:rPr>
                <w:rFonts w:hint="eastAsia"/>
                <w:b/>
              </w:rPr>
              <w:t>出院医嘱：</w:t>
            </w:r>
          </w:p>
          <w:p w:rsidR="003E7F6B" w:rsidRPr="00AC4177" w:rsidRDefault="003E7F6B" w:rsidP="003E7F6B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AC4177">
              <w:rPr>
                <w:rFonts w:ascii="宋体" w:hAnsi="宋体" w:hint="eastAsia"/>
                <w:szCs w:val="21"/>
              </w:rPr>
              <w:t>开具出院带药</w:t>
            </w:r>
          </w:p>
          <w:p w:rsidR="003E7F6B" w:rsidRPr="00AC4177" w:rsidRDefault="003E7F6B" w:rsidP="003E7F6B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AC4177">
              <w:rPr>
                <w:rFonts w:ascii="宋体" w:hAnsi="宋体" w:hint="eastAsia"/>
                <w:szCs w:val="21"/>
              </w:rPr>
              <w:t>定期复查肝肾功能、血、尿常规、痰菌、胸片等</w:t>
            </w:r>
          </w:p>
          <w:p w:rsidR="003E7F6B" w:rsidRPr="00AC4177" w:rsidRDefault="003E7F6B" w:rsidP="003E7F6B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AC4177">
              <w:rPr>
                <w:rFonts w:ascii="宋体" w:hAnsi="宋体" w:hint="eastAsia"/>
                <w:szCs w:val="21"/>
              </w:rPr>
              <w:t>注意药品不良反应</w:t>
            </w:r>
          </w:p>
          <w:p w:rsidR="003E7F6B" w:rsidRDefault="003E7F6B" w:rsidP="003E7F6B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</w:rPr>
            </w:pPr>
            <w:r w:rsidRPr="00AC4177">
              <w:rPr>
                <w:rFonts w:ascii="宋体" w:hAnsi="宋体" w:hint="eastAsia"/>
                <w:szCs w:val="21"/>
              </w:rPr>
              <w:t>病情变化随时就诊</w:t>
            </w:r>
          </w:p>
        </w:tc>
      </w:tr>
      <w:tr w:rsidR="003E7F6B" w:rsidTr="00003634">
        <w:trPr>
          <w:cantSplit/>
          <w:trHeight w:val="1292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6B" w:rsidRDefault="003E7F6B" w:rsidP="0000363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主要</w:t>
            </w:r>
          </w:p>
          <w:p w:rsidR="003E7F6B" w:rsidRDefault="003E7F6B" w:rsidP="0000363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护理</w:t>
            </w:r>
          </w:p>
          <w:p w:rsidR="003E7F6B" w:rsidRDefault="003E7F6B" w:rsidP="0000363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工作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F6B" w:rsidRPr="00AC4177" w:rsidRDefault="003E7F6B" w:rsidP="003E7F6B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AC4177">
              <w:rPr>
                <w:rFonts w:ascii="宋体" w:hAnsi="宋体" w:hint="eastAsia"/>
                <w:szCs w:val="21"/>
              </w:rPr>
              <w:t>观察患者一般情况</w:t>
            </w:r>
          </w:p>
          <w:p w:rsidR="003E7F6B" w:rsidRPr="00AC4177" w:rsidRDefault="003E7F6B" w:rsidP="003E7F6B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AC4177">
              <w:rPr>
                <w:rFonts w:ascii="宋体" w:hAnsi="宋体" w:hint="eastAsia"/>
                <w:szCs w:val="21"/>
              </w:rPr>
              <w:t>观察疗效、各种药物不良反应</w:t>
            </w:r>
          </w:p>
          <w:p w:rsidR="003E7F6B" w:rsidRPr="00AC4177" w:rsidRDefault="003E7F6B" w:rsidP="003E7F6B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AC4177">
              <w:rPr>
                <w:rFonts w:ascii="宋体" w:hAnsi="宋体" w:hint="eastAsia"/>
                <w:szCs w:val="21"/>
              </w:rPr>
              <w:t>恢复期生活和心理护理</w:t>
            </w:r>
          </w:p>
          <w:p w:rsidR="003E7F6B" w:rsidRPr="00AC4177" w:rsidRDefault="003E7F6B" w:rsidP="003E7F6B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AC4177">
              <w:rPr>
                <w:rFonts w:ascii="宋体" w:hAnsi="宋体" w:hint="eastAsia"/>
                <w:szCs w:val="21"/>
              </w:rPr>
              <w:t>出院准备指导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F6B" w:rsidRPr="00AC4177" w:rsidRDefault="003E7F6B" w:rsidP="003E7F6B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AC4177">
              <w:rPr>
                <w:rFonts w:ascii="宋体" w:hAnsi="宋体" w:hint="eastAsia"/>
                <w:szCs w:val="21"/>
              </w:rPr>
              <w:t>协助患者办理出院手续</w:t>
            </w:r>
          </w:p>
          <w:p w:rsidR="003E7F6B" w:rsidRPr="00AC4177" w:rsidRDefault="003E7F6B" w:rsidP="003E7F6B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AC4177">
              <w:rPr>
                <w:rFonts w:ascii="宋体" w:hAnsi="宋体" w:hint="eastAsia"/>
                <w:szCs w:val="21"/>
              </w:rPr>
              <w:t>出院指导</w:t>
            </w:r>
          </w:p>
        </w:tc>
      </w:tr>
      <w:tr w:rsidR="003E7F6B" w:rsidTr="00003634">
        <w:trPr>
          <w:cantSplit/>
          <w:trHeight w:val="1069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6B" w:rsidRDefault="003E7F6B" w:rsidP="0000363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病情</w:t>
            </w:r>
          </w:p>
          <w:p w:rsidR="003E7F6B" w:rsidRDefault="003E7F6B" w:rsidP="0000363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变异</w:t>
            </w:r>
          </w:p>
          <w:p w:rsidR="003E7F6B" w:rsidRDefault="003E7F6B" w:rsidP="0000363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记录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F6B" w:rsidRDefault="003E7F6B" w:rsidP="000036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□无  □有，原因：</w:t>
            </w:r>
          </w:p>
          <w:p w:rsidR="003E7F6B" w:rsidRDefault="003E7F6B" w:rsidP="000036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</w:t>
            </w:r>
          </w:p>
          <w:p w:rsidR="003E7F6B" w:rsidRDefault="003E7F6B" w:rsidP="00003634">
            <w:r>
              <w:rPr>
                <w:rFonts w:ascii="宋体" w:hAnsi="宋体" w:hint="eastAsia"/>
              </w:rPr>
              <w:t>2.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F6B" w:rsidRDefault="003E7F6B" w:rsidP="000036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□无  □有，原因：</w:t>
            </w:r>
          </w:p>
          <w:p w:rsidR="003E7F6B" w:rsidRDefault="003E7F6B" w:rsidP="000036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</w:t>
            </w:r>
          </w:p>
          <w:p w:rsidR="003E7F6B" w:rsidRDefault="003E7F6B" w:rsidP="00003634">
            <w:r>
              <w:rPr>
                <w:rFonts w:ascii="宋体" w:hAnsi="宋体" w:hint="eastAsia"/>
              </w:rPr>
              <w:t>2.</w:t>
            </w:r>
          </w:p>
        </w:tc>
      </w:tr>
      <w:tr w:rsidR="003E7F6B" w:rsidTr="00003634">
        <w:trPr>
          <w:cantSplit/>
          <w:trHeight w:val="663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6B" w:rsidRDefault="003E7F6B" w:rsidP="0000363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护士</w:t>
            </w:r>
          </w:p>
          <w:p w:rsidR="003E7F6B" w:rsidRDefault="003E7F6B" w:rsidP="00003634">
            <w:pPr>
              <w:ind w:leftChars="-75" w:left="-158" w:firstLineChars="78" w:firstLine="164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签名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F6B" w:rsidRDefault="003E7F6B" w:rsidP="00003634">
            <w:pPr>
              <w:jc w:val="center"/>
            </w:pP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F6B" w:rsidRDefault="003E7F6B" w:rsidP="00003634">
            <w:pPr>
              <w:jc w:val="center"/>
            </w:pPr>
          </w:p>
        </w:tc>
      </w:tr>
      <w:tr w:rsidR="003E7F6B" w:rsidTr="00003634">
        <w:trPr>
          <w:trHeight w:val="668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6B" w:rsidRDefault="003E7F6B" w:rsidP="0000363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医师</w:t>
            </w:r>
          </w:p>
          <w:p w:rsidR="003E7F6B" w:rsidRDefault="003E7F6B" w:rsidP="0000363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签名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F6B" w:rsidRDefault="003E7F6B" w:rsidP="00003634"/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F6B" w:rsidRDefault="003E7F6B" w:rsidP="00003634"/>
        </w:tc>
      </w:tr>
    </w:tbl>
    <w:p w:rsidR="003E7F6B" w:rsidRPr="004A0E5B" w:rsidRDefault="003E7F6B" w:rsidP="003E7F6B"/>
    <w:p w:rsidR="00451DE8" w:rsidRDefault="00451DE8"/>
    <w:sectPr w:rsidR="00451DE8" w:rsidSect="00F33517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517" w:rsidRDefault="003E7F6B" w:rsidP="00F3351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33517" w:rsidRDefault="003E7F6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517" w:rsidRDefault="003E7F6B" w:rsidP="00F3351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6</w:t>
    </w:r>
    <w:r>
      <w:rPr>
        <w:rStyle w:val="a4"/>
      </w:rPr>
      <w:fldChar w:fldCharType="end"/>
    </w:r>
  </w:p>
  <w:p w:rsidR="00F33517" w:rsidRDefault="003E7F6B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80534"/>
    <w:multiLevelType w:val="hybridMultilevel"/>
    <w:tmpl w:val="7B3A063C"/>
    <w:lvl w:ilvl="0" w:tplc="85CC4A3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7F6B"/>
    <w:rsid w:val="003E7F6B"/>
    <w:rsid w:val="0045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E7F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E7F6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E7F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banlang</dc:creator>
  <cp:lastModifiedBy>banlang</cp:lastModifiedBy>
  <cp:revision>1</cp:revision>
  <dcterms:created xsi:type="dcterms:W3CDTF">2017-03-07T05:24:00Z</dcterms:created>
  <dcterms:modified xsi:type="dcterms:W3CDTF">2017-03-07T05:24:00Z</dcterms:modified>
</cp:coreProperties>
</file>