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E8" w:rsidRPr="008B7C1D" w:rsidRDefault="00A878E8" w:rsidP="00A878E8">
      <w:pPr>
        <w:adjustRightInd w:val="0"/>
        <w:snapToGrid w:val="0"/>
        <w:jc w:val="center"/>
        <w:rPr>
          <w:rFonts w:ascii="宋体"/>
          <w:b/>
          <w:bCs/>
          <w:sz w:val="44"/>
          <w:szCs w:val="44"/>
        </w:rPr>
      </w:pPr>
      <w:r w:rsidRPr="008B7C1D">
        <w:rPr>
          <w:rFonts w:ascii="宋体" w:hAnsi="宋体" w:cs="宋体" w:hint="eastAsia"/>
          <w:b/>
          <w:bCs/>
          <w:sz w:val="44"/>
          <w:szCs w:val="44"/>
        </w:rPr>
        <w:t>年轻恒</w:t>
      </w:r>
      <w:r>
        <w:rPr>
          <w:rFonts w:ascii="宋体" w:hAnsi="宋体" w:cs="宋体" w:hint="eastAsia"/>
          <w:b/>
          <w:bCs/>
          <w:sz w:val="44"/>
          <w:szCs w:val="44"/>
        </w:rPr>
        <w:t>前</w:t>
      </w:r>
      <w:r w:rsidRPr="008B7C1D">
        <w:rPr>
          <w:rFonts w:ascii="宋体" w:hAnsi="宋体" w:cs="宋体" w:hint="eastAsia"/>
          <w:b/>
          <w:bCs/>
          <w:sz w:val="44"/>
          <w:szCs w:val="44"/>
        </w:rPr>
        <w:t>牙复杂冠折临床路径</w:t>
      </w:r>
      <w:bookmarkStart w:id="0" w:name="_GoBack"/>
      <w:bookmarkEnd w:id="0"/>
    </w:p>
    <w:p w:rsidR="00A878E8" w:rsidRDefault="00237C81" w:rsidP="00237C81">
      <w:pPr>
        <w:ind w:firstLineChars="800" w:firstLine="2560"/>
        <w:rPr>
          <w:rFonts w:ascii="仿宋_GB2312" w:eastAsia="仿宋_GB2312" w:hint="eastAsia"/>
          <w:bCs/>
          <w:sz w:val="32"/>
          <w:szCs w:val="32"/>
        </w:rPr>
      </w:pPr>
      <w:r w:rsidRPr="00237C81">
        <w:rPr>
          <w:rFonts w:ascii="仿宋_GB2312" w:eastAsia="仿宋_GB2312" w:hint="eastAsia"/>
          <w:bCs/>
          <w:sz w:val="32"/>
          <w:szCs w:val="32"/>
        </w:rPr>
        <w:t>(</w:t>
      </w:r>
      <w:r>
        <w:rPr>
          <w:rFonts w:ascii="仿宋_GB2312" w:eastAsia="仿宋_GB2312" w:hint="eastAsia"/>
          <w:bCs/>
          <w:sz w:val="32"/>
          <w:szCs w:val="32"/>
        </w:rPr>
        <w:t>2016年版)</w:t>
      </w:r>
    </w:p>
    <w:p w:rsidR="00237C81" w:rsidRPr="00237C81" w:rsidRDefault="00237C81" w:rsidP="00237C81">
      <w:pPr>
        <w:ind w:firstLineChars="800" w:firstLine="2560"/>
        <w:rPr>
          <w:rFonts w:ascii="仿宋_GB2312" w:eastAsia="仿宋_GB2312" w:hint="eastAsia"/>
          <w:bCs/>
          <w:sz w:val="32"/>
          <w:szCs w:val="32"/>
        </w:rPr>
      </w:pPr>
    </w:p>
    <w:p w:rsidR="00A878E8" w:rsidRPr="00E65864" w:rsidRDefault="00A878E8" w:rsidP="00A878E8">
      <w:pPr>
        <w:adjustRightInd w:val="0"/>
        <w:snapToGrid w:val="0"/>
        <w:spacing w:line="360" w:lineRule="auto"/>
        <w:ind w:firstLineChars="200" w:firstLine="640"/>
        <w:rPr>
          <w:rFonts w:ascii="黑体" w:eastAsia="黑体"/>
          <w:sz w:val="24"/>
          <w:szCs w:val="24"/>
        </w:rPr>
      </w:pPr>
      <w:r w:rsidRPr="008B20AB">
        <w:rPr>
          <w:rFonts w:ascii="黑体" w:eastAsia="黑体" w:hAnsi="宋体" w:cs="黑体" w:hint="eastAsia"/>
          <w:sz w:val="32"/>
          <w:szCs w:val="32"/>
        </w:rPr>
        <w:t>一、</w:t>
      </w:r>
      <w:r>
        <w:rPr>
          <w:rFonts w:ascii="黑体" w:eastAsia="黑体" w:hAnsi="宋体" w:cs="黑体" w:hint="eastAsia"/>
          <w:sz w:val="32"/>
          <w:szCs w:val="32"/>
        </w:rPr>
        <w:t>年轻恒前牙复杂冠折</w:t>
      </w:r>
      <w:r w:rsidRPr="00E65864">
        <w:rPr>
          <w:rFonts w:ascii="黑体" w:eastAsia="黑体" w:hAnsi="宋体" w:cs="黑体" w:hint="eastAsia"/>
          <w:sz w:val="32"/>
          <w:szCs w:val="32"/>
        </w:rPr>
        <w:t>临床路径标准流程</w:t>
      </w:r>
    </w:p>
    <w:p w:rsidR="00A878E8" w:rsidRPr="00237C81" w:rsidRDefault="00A878E8" w:rsidP="00A878E8">
      <w:pPr>
        <w:adjustRightInd w:val="0"/>
        <w:snapToGrid w:val="0"/>
        <w:spacing w:line="360" w:lineRule="auto"/>
        <w:ind w:firstLineChars="200" w:firstLine="643"/>
        <w:rPr>
          <w:rFonts w:ascii="楷体_GB2312" w:eastAsia="楷体_GB2312" w:hint="eastAsia"/>
          <w:b/>
          <w:bCs/>
          <w:sz w:val="32"/>
          <w:szCs w:val="32"/>
        </w:rPr>
      </w:pPr>
      <w:r w:rsidRPr="00237C81">
        <w:rPr>
          <w:rFonts w:ascii="楷体_GB2312" w:eastAsia="楷体_GB2312" w:cs="KaiTi_GB2312" w:hint="eastAsia"/>
          <w:b/>
          <w:bCs/>
          <w:sz w:val="32"/>
          <w:szCs w:val="32"/>
        </w:rPr>
        <w:t>（一）适用对象</w:t>
      </w:r>
      <w:r w:rsidR="00237C81" w:rsidRPr="00237C81">
        <w:rPr>
          <w:rFonts w:ascii="楷体_GB2312" w:eastAsia="楷体_GB2312" w:cs="KaiTi_GB2312" w:hint="eastAsia"/>
          <w:b/>
          <w:bCs/>
          <w:sz w:val="32"/>
          <w:szCs w:val="32"/>
        </w:rPr>
        <w:t>。</w:t>
      </w:r>
    </w:p>
    <w:p w:rsidR="00A878E8" w:rsidRDefault="00A878E8" w:rsidP="00A878E8">
      <w:pPr>
        <w:adjustRightInd w:val="0"/>
        <w:snapToGrid w:val="0"/>
        <w:spacing w:line="360" w:lineRule="auto"/>
        <w:ind w:firstLineChars="200" w:firstLine="640"/>
        <w:jc w:val="left"/>
        <w:rPr>
          <w:rFonts w:ascii="宋体"/>
        </w:rPr>
      </w:pPr>
      <w:r>
        <w:rPr>
          <w:rFonts w:ascii="仿宋_GB2312" w:eastAsia="仿宋_GB2312" w:cs="仿宋_GB2312" w:hint="eastAsia"/>
          <w:sz w:val="32"/>
          <w:szCs w:val="32"/>
        </w:rPr>
        <w:t>第一诊断</w:t>
      </w:r>
      <w:r w:rsidRPr="008B7C1D">
        <w:rPr>
          <w:rFonts w:ascii="仿宋_GB2312" w:eastAsia="仿宋_GB2312" w:cs="仿宋_GB2312" w:hint="eastAsia"/>
          <w:sz w:val="32"/>
          <w:szCs w:val="32"/>
        </w:rPr>
        <w:t>为</w:t>
      </w:r>
      <w:r>
        <w:rPr>
          <w:rFonts w:ascii="仿宋_GB2312" w:eastAsia="仿宋_GB2312" w:cs="仿宋_GB2312" w:hint="eastAsia"/>
          <w:sz w:val="32"/>
          <w:szCs w:val="32"/>
        </w:rPr>
        <w:t>年</w:t>
      </w:r>
      <w:r w:rsidRPr="00D15166">
        <w:rPr>
          <w:rFonts w:ascii="仿宋_GB2312" w:eastAsia="仿宋_GB2312" w:cs="仿宋_GB2312" w:hint="eastAsia"/>
          <w:sz w:val="32"/>
          <w:szCs w:val="32"/>
        </w:rPr>
        <w:t>轻恒</w:t>
      </w:r>
      <w:r>
        <w:rPr>
          <w:rFonts w:ascii="仿宋_GB2312" w:eastAsia="仿宋_GB2312" w:cs="仿宋_GB2312" w:hint="eastAsia"/>
          <w:sz w:val="32"/>
          <w:szCs w:val="32"/>
        </w:rPr>
        <w:t>前</w:t>
      </w:r>
      <w:r w:rsidRPr="00D15166">
        <w:rPr>
          <w:rFonts w:ascii="仿宋_GB2312" w:eastAsia="仿宋_GB2312" w:cs="仿宋_GB2312" w:hint="eastAsia"/>
          <w:sz w:val="32"/>
          <w:szCs w:val="32"/>
        </w:rPr>
        <w:t>牙复杂冠折（</w:t>
      </w:r>
      <w:r w:rsidRPr="00D15166">
        <w:rPr>
          <w:rFonts w:ascii="仿宋_GB2312" w:eastAsia="仿宋_GB2312" w:cs="仿宋_GB2312"/>
          <w:sz w:val="32"/>
          <w:szCs w:val="32"/>
        </w:rPr>
        <w:t>ICD-10</w:t>
      </w:r>
      <w:r w:rsidRPr="00D15166">
        <w:rPr>
          <w:rFonts w:ascii="仿宋_GB2312" w:eastAsia="仿宋_GB2312" w:cs="仿宋_GB2312" w:hint="eastAsia"/>
          <w:sz w:val="32"/>
          <w:szCs w:val="32"/>
        </w:rPr>
        <w:t>：</w:t>
      </w:r>
      <w:r w:rsidRPr="00D15166">
        <w:rPr>
          <w:rFonts w:ascii="仿宋_GB2312" w:eastAsia="仿宋_GB2312" w:cs="仿宋_GB2312"/>
          <w:sz w:val="32"/>
          <w:szCs w:val="32"/>
        </w:rPr>
        <w:t>S02.501</w:t>
      </w:r>
      <w:r w:rsidRPr="00D15166">
        <w:rPr>
          <w:rFonts w:ascii="仿宋_GB2312" w:eastAsia="仿宋_GB2312" w:cs="仿宋_GB2312" w:hint="eastAsia"/>
          <w:sz w:val="32"/>
          <w:szCs w:val="32"/>
        </w:rPr>
        <w:t>）。</w:t>
      </w:r>
    </w:p>
    <w:p w:rsidR="00A878E8" w:rsidRDefault="00A878E8" w:rsidP="00A878E8">
      <w:pPr>
        <w:adjustRightInd w:val="0"/>
        <w:snapToGrid w:val="0"/>
        <w:spacing w:line="360" w:lineRule="auto"/>
        <w:ind w:firstLineChars="200" w:firstLine="640"/>
        <w:jc w:val="left"/>
        <w:rPr>
          <w:rFonts w:ascii="仿宋_GB2312" w:eastAsia="仿宋_GB2312"/>
          <w:sz w:val="32"/>
          <w:szCs w:val="32"/>
        </w:rPr>
      </w:pPr>
      <w:r w:rsidRPr="00D15166">
        <w:rPr>
          <w:rFonts w:ascii="仿宋_GB2312" w:eastAsia="仿宋_GB2312" w:cs="仿宋_GB2312" w:hint="eastAsia"/>
          <w:sz w:val="32"/>
          <w:szCs w:val="32"/>
        </w:rPr>
        <w:t>行直接盖髓术（</w:t>
      </w:r>
      <w:r w:rsidRPr="00D15166">
        <w:rPr>
          <w:rFonts w:ascii="仿宋_GB2312" w:eastAsia="仿宋_GB2312" w:cs="仿宋_GB2312"/>
          <w:sz w:val="32"/>
          <w:szCs w:val="32"/>
        </w:rPr>
        <w:t>ICD-9-CM-3</w:t>
      </w:r>
      <w:r w:rsidRPr="00D15166">
        <w:rPr>
          <w:rFonts w:ascii="仿宋_GB2312" w:eastAsia="仿宋_GB2312" w:cs="仿宋_GB2312" w:hint="eastAsia"/>
          <w:sz w:val="32"/>
          <w:szCs w:val="32"/>
        </w:rPr>
        <w:t>：</w:t>
      </w:r>
      <w:r w:rsidRPr="00D15166">
        <w:rPr>
          <w:rFonts w:ascii="仿宋_GB2312" w:eastAsia="仿宋_GB2312" w:cs="仿宋_GB2312"/>
          <w:sz w:val="32"/>
          <w:szCs w:val="32"/>
        </w:rPr>
        <w:t>23.7</w:t>
      </w:r>
      <w:r w:rsidRPr="00D15166">
        <w:rPr>
          <w:rFonts w:ascii="仿宋_GB2312" w:eastAsia="仿宋_GB2312" w:cs="仿宋_GB2312" w:hint="eastAsia"/>
          <w:sz w:val="32"/>
          <w:szCs w:val="32"/>
        </w:rPr>
        <w:t>），或</w:t>
      </w:r>
      <w:r>
        <w:rPr>
          <w:rFonts w:ascii="仿宋_GB2312" w:eastAsia="仿宋_GB2312" w:cs="仿宋_GB2312" w:hint="eastAsia"/>
          <w:sz w:val="32"/>
          <w:szCs w:val="32"/>
        </w:rPr>
        <w:t>牙</w:t>
      </w:r>
      <w:r w:rsidRPr="00D15166">
        <w:rPr>
          <w:rFonts w:ascii="仿宋_GB2312" w:eastAsia="仿宋_GB2312" w:cs="仿宋_GB2312" w:hint="eastAsia"/>
          <w:sz w:val="32"/>
          <w:szCs w:val="32"/>
        </w:rPr>
        <w:t>髓切断术（</w:t>
      </w:r>
      <w:r w:rsidRPr="00D15166">
        <w:rPr>
          <w:rFonts w:ascii="仿宋_GB2312" w:eastAsia="仿宋_GB2312" w:cs="仿宋_GB2312"/>
          <w:sz w:val="32"/>
          <w:szCs w:val="32"/>
        </w:rPr>
        <w:t>ICD-9-CM-3</w:t>
      </w:r>
      <w:r w:rsidRPr="00D15166">
        <w:rPr>
          <w:rFonts w:ascii="仿宋_GB2312" w:eastAsia="仿宋_GB2312" w:cs="仿宋_GB2312" w:hint="eastAsia"/>
          <w:sz w:val="32"/>
          <w:szCs w:val="32"/>
        </w:rPr>
        <w:t>：</w:t>
      </w:r>
      <w:r w:rsidRPr="00D15166">
        <w:rPr>
          <w:rFonts w:ascii="仿宋_GB2312" w:eastAsia="仿宋_GB2312" w:cs="仿宋_GB2312"/>
          <w:sz w:val="32"/>
          <w:szCs w:val="32"/>
        </w:rPr>
        <w:t>23.7</w:t>
      </w:r>
      <w:r w:rsidRPr="00D15166">
        <w:rPr>
          <w:rFonts w:ascii="仿宋_GB2312" w:eastAsia="仿宋_GB2312" w:cs="仿宋_GB2312" w:hint="eastAsia"/>
          <w:sz w:val="32"/>
          <w:szCs w:val="32"/>
        </w:rPr>
        <w:t>）</w:t>
      </w:r>
      <w:r>
        <w:rPr>
          <w:rFonts w:ascii="仿宋_GB2312" w:eastAsia="仿宋_GB2312" w:cs="仿宋_GB2312" w:hint="eastAsia"/>
          <w:sz w:val="32"/>
          <w:szCs w:val="32"/>
        </w:rPr>
        <w:t>。</w:t>
      </w:r>
    </w:p>
    <w:p w:rsidR="00A878E8" w:rsidRPr="00D15166" w:rsidRDefault="00A878E8" w:rsidP="00A878E8">
      <w:pPr>
        <w:adjustRightInd w:val="0"/>
        <w:snapToGrid w:val="0"/>
        <w:spacing w:line="360" w:lineRule="auto"/>
        <w:ind w:firstLineChars="200" w:firstLine="640"/>
        <w:jc w:val="left"/>
        <w:rPr>
          <w:rFonts w:ascii="宋体"/>
          <w:b/>
          <w:bCs/>
          <w:sz w:val="44"/>
          <w:szCs w:val="44"/>
        </w:rPr>
      </w:pPr>
      <w:r>
        <w:rPr>
          <w:rFonts w:ascii="仿宋_GB2312" w:eastAsia="仿宋_GB2312" w:cs="仿宋_GB2312" w:hint="eastAsia"/>
          <w:sz w:val="32"/>
          <w:szCs w:val="32"/>
        </w:rPr>
        <w:t>年轻恒牙是指已经</w:t>
      </w:r>
      <w:r w:rsidRPr="00CD4367">
        <w:rPr>
          <w:rFonts w:ascii="仿宋_GB2312" w:eastAsia="仿宋_GB2312" w:cs="仿宋_GB2312" w:hint="eastAsia"/>
          <w:sz w:val="32"/>
          <w:szCs w:val="32"/>
        </w:rPr>
        <w:t>萌出到口腔内</w:t>
      </w:r>
      <w:r>
        <w:rPr>
          <w:rFonts w:ascii="仿宋_GB2312" w:eastAsia="仿宋_GB2312" w:cs="仿宋_GB2312" w:hint="eastAsia"/>
          <w:sz w:val="32"/>
          <w:szCs w:val="32"/>
        </w:rPr>
        <w:t>，</w:t>
      </w:r>
      <w:r w:rsidRPr="00CD4367">
        <w:rPr>
          <w:rFonts w:ascii="仿宋_GB2312" w:eastAsia="仿宋_GB2312" w:cs="仿宋_GB2312" w:hint="eastAsia"/>
          <w:sz w:val="32"/>
          <w:szCs w:val="32"/>
        </w:rPr>
        <w:t>但其形态、结构上尚未完全形成成熟</w:t>
      </w:r>
      <w:r>
        <w:rPr>
          <w:rFonts w:ascii="仿宋_GB2312" w:eastAsia="仿宋_GB2312" w:cs="仿宋_GB2312" w:hint="eastAsia"/>
          <w:sz w:val="32"/>
          <w:szCs w:val="32"/>
        </w:rPr>
        <w:t>的</w:t>
      </w:r>
      <w:r w:rsidRPr="00CD4367">
        <w:rPr>
          <w:rFonts w:ascii="仿宋_GB2312" w:eastAsia="仿宋_GB2312" w:cs="仿宋_GB2312" w:hint="eastAsia"/>
          <w:sz w:val="32"/>
          <w:szCs w:val="32"/>
        </w:rPr>
        <w:t>恒牙。年轻恒前牙从萌出至牙根发育完成需要</w:t>
      </w:r>
      <w:r w:rsidRPr="00CD4367">
        <w:rPr>
          <w:rFonts w:ascii="仿宋_GB2312" w:eastAsia="仿宋_GB2312" w:cs="仿宋_GB2312"/>
          <w:sz w:val="32"/>
          <w:szCs w:val="32"/>
        </w:rPr>
        <w:t>2-3</w:t>
      </w:r>
      <w:r w:rsidRPr="00CD4367">
        <w:rPr>
          <w:rFonts w:ascii="仿宋_GB2312" w:eastAsia="仿宋_GB2312" w:cs="仿宋_GB2312" w:hint="eastAsia"/>
          <w:sz w:val="32"/>
          <w:szCs w:val="32"/>
        </w:rPr>
        <w:t>年，而恒后牙需要</w:t>
      </w:r>
      <w:r w:rsidRPr="00CD4367">
        <w:rPr>
          <w:rFonts w:ascii="仿宋_GB2312" w:eastAsia="仿宋_GB2312" w:cs="仿宋_GB2312"/>
          <w:sz w:val="32"/>
          <w:szCs w:val="32"/>
        </w:rPr>
        <w:t>3-5</w:t>
      </w:r>
      <w:r w:rsidRPr="00CD4367">
        <w:rPr>
          <w:rFonts w:ascii="仿宋_GB2312" w:eastAsia="仿宋_GB2312" w:cs="仿宋_GB2312" w:hint="eastAsia"/>
          <w:sz w:val="32"/>
          <w:szCs w:val="32"/>
        </w:rPr>
        <w:t>年。</w:t>
      </w:r>
    </w:p>
    <w:p w:rsidR="00A878E8" w:rsidRPr="00416276" w:rsidRDefault="00A878E8" w:rsidP="00A878E8">
      <w:pPr>
        <w:adjustRightInd w:val="0"/>
        <w:snapToGrid w:val="0"/>
        <w:spacing w:line="360" w:lineRule="auto"/>
        <w:ind w:firstLineChars="200" w:firstLine="643"/>
        <w:rPr>
          <w:rFonts w:ascii="楷体_GB2312" w:eastAsia="楷体_GB2312" w:cs="KaiTi_GB2312"/>
          <w:b/>
          <w:bCs/>
          <w:sz w:val="32"/>
          <w:szCs w:val="32"/>
        </w:rPr>
      </w:pPr>
      <w:r w:rsidRPr="00416276">
        <w:rPr>
          <w:rFonts w:ascii="楷体_GB2312" w:eastAsia="楷体_GB2312" w:cs="KaiTi_GB2312" w:hint="eastAsia"/>
          <w:b/>
          <w:bCs/>
          <w:sz w:val="32"/>
          <w:szCs w:val="32"/>
        </w:rPr>
        <w:t>（二）诊断依据</w:t>
      </w:r>
      <w:r w:rsidR="00237C81" w:rsidRPr="00416276">
        <w:rPr>
          <w:rFonts w:ascii="楷体_GB2312" w:eastAsia="楷体_GB2312" w:cs="KaiTi_GB2312" w:hint="eastAsia"/>
          <w:b/>
          <w:bCs/>
          <w:sz w:val="32"/>
          <w:szCs w:val="32"/>
        </w:rPr>
        <w:t>。</w:t>
      </w:r>
    </w:p>
    <w:p w:rsidR="00A878E8" w:rsidRPr="00416276" w:rsidRDefault="00A878E8" w:rsidP="00416276">
      <w:pPr>
        <w:adjustRightInd w:val="0"/>
        <w:snapToGrid w:val="0"/>
        <w:spacing w:line="360" w:lineRule="auto"/>
        <w:ind w:firstLineChars="200" w:firstLine="640"/>
        <w:jc w:val="left"/>
        <w:rPr>
          <w:rFonts w:ascii="仿宋_GB2312" w:eastAsia="仿宋_GB2312" w:cs="仿宋_GB2312" w:hint="eastAsia"/>
          <w:sz w:val="32"/>
          <w:szCs w:val="32"/>
        </w:rPr>
      </w:pPr>
      <w:r w:rsidRPr="00416276">
        <w:rPr>
          <w:rFonts w:ascii="仿宋_GB2312" w:eastAsia="仿宋_GB2312" w:cs="仿宋_GB2312" w:hint="eastAsia"/>
          <w:sz w:val="32"/>
          <w:szCs w:val="32"/>
        </w:rPr>
        <w:t>根据《临床诊疗指南—口腔医学分册》（中华医学会编著，人民卫生出版社）。</w:t>
      </w:r>
    </w:p>
    <w:p w:rsidR="00A878E8" w:rsidRPr="00416276" w:rsidRDefault="00A878E8" w:rsidP="00416276">
      <w:pPr>
        <w:adjustRightInd w:val="0"/>
        <w:snapToGrid w:val="0"/>
        <w:spacing w:line="360" w:lineRule="auto"/>
        <w:ind w:firstLineChars="200" w:firstLine="640"/>
        <w:jc w:val="left"/>
        <w:rPr>
          <w:rFonts w:ascii="仿宋_GB2312" w:eastAsia="仿宋_GB2312" w:cs="仿宋_GB2312" w:hint="eastAsia"/>
          <w:sz w:val="32"/>
          <w:szCs w:val="32"/>
        </w:rPr>
      </w:pPr>
      <w:r w:rsidRPr="00416276">
        <w:rPr>
          <w:rFonts w:ascii="仿宋_GB2312" w:eastAsia="仿宋_GB2312" w:cs="仿宋_GB2312" w:hint="eastAsia"/>
          <w:sz w:val="32"/>
          <w:szCs w:val="32"/>
        </w:rPr>
        <w:t>1.症状：</w:t>
      </w:r>
    </w:p>
    <w:p w:rsidR="00A878E8" w:rsidRPr="00416276" w:rsidRDefault="00A878E8" w:rsidP="00416276">
      <w:pPr>
        <w:adjustRightInd w:val="0"/>
        <w:snapToGrid w:val="0"/>
        <w:spacing w:line="360" w:lineRule="auto"/>
        <w:ind w:firstLineChars="200" w:firstLine="640"/>
        <w:jc w:val="left"/>
        <w:rPr>
          <w:rFonts w:ascii="仿宋_GB2312" w:eastAsia="仿宋_GB2312" w:cs="仿宋_GB2312" w:hint="eastAsia"/>
          <w:sz w:val="32"/>
          <w:szCs w:val="32"/>
        </w:rPr>
      </w:pPr>
      <w:r w:rsidRPr="00416276">
        <w:rPr>
          <w:rFonts w:ascii="仿宋_GB2312" w:eastAsia="仿宋_GB2312" w:cs="仿宋_GB2312" w:hint="eastAsia"/>
          <w:sz w:val="32"/>
          <w:szCs w:val="32"/>
        </w:rPr>
        <w:t>（1）近期有外伤史；</w:t>
      </w:r>
    </w:p>
    <w:p w:rsidR="00A878E8" w:rsidRPr="00416276" w:rsidRDefault="00A878E8" w:rsidP="00416276">
      <w:pPr>
        <w:adjustRightInd w:val="0"/>
        <w:snapToGrid w:val="0"/>
        <w:spacing w:line="360" w:lineRule="auto"/>
        <w:ind w:firstLineChars="200" w:firstLine="640"/>
        <w:jc w:val="left"/>
        <w:rPr>
          <w:rFonts w:ascii="仿宋_GB2312" w:eastAsia="仿宋_GB2312" w:cs="仿宋_GB2312" w:hint="eastAsia"/>
          <w:sz w:val="32"/>
          <w:szCs w:val="32"/>
        </w:rPr>
      </w:pPr>
      <w:r w:rsidRPr="00416276">
        <w:rPr>
          <w:rFonts w:ascii="仿宋_GB2312" w:eastAsia="仿宋_GB2312" w:cs="仿宋_GB2312" w:hint="eastAsia"/>
          <w:sz w:val="32"/>
          <w:szCs w:val="32"/>
        </w:rPr>
        <w:t>（2）牙冠折断，牙髓暴露；</w:t>
      </w:r>
    </w:p>
    <w:p w:rsidR="00A878E8" w:rsidRPr="00416276" w:rsidRDefault="00A878E8" w:rsidP="00416276">
      <w:pPr>
        <w:adjustRightInd w:val="0"/>
        <w:snapToGrid w:val="0"/>
        <w:spacing w:line="360" w:lineRule="auto"/>
        <w:ind w:firstLineChars="200" w:firstLine="640"/>
        <w:jc w:val="left"/>
        <w:rPr>
          <w:rFonts w:ascii="仿宋_GB2312" w:eastAsia="仿宋_GB2312" w:cs="仿宋_GB2312" w:hint="eastAsia"/>
          <w:sz w:val="32"/>
          <w:szCs w:val="32"/>
        </w:rPr>
      </w:pPr>
      <w:r w:rsidRPr="00416276">
        <w:rPr>
          <w:rFonts w:ascii="仿宋_GB2312" w:eastAsia="仿宋_GB2312" w:cs="仿宋_GB2312" w:hint="eastAsia"/>
          <w:sz w:val="32"/>
          <w:szCs w:val="32"/>
        </w:rPr>
        <w:t>（3）进食时或冷热刺激时不适或疼痛。</w:t>
      </w:r>
    </w:p>
    <w:p w:rsidR="00A878E8" w:rsidRPr="00416276" w:rsidRDefault="00A878E8" w:rsidP="00416276">
      <w:pPr>
        <w:adjustRightInd w:val="0"/>
        <w:snapToGrid w:val="0"/>
        <w:spacing w:line="360" w:lineRule="auto"/>
        <w:ind w:firstLineChars="200" w:firstLine="640"/>
        <w:jc w:val="left"/>
        <w:rPr>
          <w:rFonts w:ascii="仿宋_GB2312" w:eastAsia="仿宋_GB2312" w:cs="仿宋_GB2312" w:hint="eastAsia"/>
          <w:sz w:val="32"/>
          <w:szCs w:val="32"/>
        </w:rPr>
      </w:pPr>
      <w:r w:rsidRPr="00416276">
        <w:rPr>
          <w:rFonts w:ascii="仿宋_GB2312" w:eastAsia="仿宋_GB2312" w:cs="仿宋_GB2312" w:hint="eastAsia"/>
          <w:sz w:val="32"/>
          <w:szCs w:val="32"/>
        </w:rPr>
        <w:t>2.检查：牙冠折断，牙本质暴露未波及牙骨质，牙髓暴露，牙齿无松动或有I度松动，牙齿无移位，无叩痛或叩诊不适或轻叩痛，牙龈无异常。</w:t>
      </w:r>
    </w:p>
    <w:p w:rsidR="00A878E8" w:rsidRPr="00416276" w:rsidRDefault="00A878E8" w:rsidP="00416276">
      <w:pPr>
        <w:adjustRightInd w:val="0"/>
        <w:snapToGrid w:val="0"/>
        <w:spacing w:line="360" w:lineRule="auto"/>
        <w:ind w:firstLineChars="200" w:firstLine="640"/>
        <w:jc w:val="left"/>
        <w:rPr>
          <w:rFonts w:ascii="仿宋_GB2312" w:eastAsia="仿宋_GB2312" w:cs="仿宋_GB2312" w:hint="eastAsia"/>
          <w:sz w:val="32"/>
          <w:szCs w:val="32"/>
        </w:rPr>
      </w:pPr>
      <w:r w:rsidRPr="00416276">
        <w:rPr>
          <w:rFonts w:ascii="仿宋_GB2312" w:eastAsia="仿宋_GB2312" w:cs="仿宋_GB2312" w:hint="eastAsia"/>
          <w:sz w:val="32"/>
          <w:szCs w:val="32"/>
        </w:rPr>
        <w:t>3.X线片患牙冠折，波及髓腔，牙根未发育完成，未见</w:t>
      </w:r>
      <w:r w:rsidRPr="00416276">
        <w:rPr>
          <w:rFonts w:ascii="仿宋_GB2312" w:eastAsia="仿宋_GB2312" w:cs="仿宋_GB2312" w:hint="eastAsia"/>
          <w:sz w:val="32"/>
          <w:szCs w:val="32"/>
        </w:rPr>
        <w:lastRenderedPageBreak/>
        <w:t>根折,牙周膜基本均匀，未见牙槽骨骨折。</w:t>
      </w:r>
    </w:p>
    <w:p w:rsidR="00A878E8" w:rsidRPr="00416276" w:rsidRDefault="00A878E8" w:rsidP="00A878E8">
      <w:pPr>
        <w:adjustRightInd w:val="0"/>
        <w:snapToGrid w:val="0"/>
        <w:spacing w:line="360" w:lineRule="auto"/>
        <w:ind w:firstLineChars="200" w:firstLine="643"/>
        <w:rPr>
          <w:rFonts w:ascii="楷体_GB2312" w:eastAsia="楷体_GB2312" w:cs="KaiTi_GB2312"/>
          <w:b/>
          <w:bCs/>
          <w:sz w:val="32"/>
          <w:szCs w:val="32"/>
        </w:rPr>
      </w:pPr>
      <w:r w:rsidRPr="00416276">
        <w:rPr>
          <w:rFonts w:ascii="楷体_GB2312" w:eastAsia="楷体_GB2312" w:cs="KaiTi_GB2312" w:hint="eastAsia"/>
          <w:b/>
          <w:bCs/>
          <w:sz w:val="32"/>
          <w:szCs w:val="32"/>
        </w:rPr>
        <w:t>（三）治疗方案的选择</w:t>
      </w:r>
      <w:r w:rsidR="00237C81" w:rsidRPr="00416276">
        <w:rPr>
          <w:rFonts w:ascii="楷体_GB2312" w:eastAsia="楷体_GB2312" w:cs="KaiTi_GB2312" w:hint="eastAsia"/>
          <w:b/>
          <w:bCs/>
          <w:sz w:val="32"/>
          <w:szCs w:val="32"/>
        </w:rPr>
        <w:t>。</w:t>
      </w:r>
    </w:p>
    <w:p w:rsidR="00A878E8" w:rsidRPr="0017452E" w:rsidRDefault="00A878E8" w:rsidP="0017452E">
      <w:pPr>
        <w:adjustRightInd w:val="0"/>
        <w:snapToGrid w:val="0"/>
        <w:spacing w:line="360" w:lineRule="auto"/>
        <w:ind w:firstLineChars="200" w:firstLine="640"/>
        <w:jc w:val="left"/>
        <w:rPr>
          <w:rFonts w:ascii="仿宋_GB2312" w:eastAsia="仿宋_GB2312" w:cs="仿宋_GB2312"/>
          <w:sz w:val="32"/>
          <w:szCs w:val="32"/>
        </w:rPr>
      </w:pPr>
      <w:r w:rsidRPr="00BD01C4">
        <w:rPr>
          <w:rFonts w:ascii="仿宋_GB2312" w:eastAsia="仿宋_GB2312" w:cs="仿宋_GB2312" w:hint="eastAsia"/>
          <w:sz w:val="32"/>
          <w:szCs w:val="32"/>
        </w:rPr>
        <w:t>同时具有其他疾病诊断时，但在治疗期间不需要特殊处理也不影响第一诊断的临床路径流程实施时，可以进入路径。</w:t>
      </w:r>
    </w:p>
    <w:p w:rsidR="00A878E8" w:rsidRPr="00416276" w:rsidRDefault="00A878E8" w:rsidP="00A878E8">
      <w:pPr>
        <w:adjustRightInd w:val="0"/>
        <w:snapToGrid w:val="0"/>
        <w:spacing w:line="360" w:lineRule="auto"/>
        <w:ind w:firstLineChars="200" w:firstLine="643"/>
        <w:rPr>
          <w:rFonts w:ascii="楷体_GB2312" w:eastAsia="楷体_GB2312" w:cs="KaiTi_GB2312"/>
          <w:b/>
          <w:bCs/>
          <w:sz w:val="32"/>
          <w:szCs w:val="32"/>
        </w:rPr>
      </w:pPr>
      <w:r w:rsidRPr="00416276">
        <w:rPr>
          <w:rFonts w:ascii="楷体_GB2312" w:eastAsia="楷体_GB2312" w:cs="KaiTi_GB2312" w:hint="eastAsia"/>
          <w:b/>
          <w:bCs/>
          <w:sz w:val="32"/>
          <w:szCs w:val="32"/>
        </w:rPr>
        <w:t>（</w:t>
      </w:r>
      <w:r w:rsidR="00416276" w:rsidRPr="00416276">
        <w:rPr>
          <w:rFonts w:ascii="楷体_GB2312" w:eastAsia="楷体_GB2312" w:cs="KaiTi_GB2312" w:hint="eastAsia"/>
          <w:b/>
          <w:bCs/>
          <w:sz w:val="32"/>
          <w:szCs w:val="32"/>
        </w:rPr>
        <w:t>四</w:t>
      </w:r>
      <w:r w:rsidRPr="00416276">
        <w:rPr>
          <w:rFonts w:ascii="楷体_GB2312" w:eastAsia="楷体_GB2312" w:cs="KaiTi_GB2312" w:hint="eastAsia"/>
          <w:b/>
          <w:bCs/>
          <w:sz w:val="32"/>
          <w:szCs w:val="32"/>
        </w:rPr>
        <w:t>）治愈标准或疗效好转标准</w:t>
      </w:r>
      <w:r w:rsidR="00237C81" w:rsidRPr="00416276">
        <w:rPr>
          <w:rFonts w:ascii="楷体_GB2312" w:eastAsia="楷体_GB2312" w:cs="KaiTi_GB2312" w:hint="eastAsia"/>
          <w:b/>
          <w:bCs/>
          <w:sz w:val="32"/>
          <w:szCs w:val="32"/>
        </w:rPr>
        <w:t>。</w:t>
      </w:r>
    </w:p>
    <w:p w:rsidR="00A878E8" w:rsidRPr="00736D98" w:rsidRDefault="00A878E8" w:rsidP="00736D98">
      <w:pPr>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治愈：</w:t>
      </w:r>
      <w:r w:rsidRPr="00BD01C4">
        <w:rPr>
          <w:rFonts w:ascii="仿宋_GB2312" w:eastAsia="仿宋_GB2312" w:cs="仿宋_GB2312" w:hint="eastAsia"/>
          <w:sz w:val="32"/>
          <w:szCs w:val="32"/>
        </w:rPr>
        <w:t>无自觉症状，功能良好，</w:t>
      </w:r>
      <w:r>
        <w:rPr>
          <w:rFonts w:ascii="仿宋_GB2312" w:eastAsia="仿宋_GB2312" w:cs="仿宋_GB2312" w:hint="eastAsia"/>
          <w:sz w:val="32"/>
          <w:szCs w:val="32"/>
        </w:rPr>
        <w:t>修复体</w:t>
      </w:r>
      <w:r w:rsidRPr="00BD01C4">
        <w:rPr>
          <w:rFonts w:ascii="仿宋_GB2312" w:eastAsia="仿宋_GB2312" w:cs="仿宋_GB2312" w:hint="eastAsia"/>
          <w:sz w:val="32"/>
          <w:szCs w:val="32"/>
        </w:rPr>
        <w:t>完好，</w:t>
      </w:r>
      <w:r w:rsidRPr="00BD01C4">
        <w:rPr>
          <w:rFonts w:ascii="仿宋_GB2312" w:eastAsia="仿宋_GB2312" w:cs="仿宋_GB2312"/>
          <w:sz w:val="32"/>
          <w:szCs w:val="32"/>
        </w:rPr>
        <w:t>X</w:t>
      </w:r>
      <w:r>
        <w:rPr>
          <w:rFonts w:ascii="仿宋_GB2312" w:eastAsia="仿宋_GB2312" w:cs="仿宋_GB2312" w:hint="eastAsia"/>
          <w:sz w:val="32"/>
          <w:szCs w:val="32"/>
        </w:rPr>
        <w:t>线片提示牙根继续发育，</w:t>
      </w:r>
      <w:r w:rsidRPr="00BD01C4">
        <w:rPr>
          <w:rFonts w:ascii="仿宋_GB2312" w:eastAsia="仿宋_GB2312" w:cs="仿宋_GB2312" w:hint="eastAsia"/>
          <w:sz w:val="32"/>
          <w:szCs w:val="32"/>
        </w:rPr>
        <w:t>根尖周组织无病理性改变。</w:t>
      </w:r>
    </w:p>
    <w:p w:rsidR="00A878E8" w:rsidRPr="00736D98" w:rsidRDefault="00A878E8" w:rsidP="00736D98">
      <w:pPr>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2.</w:t>
      </w:r>
      <w:r w:rsidRPr="00BD01C4">
        <w:rPr>
          <w:rFonts w:ascii="仿宋_GB2312" w:eastAsia="仿宋_GB2312" w:cs="仿宋_GB2312" w:hint="eastAsia"/>
          <w:sz w:val="32"/>
          <w:szCs w:val="32"/>
        </w:rPr>
        <w:t>好转：无</w:t>
      </w:r>
      <w:r>
        <w:rPr>
          <w:rFonts w:ascii="仿宋_GB2312" w:eastAsia="仿宋_GB2312" w:cs="仿宋_GB2312" w:hint="eastAsia"/>
          <w:sz w:val="32"/>
          <w:szCs w:val="32"/>
        </w:rPr>
        <w:t>明显</w:t>
      </w:r>
      <w:r w:rsidRPr="00BD01C4">
        <w:rPr>
          <w:rFonts w:ascii="仿宋_GB2312" w:eastAsia="仿宋_GB2312" w:cs="仿宋_GB2312" w:hint="eastAsia"/>
          <w:sz w:val="32"/>
          <w:szCs w:val="32"/>
        </w:rPr>
        <w:t>自觉症状，功能基本恢复，</w:t>
      </w:r>
      <w:r>
        <w:rPr>
          <w:rFonts w:ascii="仿宋_GB2312" w:eastAsia="仿宋_GB2312" w:cs="仿宋_GB2312" w:hint="eastAsia"/>
          <w:sz w:val="32"/>
          <w:szCs w:val="32"/>
        </w:rPr>
        <w:t>修复体基本完好，</w:t>
      </w:r>
      <w:r>
        <w:rPr>
          <w:rFonts w:ascii="仿宋_GB2312" w:eastAsia="仿宋_GB2312" w:cs="仿宋_GB2312"/>
          <w:sz w:val="32"/>
          <w:szCs w:val="32"/>
        </w:rPr>
        <w:t xml:space="preserve"> </w:t>
      </w:r>
      <w:r w:rsidRPr="00BD01C4">
        <w:rPr>
          <w:rFonts w:ascii="仿宋_GB2312" w:eastAsia="仿宋_GB2312" w:cs="仿宋_GB2312"/>
          <w:sz w:val="32"/>
          <w:szCs w:val="32"/>
        </w:rPr>
        <w:t>X</w:t>
      </w:r>
      <w:r>
        <w:rPr>
          <w:rFonts w:ascii="仿宋_GB2312" w:eastAsia="仿宋_GB2312" w:cs="仿宋_GB2312" w:hint="eastAsia"/>
          <w:sz w:val="32"/>
          <w:szCs w:val="32"/>
        </w:rPr>
        <w:t>线片示牙根未继续发育，</w:t>
      </w:r>
      <w:r w:rsidRPr="00BD01C4">
        <w:rPr>
          <w:rFonts w:ascii="仿宋_GB2312" w:eastAsia="仿宋_GB2312" w:cs="仿宋_GB2312" w:hint="eastAsia"/>
          <w:sz w:val="32"/>
          <w:szCs w:val="32"/>
        </w:rPr>
        <w:t>根尖周组织无病理性改变。</w:t>
      </w:r>
    </w:p>
    <w:p w:rsidR="00A878E8" w:rsidRPr="00736D98" w:rsidRDefault="00A878E8" w:rsidP="00736D98">
      <w:pPr>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未愈：症状</w:t>
      </w:r>
      <w:r w:rsidRPr="00BD01C4">
        <w:rPr>
          <w:rFonts w:ascii="仿宋_GB2312" w:eastAsia="仿宋_GB2312" w:cs="仿宋_GB2312" w:hint="eastAsia"/>
          <w:sz w:val="32"/>
          <w:szCs w:val="32"/>
        </w:rPr>
        <w:t>未消失或加重，</w:t>
      </w:r>
      <w:r>
        <w:rPr>
          <w:rFonts w:ascii="仿宋_GB2312" w:eastAsia="仿宋_GB2312" w:cs="仿宋_GB2312" w:hint="eastAsia"/>
          <w:sz w:val="32"/>
          <w:szCs w:val="32"/>
        </w:rPr>
        <w:t>修复体折断或脱落，</w:t>
      </w:r>
      <w:r w:rsidRPr="00BD01C4">
        <w:rPr>
          <w:rFonts w:ascii="仿宋_GB2312" w:eastAsia="仿宋_GB2312" w:cs="仿宋_GB2312"/>
          <w:sz w:val="32"/>
          <w:szCs w:val="32"/>
        </w:rPr>
        <w:t>X</w:t>
      </w:r>
      <w:r w:rsidRPr="00BD01C4">
        <w:rPr>
          <w:rFonts w:ascii="仿宋_GB2312" w:eastAsia="仿宋_GB2312" w:cs="仿宋_GB2312" w:hint="eastAsia"/>
          <w:sz w:val="32"/>
          <w:szCs w:val="32"/>
        </w:rPr>
        <w:t>线片示</w:t>
      </w:r>
      <w:r>
        <w:rPr>
          <w:rFonts w:ascii="仿宋_GB2312" w:eastAsia="仿宋_GB2312" w:cs="仿宋_GB2312" w:hint="eastAsia"/>
          <w:sz w:val="32"/>
          <w:szCs w:val="32"/>
        </w:rPr>
        <w:t>牙根未继续发育或</w:t>
      </w:r>
      <w:r w:rsidRPr="00BD01C4">
        <w:rPr>
          <w:rFonts w:ascii="仿宋_GB2312" w:eastAsia="仿宋_GB2312" w:cs="仿宋_GB2312" w:hint="eastAsia"/>
          <w:sz w:val="32"/>
          <w:szCs w:val="32"/>
        </w:rPr>
        <w:t>根尖周组织出现</w:t>
      </w:r>
      <w:r>
        <w:rPr>
          <w:rFonts w:ascii="仿宋_GB2312" w:eastAsia="仿宋_GB2312" w:cs="仿宋_GB2312" w:hint="eastAsia"/>
          <w:sz w:val="32"/>
          <w:szCs w:val="32"/>
        </w:rPr>
        <w:t>明显病理性改变</w:t>
      </w:r>
      <w:r w:rsidRPr="00BD01C4">
        <w:rPr>
          <w:rFonts w:ascii="仿宋_GB2312" w:eastAsia="仿宋_GB2312" w:cs="仿宋_GB2312" w:hint="eastAsia"/>
          <w:sz w:val="32"/>
          <w:szCs w:val="32"/>
        </w:rPr>
        <w:t>。</w:t>
      </w:r>
    </w:p>
    <w:p w:rsidR="00A878E8" w:rsidRPr="00416276" w:rsidRDefault="00A878E8" w:rsidP="00A878E8">
      <w:pPr>
        <w:adjustRightInd w:val="0"/>
        <w:snapToGrid w:val="0"/>
        <w:spacing w:line="360" w:lineRule="auto"/>
        <w:ind w:firstLineChars="200" w:firstLine="643"/>
        <w:rPr>
          <w:rFonts w:ascii="楷体_GB2312" w:eastAsia="楷体_GB2312" w:cs="KaiTi_GB2312"/>
          <w:b/>
          <w:bCs/>
          <w:sz w:val="32"/>
          <w:szCs w:val="32"/>
        </w:rPr>
      </w:pPr>
      <w:r w:rsidRPr="00416276">
        <w:rPr>
          <w:rFonts w:ascii="楷体_GB2312" w:eastAsia="楷体_GB2312" w:cs="KaiTi_GB2312" w:hint="eastAsia"/>
          <w:b/>
          <w:bCs/>
          <w:sz w:val="32"/>
          <w:szCs w:val="32"/>
        </w:rPr>
        <w:t>（</w:t>
      </w:r>
      <w:r w:rsidR="00416276">
        <w:rPr>
          <w:rFonts w:ascii="楷体_GB2312" w:eastAsia="楷体_GB2312" w:cs="KaiTi_GB2312" w:hint="eastAsia"/>
          <w:b/>
          <w:bCs/>
          <w:sz w:val="32"/>
          <w:szCs w:val="32"/>
        </w:rPr>
        <w:t>五</w:t>
      </w:r>
      <w:r w:rsidRPr="00416276">
        <w:rPr>
          <w:rFonts w:ascii="楷体_GB2312" w:eastAsia="楷体_GB2312" w:cs="KaiTi_GB2312" w:hint="eastAsia"/>
          <w:b/>
          <w:bCs/>
          <w:sz w:val="32"/>
          <w:szCs w:val="32"/>
        </w:rPr>
        <w:t>）变异及原因分析</w:t>
      </w:r>
      <w:r w:rsidR="00237C81" w:rsidRPr="00416276">
        <w:rPr>
          <w:rFonts w:ascii="楷体_GB2312" w:eastAsia="楷体_GB2312" w:cs="KaiTi_GB2312" w:hint="eastAsia"/>
          <w:b/>
          <w:bCs/>
          <w:sz w:val="32"/>
          <w:szCs w:val="32"/>
        </w:rPr>
        <w:t>。</w:t>
      </w:r>
    </w:p>
    <w:p w:rsidR="00A878E8" w:rsidRPr="00173227" w:rsidRDefault="00A878E8" w:rsidP="00173227">
      <w:pPr>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露髓时间长，牙髓已有大范围炎症者甚至牙髓坏死者，不能保留活髓者。</w:t>
      </w:r>
    </w:p>
    <w:p w:rsidR="00A878E8" w:rsidRPr="00173227" w:rsidRDefault="00A878E8" w:rsidP="00173227">
      <w:pPr>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患者牙列拥挤，为正畸治疗需要有可能需要拔除患牙者。</w:t>
      </w:r>
    </w:p>
    <w:p w:rsidR="00A878E8" w:rsidRPr="00173227" w:rsidRDefault="00A878E8" w:rsidP="00173227">
      <w:pPr>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sz w:val="32"/>
          <w:szCs w:val="32"/>
        </w:rPr>
        <w:t>3.</w:t>
      </w:r>
      <w:r w:rsidRPr="00BD01C4">
        <w:rPr>
          <w:rFonts w:ascii="仿宋_GB2312" w:eastAsia="仿宋_GB2312" w:cs="仿宋_GB2312" w:hint="eastAsia"/>
          <w:sz w:val="32"/>
          <w:szCs w:val="32"/>
        </w:rPr>
        <w:t>患</w:t>
      </w:r>
      <w:r>
        <w:rPr>
          <w:rFonts w:ascii="仿宋_GB2312" w:eastAsia="仿宋_GB2312" w:cs="仿宋_GB2312" w:hint="eastAsia"/>
          <w:sz w:val="32"/>
          <w:szCs w:val="32"/>
        </w:rPr>
        <w:t>儿</w:t>
      </w:r>
      <w:r w:rsidRPr="00BD01C4">
        <w:rPr>
          <w:rFonts w:ascii="仿宋_GB2312" w:eastAsia="仿宋_GB2312" w:cs="仿宋_GB2312" w:hint="eastAsia"/>
          <w:sz w:val="32"/>
          <w:szCs w:val="32"/>
        </w:rPr>
        <w:t>因身心原因不能耐受或配合治疗时，需在征得</w:t>
      </w:r>
      <w:r>
        <w:rPr>
          <w:rFonts w:ascii="仿宋_GB2312" w:eastAsia="仿宋_GB2312" w:cs="仿宋_GB2312" w:hint="eastAsia"/>
          <w:sz w:val="32"/>
          <w:szCs w:val="32"/>
        </w:rPr>
        <w:t>监护人</w:t>
      </w:r>
      <w:r w:rsidRPr="00BD01C4">
        <w:rPr>
          <w:rFonts w:ascii="仿宋_GB2312" w:eastAsia="仿宋_GB2312" w:cs="仿宋_GB2312" w:hint="eastAsia"/>
          <w:sz w:val="32"/>
          <w:szCs w:val="32"/>
        </w:rPr>
        <w:t>同意后采取全身麻醉、镇静或束缚下的治疗方式，此前需完成必要的相关检查。</w:t>
      </w:r>
    </w:p>
    <w:p w:rsidR="00A878E8" w:rsidRDefault="00A878E8" w:rsidP="00A878E8">
      <w:pPr>
        <w:widowControl/>
        <w:jc w:val="left"/>
        <w:rPr>
          <w:rFonts w:ascii="仿宋_GB2312" w:eastAsia="仿宋_GB2312"/>
          <w:b/>
          <w:bCs/>
          <w:sz w:val="24"/>
          <w:szCs w:val="24"/>
        </w:rPr>
      </w:pPr>
      <w:r>
        <w:rPr>
          <w:rFonts w:ascii="仿宋_GB2312" w:eastAsia="仿宋_GB2312"/>
          <w:b/>
          <w:bCs/>
          <w:sz w:val="24"/>
          <w:szCs w:val="24"/>
        </w:rPr>
        <w:br w:type="page"/>
      </w:r>
    </w:p>
    <w:p w:rsidR="00A878E8" w:rsidRPr="008B7C1D" w:rsidRDefault="00A878E8" w:rsidP="00A878E8">
      <w:pPr>
        <w:adjustRightInd w:val="0"/>
        <w:snapToGrid w:val="0"/>
        <w:spacing w:line="360" w:lineRule="auto"/>
        <w:ind w:firstLineChars="200" w:firstLine="640"/>
        <w:rPr>
          <w:rFonts w:ascii="黑体" w:eastAsia="黑体" w:hAnsi="宋体"/>
          <w:sz w:val="32"/>
          <w:szCs w:val="32"/>
        </w:rPr>
      </w:pPr>
      <w:r w:rsidRPr="008B7C1D">
        <w:rPr>
          <w:rFonts w:ascii="黑体" w:eastAsia="黑体" w:hAnsi="宋体" w:cs="黑体" w:hint="eastAsia"/>
          <w:sz w:val="32"/>
          <w:szCs w:val="32"/>
        </w:rPr>
        <w:lastRenderedPageBreak/>
        <w:t>二、年轻恒</w:t>
      </w:r>
      <w:r>
        <w:rPr>
          <w:rFonts w:ascii="黑体" w:eastAsia="黑体" w:hAnsi="宋体" w:cs="黑体" w:hint="eastAsia"/>
          <w:sz w:val="32"/>
          <w:szCs w:val="32"/>
        </w:rPr>
        <w:t>前</w:t>
      </w:r>
      <w:r w:rsidRPr="008B7C1D">
        <w:rPr>
          <w:rFonts w:ascii="黑体" w:eastAsia="黑体" w:hAnsi="宋体" w:cs="黑体" w:hint="eastAsia"/>
          <w:sz w:val="32"/>
          <w:szCs w:val="32"/>
        </w:rPr>
        <w:t>牙复杂冠折临床路径表单</w:t>
      </w:r>
    </w:p>
    <w:p w:rsidR="00A878E8" w:rsidRPr="000102B7" w:rsidRDefault="00A878E8" w:rsidP="00A878E8">
      <w:pPr>
        <w:rPr>
          <w:rFonts w:asciiTheme="minorEastAsia" w:eastAsiaTheme="minorEastAsia" w:hAnsiTheme="minorEastAsia" w:cs="宋体"/>
          <w:color w:val="000000"/>
        </w:rPr>
      </w:pPr>
      <w:r w:rsidRPr="000102B7">
        <w:rPr>
          <w:rFonts w:asciiTheme="minorEastAsia" w:eastAsiaTheme="minorEastAsia" w:hAnsiTheme="minorEastAsia" w:cs="宋体" w:hint="eastAsia"/>
        </w:rPr>
        <w:t>适用对象：</w:t>
      </w:r>
      <w:r w:rsidRPr="000102B7">
        <w:rPr>
          <w:rFonts w:asciiTheme="minorEastAsia" w:eastAsiaTheme="minorEastAsia" w:hAnsiTheme="minorEastAsia" w:cs="宋体" w:hint="eastAsia"/>
          <w:color w:val="000000"/>
        </w:rPr>
        <w:t>第一诊断为年轻恒前牙复杂冠折</w:t>
      </w:r>
      <w:r w:rsidRPr="000102B7">
        <w:rPr>
          <w:rFonts w:asciiTheme="minorEastAsia" w:eastAsiaTheme="minorEastAsia" w:hAnsiTheme="minorEastAsia" w:cs="宋体"/>
          <w:color w:val="000000"/>
        </w:rPr>
        <w:t>ICD-10</w:t>
      </w:r>
      <w:r w:rsidRPr="000102B7">
        <w:rPr>
          <w:rFonts w:asciiTheme="minorEastAsia" w:eastAsiaTheme="minorEastAsia" w:hAnsiTheme="minorEastAsia" w:cs="宋体" w:hint="eastAsia"/>
          <w:color w:val="000000"/>
        </w:rPr>
        <w:t>：</w:t>
      </w:r>
      <w:r w:rsidRPr="000102B7">
        <w:rPr>
          <w:rFonts w:asciiTheme="minorEastAsia" w:eastAsiaTheme="minorEastAsia" w:hAnsiTheme="minorEastAsia" w:cs="宋体"/>
          <w:color w:val="000000"/>
        </w:rPr>
        <w:t>S02.501</w:t>
      </w:r>
    </w:p>
    <w:p w:rsidR="00A878E8" w:rsidRPr="000102B7" w:rsidRDefault="00A878E8" w:rsidP="00A878E8">
      <w:pPr>
        <w:rPr>
          <w:rFonts w:asciiTheme="minorEastAsia" w:eastAsiaTheme="minorEastAsia" w:hAnsiTheme="minorEastAsia"/>
          <w:color w:val="000000"/>
        </w:rPr>
      </w:pPr>
      <w:r w:rsidRPr="000102B7">
        <w:rPr>
          <w:rFonts w:asciiTheme="minorEastAsia" w:eastAsiaTheme="minorEastAsia" w:hAnsiTheme="minorEastAsia" w:cs="宋体" w:hint="eastAsia"/>
          <w:color w:val="000000"/>
        </w:rPr>
        <w:t>拟行直接盖髓术（</w:t>
      </w:r>
      <w:r w:rsidRPr="000102B7">
        <w:rPr>
          <w:rFonts w:asciiTheme="minorEastAsia" w:eastAsiaTheme="minorEastAsia" w:hAnsiTheme="minorEastAsia" w:cs="宋体"/>
          <w:color w:val="000000"/>
        </w:rPr>
        <w:t>ICD-9-CM-3</w:t>
      </w:r>
      <w:r w:rsidRPr="000102B7">
        <w:rPr>
          <w:rFonts w:asciiTheme="minorEastAsia" w:eastAsiaTheme="minorEastAsia" w:hAnsiTheme="minorEastAsia" w:cs="宋体" w:hint="eastAsia"/>
          <w:color w:val="000000"/>
        </w:rPr>
        <w:t>：</w:t>
      </w:r>
      <w:r w:rsidRPr="000102B7">
        <w:rPr>
          <w:rFonts w:asciiTheme="minorEastAsia" w:eastAsiaTheme="minorEastAsia" w:hAnsiTheme="minorEastAsia" w:cs="宋体"/>
          <w:color w:val="000000"/>
        </w:rPr>
        <w:t>23.7</w:t>
      </w:r>
      <w:r w:rsidRPr="000102B7">
        <w:rPr>
          <w:rFonts w:asciiTheme="minorEastAsia" w:eastAsiaTheme="minorEastAsia" w:hAnsiTheme="minorEastAsia" w:cs="宋体" w:hint="eastAsia"/>
          <w:color w:val="000000"/>
        </w:rPr>
        <w:t>），或牙髓切断术（</w:t>
      </w:r>
      <w:r w:rsidRPr="000102B7">
        <w:rPr>
          <w:rFonts w:asciiTheme="minorEastAsia" w:eastAsiaTheme="minorEastAsia" w:hAnsiTheme="minorEastAsia" w:cs="宋体"/>
          <w:color w:val="000000"/>
        </w:rPr>
        <w:t>ICD-9-CM-3</w:t>
      </w:r>
      <w:r w:rsidRPr="000102B7">
        <w:rPr>
          <w:rFonts w:asciiTheme="minorEastAsia" w:eastAsiaTheme="minorEastAsia" w:hAnsiTheme="minorEastAsia" w:cs="宋体" w:hint="eastAsia"/>
          <w:color w:val="000000"/>
        </w:rPr>
        <w:t>：</w:t>
      </w:r>
      <w:r w:rsidRPr="000102B7">
        <w:rPr>
          <w:rFonts w:asciiTheme="minorEastAsia" w:eastAsiaTheme="minorEastAsia" w:hAnsiTheme="minorEastAsia" w:cs="宋体"/>
          <w:color w:val="000000"/>
        </w:rPr>
        <w:t>23.7</w:t>
      </w:r>
      <w:r w:rsidRPr="000102B7">
        <w:rPr>
          <w:rFonts w:asciiTheme="minorEastAsia" w:eastAsiaTheme="minorEastAsia" w:hAnsiTheme="minorEastAsia" w:cs="宋体" w:hint="eastAsia"/>
          <w:color w:val="000000"/>
        </w:rPr>
        <w:t>）。</w:t>
      </w:r>
    </w:p>
    <w:p w:rsidR="00A878E8" w:rsidRPr="000102B7" w:rsidRDefault="00A878E8" w:rsidP="00A878E8">
      <w:pPr>
        <w:rPr>
          <w:rFonts w:asciiTheme="minorEastAsia" w:eastAsiaTheme="minorEastAsia" w:hAnsiTheme="minorEastAsia"/>
        </w:rPr>
      </w:pPr>
      <w:r w:rsidRPr="000102B7">
        <w:rPr>
          <w:rFonts w:asciiTheme="minorEastAsia" w:eastAsiaTheme="minorEastAsia" w:hAnsiTheme="minorEastAsia" w:cs="宋体" w:hint="eastAsia"/>
        </w:rPr>
        <w:t>患者姓名：性别：年龄：门诊号：</w:t>
      </w:r>
    </w:p>
    <w:p w:rsidR="00A878E8" w:rsidRPr="000102B7" w:rsidRDefault="00A878E8" w:rsidP="00A878E8">
      <w:pPr>
        <w:rPr>
          <w:rFonts w:asciiTheme="minorEastAsia" w:eastAsiaTheme="minorEastAsia" w:hAnsiTheme="minorEastAsia"/>
        </w:rPr>
      </w:pPr>
      <w:r w:rsidRPr="000102B7">
        <w:rPr>
          <w:rFonts w:asciiTheme="minorEastAsia" w:eastAsiaTheme="minorEastAsia" w:hAnsiTheme="minorEastAsia" w:cs="宋体" w:hint="eastAsia"/>
        </w:rPr>
        <w:t>就诊日期：年月日标准治疗次数：</w:t>
      </w:r>
      <w:r w:rsidRPr="000102B7">
        <w:rPr>
          <w:rFonts w:asciiTheme="minorEastAsia" w:eastAsiaTheme="minorEastAsia" w:hAnsiTheme="minorEastAsia"/>
        </w:rPr>
        <w:t>3</w:t>
      </w:r>
      <w:r w:rsidRPr="000102B7">
        <w:rPr>
          <w:rFonts w:asciiTheme="minorEastAsia" w:eastAsiaTheme="minorEastAsia" w:hAnsiTheme="minorEastAsia" w:cs="宋体" w:hint="eastAsia"/>
        </w:rPr>
        <w:t>次</w:t>
      </w:r>
    </w:p>
    <w:p w:rsidR="00A878E8" w:rsidRPr="008B7C1D" w:rsidRDefault="00A878E8" w:rsidP="00A878E8">
      <w:pPr>
        <w:rPr>
          <w:sz w:val="24"/>
          <w:szCs w:val="24"/>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3539"/>
        <w:gridCol w:w="3202"/>
        <w:gridCol w:w="2835"/>
      </w:tblGrid>
      <w:tr w:rsidR="00A878E8" w:rsidRPr="00B22491" w:rsidTr="005B3F73">
        <w:trPr>
          <w:trHeight w:val="395"/>
          <w:jc w:val="center"/>
        </w:trPr>
        <w:tc>
          <w:tcPr>
            <w:tcW w:w="696" w:type="dxa"/>
            <w:vAlign w:val="center"/>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时间</w:t>
            </w:r>
          </w:p>
        </w:tc>
        <w:tc>
          <w:tcPr>
            <w:tcW w:w="3539" w:type="dxa"/>
            <w:vAlign w:val="center"/>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诊疗第</w:t>
            </w:r>
            <w:r w:rsidRPr="00167BA0">
              <w:rPr>
                <w:rFonts w:ascii="黑体" w:eastAsia="黑体" w:hAnsi="黑体" w:cs="宋体"/>
              </w:rPr>
              <w:t>1</w:t>
            </w:r>
            <w:r w:rsidRPr="00167BA0">
              <w:rPr>
                <w:rFonts w:ascii="黑体" w:eastAsia="黑体" w:hAnsi="黑体" w:cs="宋体" w:hint="eastAsia"/>
              </w:rPr>
              <w:t>次</w:t>
            </w:r>
          </w:p>
        </w:tc>
        <w:tc>
          <w:tcPr>
            <w:tcW w:w="3202" w:type="dxa"/>
            <w:vAlign w:val="center"/>
          </w:tcPr>
          <w:p w:rsidR="00A878E8" w:rsidRPr="00167BA0" w:rsidRDefault="00A878E8" w:rsidP="005B3F73">
            <w:pPr>
              <w:jc w:val="center"/>
              <w:rPr>
                <w:rFonts w:ascii="黑体" w:eastAsia="黑体" w:hAnsi="黑体" w:cs="宋体"/>
                <w:u w:val="single"/>
              </w:rPr>
            </w:pPr>
            <w:r w:rsidRPr="00167BA0">
              <w:rPr>
                <w:rFonts w:ascii="黑体" w:eastAsia="黑体" w:hAnsi="黑体" w:cs="宋体" w:hint="eastAsia"/>
              </w:rPr>
              <w:t>诊疗第</w:t>
            </w:r>
            <w:r w:rsidRPr="00167BA0">
              <w:rPr>
                <w:rFonts w:ascii="黑体" w:eastAsia="黑体" w:hAnsi="黑体" w:cs="宋体"/>
              </w:rPr>
              <w:t>2</w:t>
            </w:r>
            <w:r w:rsidRPr="00167BA0">
              <w:rPr>
                <w:rFonts w:ascii="黑体" w:eastAsia="黑体" w:hAnsi="黑体" w:cs="宋体" w:hint="eastAsia"/>
              </w:rPr>
              <w:t>次（</w:t>
            </w:r>
            <w:r w:rsidRPr="00167BA0">
              <w:rPr>
                <w:rFonts w:ascii="黑体" w:eastAsia="黑体" w:hAnsi="黑体" w:cs="宋体"/>
              </w:rPr>
              <w:t>2</w:t>
            </w:r>
            <w:r w:rsidRPr="00167BA0">
              <w:rPr>
                <w:rFonts w:ascii="黑体" w:eastAsia="黑体" w:hAnsi="黑体" w:cs="宋体" w:hint="eastAsia"/>
              </w:rPr>
              <w:t>周左右）</w:t>
            </w:r>
          </w:p>
        </w:tc>
        <w:tc>
          <w:tcPr>
            <w:tcW w:w="2835" w:type="dxa"/>
            <w:vAlign w:val="center"/>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诊疗第</w:t>
            </w:r>
            <w:r w:rsidRPr="00167BA0">
              <w:rPr>
                <w:rFonts w:ascii="黑体" w:eastAsia="黑体" w:hAnsi="黑体" w:cs="宋体"/>
              </w:rPr>
              <w:t>3</w:t>
            </w:r>
            <w:r w:rsidRPr="00167BA0">
              <w:rPr>
                <w:rFonts w:ascii="黑体" w:eastAsia="黑体" w:hAnsi="黑体" w:cs="宋体" w:hint="eastAsia"/>
              </w:rPr>
              <w:t>次（</w:t>
            </w:r>
            <w:r w:rsidRPr="00167BA0">
              <w:rPr>
                <w:rFonts w:ascii="黑体" w:eastAsia="黑体" w:hAnsi="黑体" w:cs="宋体"/>
              </w:rPr>
              <w:t>3</w:t>
            </w:r>
            <w:r w:rsidRPr="00167BA0">
              <w:rPr>
                <w:rFonts w:ascii="黑体" w:eastAsia="黑体" w:hAnsi="黑体" w:cs="宋体" w:hint="eastAsia"/>
              </w:rPr>
              <w:t>个月左右）</w:t>
            </w:r>
          </w:p>
        </w:tc>
      </w:tr>
      <w:tr w:rsidR="00A878E8" w:rsidRPr="00B22491" w:rsidTr="005B3F73">
        <w:trPr>
          <w:trHeight w:val="3244"/>
          <w:jc w:val="center"/>
        </w:trPr>
        <w:tc>
          <w:tcPr>
            <w:tcW w:w="696" w:type="dxa"/>
            <w:vAlign w:val="center"/>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主</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要</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诊</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疗</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工</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作</w:t>
            </w:r>
          </w:p>
        </w:tc>
        <w:tc>
          <w:tcPr>
            <w:tcW w:w="3539" w:type="dxa"/>
          </w:tcPr>
          <w:p w:rsidR="00A878E8" w:rsidRPr="00B22491" w:rsidRDefault="00A878E8" w:rsidP="005B3F73">
            <w:pPr>
              <w:rPr>
                <w:rFonts w:ascii="宋体" w:cs="宋体"/>
                <w:color w:val="000000"/>
              </w:rPr>
            </w:pPr>
            <w:r w:rsidRPr="00B22491">
              <w:rPr>
                <w:rFonts w:ascii="宋体" w:hAnsi="宋体" w:cs="宋体" w:hint="eastAsia"/>
              </w:rPr>
              <w:t>□</w:t>
            </w:r>
            <w:r w:rsidRPr="00B22491">
              <w:rPr>
                <w:rFonts w:ascii="宋体" w:hAnsi="宋体" w:cs="宋体" w:hint="eastAsia"/>
                <w:color w:val="000000"/>
              </w:rPr>
              <w:t>询问病史，完成临床检查，明确诊断</w:t>
            </w:r>
          </w:p>
          <w:p w:rsidR="00A878E8" w:rsidRPr="00B22491" w:rsidRDefault="00A878E8" w:rsidP="005B3F73">
            <w:pPr>
              <w:rPr>
                <w:rFonts w:ascii="宋体" w:cs="宋体"/>
                <w:color w:val="000000"/>
              </w:rPr>
            </w:pPr>
            <w:r w:rsidRPr="00B22491">
              <w:rPr>
                <w:rFonts w:ascii="宋体" w:hAnsi="宋体" w:cs="宋体" w:hint="eastAsia"/>
              </w:rPr>
              <w:t>□</w:t>
            </w:r>
            <w:r w:rsidRPr="00B22491">
              <w:rPr>
                <w:rFonts w:ascii="宋体" w:hAnsi="宋体" w:cs="宋体" w:hint="eastAsia"/>
                <w:color w:val="000000"/>
              </w:rPr>
              <w:t>向患儿及其监护人交代诊疗过程</w:t>
            </w:r>
          </w:p>
          <w:p w:rsidR="00A878E8" w:rsidRPr="00B22491" w:rsidRDefault="00A878E8" w:rsidP="005B3F73">
            <w:pPr>
              <w:framePr w:hSpace="180" w:wrap="auto" w:vAnchor="page" w:hAnchor="margin" w:xAlign="center" w:y="3872"/>
              <w:rPr>
                <w:rFonts w:ascii="宋体" w:cs="宋体"/>
                <w:color w:val="000000"/>
              </w:rPr>
            </w:pPr>
            <w:r w:rsidRPr="00B22491">
              <w:rPr>
                <w:rFonts w:ascii="宋体" w:hAnsi="宋体" w:cs="宋体" w:hint="eastAsia"/>
              </w:rPr>
              <w:t>□</w:t>
            </w:r>
            <w:r w:rsidRPr="00B22491">
              <w:rPr>
                <w:rFonts w:ascii="宋体" w:hAnsi="宋体" w:cs="宋体" w:hint="eastAsia"/>
                <w:color w:val="000000"/>
              </w:rPr>
              <w:t>根据患者具体情况选择相应的治</w:t>
            </w:r>
          </w:p>
          <w:p w:rsidR="00A878E8" w:rsidRPr="00B22491" w:rsidRDefault="00A878E8" w:rsidP="005B3F73">
            <w:pPr>
              <w:ind w:left="315"/>
              <w:rPr>
                <w:rFonts w:ascii="宋体" w:cs="宋体"/>
                <w:color w:val="000000"/>
              </w:rPr>
            </w:pPr>
            <w:r w:rsidRPr="00B22491">
              <w:rPr>
                <w:rFonts w:ascii="宋体" w:hAnsi="宋体" w:cs="宋体" w:hint="eastAsia"/>
                <w:color w:val="000000"/>
              </w:rPr>
              <w:t>疗方法：</w:t>
            </w:r>
          </w:p>
          <w:p w:rsidR="00A878E8" w:rsidRPr="00B22491" w:rsidRDefault="00A878E8" w:rsidP="005B3F73">
            <w:pPr>
              <w:ind w:left="315"/>
              <w:rPr>
                <w:rFonts w:ascii="宋体" w:cs="宋体"/>
                <w:color w:val="000000"/>
              </w:rPr>
            </w:pPr>
            <w:r w:rsidRPr="00B22491">
              <w:rPr>
                <w:rFonts w:ascii="宋体" w:hAnsi="宋体" w:cs="宋体" w:hint="eastAsia"/>
                <w:color w:val="000000"/>
              </w:rPr>
              <w:t>直接盖髓术□</w:t>
            </w:r>
            <w:r w:rsidRPr="00B22491">
              <w:rPr>
                <w:rFonts w:ascii="宋体" w:hAnsi="宋体" w:cs="宋体"/>
                <w:color w:val="000000"/>
              </w:rPr>
              <w:t xml:space="preserve">  </w:t>
            </w:r>
            <w:r>
              <w:rPr>
                <w:rFonts w:ascii="宋体" w:hAnsi="宋体" w:cs="宋体" w:hint="eastAsia"/>
                <w:color w:val="000000"/>
              </w:rPr>
              <w:t>牙</w:t>
            </w:r>
            <w:r w:rsidRPr="00B22491">
              <w:rPr>
                <w:rFonts w:ascii="宋体" w:hAnsi="宋体" w:cs="宋体" w:hint="eastAsia"/>
                <w:color w:val="000000"/>
              </w:rPr>
              <w:t>髓切断术</w:t>
            </w:r>
          </w:p>
          <w:p w:rsidR="00A878E8" w:rsidRPr="00B22491" w:rsidRDefault="00A878E8" w:rsidP="005B3F73">
            <w:pPr>
              <w:rPr>
                <w:rFonts w:ascii="宋体" w:cs="宋体"/>
                <w:color w:val="000000"/>
              </w:rPr>
            </w:pPr>
            <w:r w:rsidRPr="00B22491">
              <w:rPr>
                <w:rFonts w:ascii="宋体" w:hAnsi="宋体" w:cs="宋体" w:hint="eastAsia"/>
              </w:rPr>
              <w:t>□</w:t>
            </w:r>
            <w:r w:rsidRPr="00B22491">
              <w:rPr>
                <w:rFonts w:ascii="宋体" w:hAnsi="宋体" w:cs="宋体" w:hint="eastAsia"/>
                <w:color w:val="000000"/>
              </w:rPr>
              <w:t>在局部麻醉下完成预定的牙髓治疗操作</w:t>
            </w:r>
          </w:p>
          <w:p w:rsidR="00A878E8" w:rsidRPr="00B22491" w:rsidRDefault="00A878E8" w:rsidP="005B3F73">
            <w:pPr>
              <w:rPr>
                <w:rFonts w:ascii="宋体" w:cs="宋体"/>
                <w:color w:val="000000"/>
              </w:rPr>
            </w:pPr>
            <w:r w:rsidRPr="00B22491">
              <w:rPr>
                <w:rFonts w:ascii="宋体" w:hAnsi="宋体" w:cs="宋体" w:hint="eastAsia"/>
              </w:rPr>
              <w:t>□</w:t>
            </w:r>
            <w:r w:rsidRPr="00B22491">
              <w:rPr>
                <w:rFonts w:ascii="宋体" w:hAnsi="宋体" w:cs="宋体" w:hint="eastAsia"/>
                <w:color w:val="000000"/>
              </w:rPr>
              <w:t>制备必要的洞型，按所使用的充填材料要求完成对牙齿硬组织缺损的修复</w:t>
            </w:r>
          </w:p>
          <w:p w:rsidR="00A878E8" w:rsidRPr="00B22491" w:rsidRDefault="00A878E8" w:rsidP="005B3F73">
            <w:pPr>
              <w:rPr>
                <w:rFonts w:ascii="宋体" w:cs="宋体"/>
                <w:color w:val="000000"/>
              </w:rPr>
            </w:pPr>
            <w:r w:rsidRPr="00B22491">
              <w:rPr>
                <w:rFonts w:ascii="宋体" w:hAnsi="宋体" w:cs="宋体" w:hint="eastAsia"/>
              </w:rPr>
              <w:t>□</w:t>
            </w:r>
            <w:r w:rsidRPr="00B22491">
              <w:rPr>
                <w:rFonts w:ascii="宋体" w:hAnsi="宋体" w:cs="宋体" w:hint="eastAsia"/>
                <w:color w:val="000000"/>
              </w:rPr>
              <w:t>修整磨光</w:t>
            </w:r>
          </w:p>
        </w:tc>
        <w:tc>
          <w:tcPr>
            <w:tcW w:w="3202" w:type="dxa"/>
          </w:tcPr>
          <w:p w:rsidR="00A878E8" w:rsidRPr="00B22491" w:rsidRDefault="00A878E8" w:rsidP="005B3F73">
            <w:pPr>
              <w:rPr>
                <w:rFonts w:ascii="宋体" w:cs="宋体"/>
              </w:rPr>
            </w:pPr>
            <w:r w:rsidRPr="00B22491">
              <w:rPr>
                <w:rFonts w:ascii="宋体" w:hAnsi="宋体" w:cs="宋体" w:hint="eastAsia"/>
              </w:rPr>
              <w:t>□询问患者上次治疗后的反应</w:t>
            </w:r>
          </w:p>
          <w:p w:rsidR="00A878E8" w:rsidRPr="00B22491" w:rsidRDefault="00A878E8" w:rsidP="005B3F73">
            <w:pPr>
              <w:rPr>
                <w:rFonts w:ascii="宋体" w:cs="宋体"/>
              </w:rPr>
            </w:pPr>
            <w:r w:rsidRPr="00B22491">
              <w:rPr>
                <w:rFonts w:ascii="宋体" w:hAnsi="宋体" w:cs="宋体" w:hint="eastAsia"/>
              </w:rPr>
              <w:t>□必要时检查牙髓活力</w:t>
            </w:r>
          </w:p>
          <w:p w:rsidR="00A878E8" w:rsidRPr="00B22491" w:rsidRDefault="00A878E8" w:rsidP="005B3F73">
            <w:pPr>
              <w:rPr>
                <w:rFonts w:ascii="宋体" w:cs="宋体"/>
              </w:rPr>
            </w:pPr>
            <w:r w:rsidRPr="00B22491">
              <w:rPr>
                <w:rFonts w:ascii="宋体" w:hAnsi="宋体" w:cs="宋体" w:hint="eastAsia"/>
              </w:rPr>
              <w:t>□检查患者口腔卫生情况</w:t>
            </w:r>
          </w:p>
          <w:p w:rsidR="00A878E8" w:rsidRPr="00B22491" w:rsidRDefault="00A878E8" w:rsidP="005B3F73">
            <w:pPr>
              <w:rPr>
                <w:rFonts w:ascii="宋体" w:cs="宋体"/>
              </w:rPr>
            </w:pPr>
            <w:r w:rsidRPr="00B22491">
              <w:rPr>
                <w:rFonts w:ascii="宋体" w:hAnsi="宋体" w:cs="宋体" w:hint="eastAsia"/>
              </w:rPr>
              <w:t>□必要时拍摄口内</w:t>
            </w:r>
            <w:r w:rsidRPr="00B22491">
              <w:rPr>
                <w:rFonts w:ascii="宋体" w:hAnsi="宋体" w:cs="宋体"/>
              </w:rPr>
              <w:t>x</w:t>
            </w:r>
            <w:r w:rsidRPr="00B22491">
              <w:rPr>
                <w:rFonts w:ascii="宋体" w:hAnsi="宋体" w:cs="宋体" w:hint="eastAsia"/>
              </w:rPr>
              <w:t>线片</w:t>
            </w:r>
          </w:p>
          <w:p w:rsidR="00A878E8" w:rsidRPr="00B22491" w:rsidRDefault="00A878E8" w:rsidP="005B3F73">
            <w:pPr>
              <w:rPr>
                <w:rFonts w:ascii="宋体" w:cs="宋体"/>
              </w:rPr>
            </w:pPr>
          </w:p>
        </w:tc>
        <w:tc>
          <w:tcPr>
            <w:tcW w:w="2835" w:type="dxa"/>
          </w:tcPr>
          <w:p w:rsidR="00A878E8" w:rsidRPr="00B22491" w:rsidRDefault="00A878E8" w:rsidP="005B3F73">
            <w:pPr>
              <w:rPr>
                <w:rFonts w:ascii="宋体" w:cs="宋体"/>
              </w:rPr>
            </w:pPr>
            <w:r w:rsidRPr="00B22491">
              <w:rPr>
                <w:rFonts w:ascii="宋体" w:hAnsi="宋体" w:cs="宋体" w:hint="eastAsia"/>
              </w:rPr>
              <w:t>□询问患者上次治疗后的反应</w:t>
            </w:r>
          </w:p>
          <w:p w:rsidR="00A878E8" w:rsidRPr="00B22491" w:rsidRDefault="00A878E8" w:rsidP="005B3F73">
            <w:pPr>
              <w:rPr>
                <w:rFonts w:ascii="宋体" w:cs="宋体"/>
              </w:rPr>
            </w:pPr>
            <w:r w:rsidRPr="00B22491">
              <w:rPr>
                <w:rFonts w:ascii="宋体" w:hAnsi="宋体" w:cs="宋体" w:hint="eastAsia"/>
              </w:rPr>
              <w:t>□必要时检查牙髓活力</w:t>
            </w:r>
          </w:p>
          <w:p w:rsidR="00A878E8" w:rsidRPr="00B22491" w:rsidRDefault="00A878E8" w:rsidP="005B3F73">
            <w:pPr>
              <w:rPr>
                <w:rFonts w:ascii="宋体" w:cs="宋体"/>
              </w:rPr>
            </w:pPr>
            <w:r w:rsidRPr="00B22491">
              <w:rPr>
                <w:rFonts w:ascii="宋体" w:hAnsi="宋体" w:cs="宋体" w:hint="eastAsia"/>
              </w:rPr>
              <w:t>□检查患者口腔卫生情况</w:t>
            </w:r>
          </w:p>
          <w:p w:rsidR="00A878E8" w:rsidRPr="00B22491" w:rsidRDefault="00A878E8" w:rsidP="005B3F73">
            <w:pPr>
              <w:rPr>
                <w:rFonts w:ascii="宋体" w:cs="宋体"/>
              </w:rPr>
            </w:pPr>
            <w:r w:rsidRPr="00B22491">
              <w:rPr>
                <w:rFonts w:ascii="宋体" w:hAnsi="宋体" w:cs="宋体" w:hint="eastAsia"/>
              </w:rPr>
              <w:t>□拍摄口内</w:t>
            </w:r>
            <w:r w:rsidRPr="00B22491">
              <w:rPr>
                <w:rFonts w:ascii="宋体" w:hAnsi="宋体" w:cs="宋体"/>
              </w:rPr>
              <w:t>x</w:t>
            </w:r>
            <w:r w:rsidRPr="00B22491">
              <w:rPr>
                <w:rFonts w:ascii="宋体" w:hAnsi="宋体" w:cs="宋体" w:hint="eastAsia"/>
              </w:rPr>
              <w:t>线片，观察牙根是否继续发育及根尖周状况</w:t>
            </w:r>
          </w:p>
          <w:p w:rsidR="00A878E8" w:rsidRPr="00B22491" w:rsidRDefault="00A878E8" w:rsidP="005B3F73">
            <w:pPr>
              <w:rPr>
                <w:rFonts w:ascii="宋体" w:cs="宋体"/>
              </w:rPr>
            </w:pPr>
          </w:p>
          <w:p w:rsidR="00A878E8" w:rsidRPr="00B22491" w:rsidRDefault="00A878E8" w:rsidP="005B3F73">
            <w:pPr>
              <w:rPr>
                <w:rFonts w:ascii="宋体" w:cs="宋体"/>
              </w:rPr>
            </w:pPr>
          </w:p>
        </w:tc>
      </w:tr>
      <w:tr w:rsidR="00A878E8" w:rsidRPr="00B22491" w:rsidTr="005B3F73">
        <w:trPr>
          <w:trHeight w:val="2699"/>
          <w:jc w:val="center"/>
        </w:trPr>
        <w:tc>
          <w:tcPr>
            <w:tcW w:w="696" w:type="dxa"/>
            <w:vAlign w:val="center"/>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重</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点</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医</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嘱</w:t>
            </w:r>
          </w:p>
        </w:tc>
        <w:tc>
          <w:tcPr>
            <w:tcW w:w="3539" w:type="dxa"/>
          </w:tcPr>
          <w:p w:rsidR="00A878E8" w:rsidRPr="00B22491" w:rsidRDefault="00A878E8" w:rsidP="005B3F73">
            <w:pPr>
              <w:rPr>
                <w:rFonts w:ascii="宋体" w:cs="宋体"/>
              </w:rPr>
            </w:pPr>
            <w:r w:rsidRPr="00B22491">
              <w:rPr>
                <w:rFonts w:ascii="宋体" w:hAnsi="宋体" w:cs="宋体" w:hint="eastAsia"/>
              </w:rPr>
              <w:t>长期医嘱：</w:t>
            </w:r>
          </w:p>
          <w:p w:rsidR="00A878E8" w:rsidRPr="00B22491" w:rsidRDefault="00A878E8" w:rsidP="005B3F73">
            <w:pPr>
              <w:rPr>
                <w:rFonts w:ascii="宋体" w:cs="宋体"/>
              </w:rPr>
            </w:pPr>
            <w:r w:rsidRPr="00B22491">
              <w:rPr>
                <w:rFonts w:ascii="宋体" w:hAnsi="宋体" w:cs="宋体" w:hint="eastAsia"/>
              </w:rPr>
              <w:t>□口腔卫生宣教</w:t>
            </w:r>
          </w:p>
          <w:p w:rsidR="00A878E8" w:rsidRPr="00B22491" w:rsidRDefault="00A878E8" w:rsidP="005B3F73">
            <w:pPr>
              <w:rPr>
                <w:rFonts w:ascii="宋体" w:cs="宋体"/>
              </w:rPr>
            </w:pPr>
            <w:r w:rsidRPr="00B22491">
              <w:rPr>
                <w:rFonts w:ascii="宋体" w:hAnsi="宋体" w:cs="宋体" w:hint="eastAsia"/>
              </w:rPr>
              <w:t>□不用前牙咬硬物</w:t>
            </w:r>
          </w:p>
          <w:p w:rsidR="00A878E8" w:rsidRPr="00B22491" w:rsidRDefault="00A878E8" w:rsidP="005B3F73">
            <w:pPr>
              <w:rPr>
                <w:rFonts w:ascii="宋体" w:cs="宋体"/>
              </w:rPr>
            </w:pPr>
          </w:p>
          <w:p w:rsidR="00A878E8" w:rsidRPr="00B22491" w:rsidRDefault="00A878E8" w:rsidP="005B3F73">
            <w:pPr>
              <w:rPr>
                <w:rFonts w:ascii="宋体" w:cs="宋体"/>
              </w:rPr>
            </w:pPr>
          </w:p>
          <w:p w:rsidR="00A878E8" w:rsidRPr="00B22491" w:rsidRDefault="00A878E8" w:rsidP="005B3F73">
            <w:pPr>
              <w:rPr>
                <w:rFonts w:ascii="宋体" w:cs="宋体"/>
              </w:rPr>
            </w:pPr>
            <w:r w:rsidRPr="00B22491">
              <w:rPr>
                <w:rFonts w:ascii="宋体" w:hAnsi="宋体" w:cs="宋体" w:hint="eastAsia"/>
              </w:rPr>
              <w:t>临时医嘱：</w:t>
            </w:r>
          </w:p>
          <w:p w:rsidR="00A878E8" w:rsidRPr="00B22491" w:rsidRDefault="00A878E8" w:rsidP="005B3F73">
            <w:pPr>
              <w:rPr>
                <w:rFonts w:ascii="宋体" w:cs="宋体"/>
              </w:rPr>
            </w:pPr>
            <w:r w:rsidRPr="00B22491">
              <w:rPr>
                <w:rFonts w:ascii="宋体" w:hAnsi="宋体" w:cs="宋体" w:hint="eastAsia"/>
              </w:rPr>
              <w:t>□局部麻醉注意事项</w:t>
            </w:r>
          </w:p>
        </w:tc>
        <w:tc>
          <w:tcPr>
            <w:tcW w:w="3202" w:type="dxa"/>
          </w:tcPr>
          <w:p w:rsidR="00A878E8" w:rsidRPr="00B22491" w:rsidRDefault="00A878E8" w:rsidP="005B3F73">
            <w:pPr>
              <w:rPr>
                <w:rFonts w:ascii="宋体" w:cs="宋体"/>
              </w:rPr>
            </w:pPr>
            <w:r w:rsidRPr="00B22491">
              <w:rPr>
                <w:rFonts w:ascii="宋体" w:hAnsi="宋体" w:cs="宋体" w:hint="eastAsia"/>
              </w:rPr>
              <w:t>长期医嘱：</w:t>
            </w:r>
          </w:p>
          <w:p w:rsidR="00A878E8" w:rsidRPr="00B22491" w:rsidRDefault="00A878E8" w:rsidP="005B3F73">
            <w:pPr>
              <w:rPr>
                <w:rFonts w:ascii="宋体" w:cs="宋体"/>
              </w:rPr>
            </w:pPr>
            <w:r w:rsidRPr="00B22491">
              <w:rPr>
                <w:rFonts w:ascii="宋体" w:hAnsi="宋体" w:cs="宋体" w:hint="eastAsia"/>
              </w:rPr>
              <w:t>□口腔卫生宣教</w:t>
            </w:r>
          </w:p>
          <w:p w:rsidR="00A878E8" w:rsidRPr="00B22491" w:rsidRDefault="00A878E8" w:rsidP="005B3F73">
            <w:pPr>
              <w:rPr>
                <w:rFonts w:ascii="宋体" w:cs="宋体"/>
              </w:rPr>
            </w:pPr>
            <w:r w:rsidRPr="00B22491">
              <w:rPr>
                <w:rFonts w:ascii="宋体" w:hAnsi="宋体" w:cs="宋体" w:hint="eastAsia"/>
              </w:rPr>
              <w:t>□说明需要及时就诊的情况</w:t>
            </w:r>
          </w:p>
          <w:p w:rsidR="00A878E8" w:rsidRPr="00B22491" w:rsidRDefault="00A878E8" w:rsidP="005B3F73">
            <w:pPr>
              <w:rPr>
                <w:rFonts w:ascii="宋体" w:cs="宋体"/>
              </w:rPr>
            </w:pPr>
            <w:r w:rsidRPr="00B22491">
              <w:rPr>
                <w:rFonts w:ascii="宋体" w:hAnsi="宋体" w:cs="宋体" w:hint="eastAsia"/>
              </w:rPr>
              <w:t>□不用前牙咬硬物</w:t>
            </w:r>
          </w:p>
          <w:p w:rsidR="00A878E8" w:rsidRPr="00B22491" w:rsidRDefault="00A878E8" w:rsidP="005B3F73">
            <w:pPr>
              <w:rPr>
                <w:rFonts w:ascii="宋体" w:cs="宋体"/>
              </w:rPr>
            </w:pPr>
          </w:p>
          <w:p w:rsidR="00A878E8" w:rsidRPr="00B22491" w:rsidRDefault="00A878E8" w:rsidP="005B3F73">
            <w:pPr>
              <w:rPr>
                <w:rFonts w:ascii="宋体" w:cs="宋体"/>
              </w:rPr>
            </w:pPr>
            <w:r w:rsidRPr="00B22491">
              <w:rPr>
                <w:rFonts w:ascii="宋体" w:hAnsi="宋体" w:cs="宋体" w:hint="eastAsia"/>
              </w:rPr>
              <w:t>临时医嘱：</w:t>
            </w:r>
          </w:p>
          <w:p w:rsidR="00A878E8" w:rsidRPr="00B22491" w:rsidRDefault="00A878E8" w:rsidP="005B3F73">
            <w:pPr>
              <w:rPr>
                <w:rFonts w:ascii="宋体" w:cs="宋体"/>
              </w:rPr>
            </w:pPr>
            <w:r w:rsidRPr="00B22491">
              <w:rPr>
                <w:rFonts w:ascii="宋体" w:hAnsi="宋体" w:cs="宋体" w:hint="eastAsia"/>
              </w:rPr>
              <w:t>□根据患者具体情况预约下次复查时间</w:t>
            </w:r>
          </w:p>
        </w:tc>
        <w:tc>
          <w:tcPr>
            <w:tcW w:w="2835" w:type="dxa"/>
          </w:tcPr>
          <w:p w:rsidR="00A878E8" w:rsidRPr="00B22491" w:rsidRDefault="00A878E8" w:rsidP="005B3F73">
            <w:pPr>
              <w:rPr>
                <w:rFonts w:ascii="宋体" w:cs="宋体"/>
              </w:rPr>
            </w:pPr>
            <w:r w:rsidRPr="00B22491">
              <w:rPr>
                <w:rFonts w:ascii="宋体" w:hAnsi="宋体" w:cs="宋体" w:hint="eastAsia"/>
              </w:rPr>
              <w:t>长期医嘱：</w:t>
            </w:r>
          </w:p>
          <w:p w:rsidR="00A878E8" w:rsidRPr="00B22491" w:rsidRDefault="00A878E8" w:rsidP="005B3F73">
            <w:pPr>
              <w:rPr>
                <w:rFonts w:ascii="宋体" w:cs="宋体"/>
              </w:rPr>
            </w:pPr>
            <w:r w:rsidRPr="00B22491">
              <w:rPr>
                <w:rFonts w:ascii="宋体" w:hAnsi="宋体" w:cs="宋体" w:hint="eastAsia"/>
              </w:rPr>
              <w:t>□口腔卫生宣教</w:t>
            </w:r>
          </w:p>
          <w:p w:rsidR="00A878E8" w:rsidRPr="00B22491" w:rsidRDefault="00A878E8" w:rsidP="005B3F73">
            <w:pPr>
              <w:rPr>
                <w:rFonts w:ascii="宋体" w:cs="宋体"/>
              </w:rPr>
            </w:pPr>
            <w:r w:rsidRPr="00B22491">
              <w:rPr>
                <w:rFonts w:ascii="宋体" w:hAnsi="宋体" w:cs="宋体" w:hint="eastAsia"/>
              </w:rPr>
              <w:t>□说明需要及时就诊的情况</w:t>
            </w:r>
          </w:p>
          <w:p w:rsidR="00A878E8" w:rsidRPr="00B22491" w:rsidRDefault="00A878E8" w:rsidP="005B3F73">
            <w:pPr>
              <w:rPr>
                <w:rFonts w:ascii="宋体" w:cs="宋体"/>
              </w:rPr>
            </w:pPr>
            <w:r w:rsidRPr="00B22491">
              <w:rPr>
                <w:rFonts w:ascii="宋体" w:hAnsi="宋体" w:cs="宋体" w:hint="eastAsia"/>
              </w:rPr>
              <w:t>□不用前牙咬硬物</w:t>
            </w:r>
          </w:p>
          <w:p w:rsidR="00A878E8" w:rsidRPr="00B22491" w:rsidRDefault="00A878E8" w:rsidP="005B3F73">
            <w:pPr>
              <w:rPr>
                <w:rFonts w:ascii="宋体" w:cs="宋体"/>
              </w:rPr>
            </w:pPr>
          </w:p>
          <w:p w:rsidR="00A878E8" w:rsidRPr="00B22491" w:rsidRDefault="00A878E8" w:rsidP="005B3F73">
            <w:pPr>
              <w:rPr>
                <w:rFonts w:ascii="宋体" w:cs="宋体"/>
              </w:rPr>
            </w:pPr>
            <w:r w:rsidRPr="00B22491">
              <w:rPr>
                <w:rFonts w:ascii="宋体" w:hAnsi="宋体" w:cs="宋体" w:hint="eastAsia"/>
              </w:rPr>
              <w:t>临时医嘱：</w:t>
            </w:r>
          </w:p>
          <w:p w:rsidR="00A878E8" w:rsidRPr="00B22491" w:rsidRDefault="00A878E8" w:rsidP="005B3F73">
            <w:pPr>
              <w:rPr>
                <w:rFonts w:ascii="宋体" w:cs="宋体"/>
              </w:rPr>
            </w:pPr>
            <w:r w:rsidRPr="00B22491">
              <w:rPr>
                <w:rFonts w:ascii="宋体" w:hAnsi="宋体" w:cs="宋体" w:hint="eastAsia"/>
              </w:rPr>
              <w:t>□根据患者具体情况预约下次复查时间</w:t>
            </w:r>
          </w:p>
        </w:tc>
      </w:tr>
      <w:tr w:rsidR="00A878E8" w:rsidRPr="00B22491" w:rsidTr="005B3F73">
        <w:trPr>
          <w:cantSplit/>
          <w:trHeight w:val="1134"/>
          <w:jc w:val="center"/>
        </w:trPr>
        <w:tc>
          <w:tcPr>
            <w:tcW w:w="696" w:type="dxa"/>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主要护理</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工作</w:t>
            </w:r>
          </w:p>
        </w:tc>
        <w:tc>
          <w:tcPr>
            <w:tcW w:w="3539" w:type="dxa"/>
          </w:tcPr>
          <w:p w:rsidR="00A878E8" w:rsidRPr="00B22491" w:rsidRDefault="00A878E8" w:rsidP="005B3F73">
            <w:pPr>
              <w:rPr>
                <w:rFonts w:ascii="宋体" w:cs="宋体"/>
              </w:rPr>
            </w:pPr>
            <w:r w:rsidRPr="00B22491">
              <w:rPr>
                <w:rFonts w:ascii="宋体" w:hAnsi="宋体" w:cs="宋体" w:hint="eastAsia"/>
              </w:rPr>
              <w:t>□协助医师完成相关工作</w:t>
            </w:r>
          </w:p>
          <w:p w:rsidR="00A878E8" w:rsidRPr="00B22491" w:rsidRDefault="00A878E8" w:rsidP="005B3F73">
            <w:pPr>
              <w:rPr>
                <w:rFonts w:ascii="宋体" w:cs="宋体"/>
              </w:rPr>
            </w:pPr>
          </w:p>
        </w:tc>
        <w:tc>
          <w:tcPr>
            <w:tcW w:w="3202" w:type="dxa"/>
          </w:tcPr>
          <w:p w:rsidR="00A878E8" w:rsidRPr="00B22491" w:rsidRDefault="00A878E8" w:rsidP="005B3F73">
            <w:pPr>
              <w:rPr>
                <w:rFonts w:ascii="宋体" w:cs="宋体"/>
              </w:rPr>
            </w:pPr>
            <w:r w:rsidRPr="00B22491">
              <w:rPr>
                <w:rFonts w:ascii="宋体" w:hAnsi="宋体" w:cs="宋体" w:hint="eastAsia"/>
              </w:rPr>
              <w:t>□协助医师完成相关工作</w:t>
            </w:r>
          </w:p>
          <w:p w:rsidR="00A878E8" w:rsidRPr="00B22491" w:rsidRDefault="00A878E8" w:rsidP="005B3F73">
            <w:pPr>
              <w:rPr>
                <w:rFonts w:ascii="宋体" w:cs="宋体"/>
              </w:rPr>
            </w:pPr>
          </w:p>
        </w:tc>
        <w:tc>
          <w:tcPr>
            <w:tcW w:w="2835" w:type="dxa"/>
          </w:tcPr>
          <w:p w:rsidR="00A878E8" w:rsidRPr="00B22491" w:rsidRDefault="00A878E8" w:rsidP="005B3F73">
            <w:pPr>
              <w:rPr>
                <w:rFonts w:ascii="宋体" w:cs="宋体"/>
              </w:rPr>
            </w:pPr>
            <w:r w:rsidRPr="00B22491">
              <w:rPr>
                <w:rFonts w:ascii="宋体" w:hAnsi="宋体" w:cs="宋体" w:hint="eastAsia"/>
              </w:rPr>
              <w:t>□协助医师完成相关工作</w:t>
            </w:r>
          </w:p>
          <w:p w:rsidR="00A878E8" w:rsidRPr="00B22491" w:rsidRDefault="00A878E8" w:rsidP="005B3F73">
            <w:pPr>
              <w:rPr>
                <w:rFonts w:ascii="宋体" w:cs="宋体"/>
              </w:rPr>
            </w:pPr>
          </w:p>
        </w:tc>
      </w:tr>
      <w:tr w:rsidR="00A878E8" w:rsidRPr="00B22491" w:rsidTr="005B3F73">
        <w:trPr>
          <w:jc w:val="center"/>
        </w:trPr>
        <w:tc>
          <w:tcPr>
            <w:tcW w:w="696" w:type="dxa"/>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病情变异</w:t>
            </w:r>
          </w:p>
          <w:p w:rsidR="00A878E8" w:rsidRPr="00167BA0" w:rsidRDefault="00A878E8" w:rsidP="005B3F73">
            <w:pPr>
              <w:jc w:val="center"/>
              <w:rPr>
                <w:rFonts w:ascii="黑体" w:eastAsia="黑体" w:hAnsi="黑体" w:cs="宋体"/>
              </w:rPr>
            </w:pPr>
            <w:r w:rsidRPr="00167BA0">
              <w:rPr>
                <w:rFonts w:ascii="黑体" w:eastAsia="黑体" w:hAnsi="黑体" w:cs="宋体" w:hint="eastAsia"/>
              </w:rPr>
              <w:t>记录</w:t>
            </w:r>
          </w:p>
        </w:tc>
        <w:tc>
          <w:tcPr>
            <w:tcW w:w="3539" w:type="dxa"/>
          </w:tcPr>
          <w:p w:rsidR="00A878E8" w:rsidRPr="00B22491" w:rsidRDefault="00A878E8" w:rsidP="005B3F73">
            <w:pPr>
              <w:rPr>
                <w:rFonts w:ascii="宋体" w:cs="宋体"/>
              </w:rPr>
            </w:pPr>
            <w:r w:rsidRPr="00B22491">
              <w:rPr>
                <w:rFonts w:ascii="宋体" w:hAnsi="宋体" w:cs="宋体" w:hint="eastAsia"/>
              </w:rPr>
              <w:t>□无</w:t>
            </w:r>
            <w:r w:rsidRPr="00B22491">
              <w:rPr>
                <w:rFonts w:ascii="宋体" w:hAnsi="宋体" w:cs="宋体"/>
              </w:rPr>
              <w:t xml:space="preserve">  </w:t>
            </w:r>
            <w:r w:rsidRPr="00B22491">
              <w:rPr>
                <w:rFonts w:ascii="宋体" w:hAnsi="宋体" w:cs="宋体" w:hint="eastAsia"/>
              </w:rPr>
              <w:t>□有，原因：</w:t>
            </w:r>
          </w:p>
          <w:p w:rsidR="00A878E8" w:rsidRPr="00B22491" w:rsidRDefault="00A878E8" w:rsidP="005B3F73">
            <w:pPr>
              <w:rPr>
                <w:rFonts w:ascii="宋体" w:hAnsi="宋体" w:cs="宋体"/>
              </w:rPr>
            </w:pPr>
            <w:r w:rsidRPr="00B22491">
              <w:rPr>
                <w:rFonts w:ascii="宋体" w:hAnsi="宋体" w:cs="宋体"/>
              </w:rPr>
              <w:t>1.</w:t>
            </w:r>
          </w:p>
          <w:p w:rsidR="00A878E8" w:rsidRPr="00B22491" w:rsidRDefault="00A878E8" w:rsidP="005B3F73">
            <w:pPr>
              <w:rPr>
                <w:rFonts w:ascii="宋体" w:cs="宋体"/>
                <w:u w:val="single"/>
              </w:rPr>
            </w:pPr>
            <w:r w:rsidRPr="00B22491">
              <w:rPr>
                <w:rFonts w:ascii="宋体" w:hAnsi="宋体" w:cs="宋体"/>
              </w:rPr>
              <w:t>2.</w:t>
            </w:r>
          </w:p>
        </w:tc>
        <w:tc>
          <w:tcPr>
            <w:tcW w:w="3202" w:type="dxa"/>
          </w:tcPr>
          <w:p w:rsidR="00A878E8" w:rsidRPr="00B22491" w:rsidRDefault="00A878E8" w:rsidP="005B3F73">
            <w:pPr>
              <w:rPr>
                <w:rFonts w:ascii="宋体" w:cs="宋体"/>
              </w:rPr>
            </w:pPr>
            <w:r w:rsidRPr="00B22491">
              <w:rPr>
                <w:rFonts w:ascii="宋体" w:hAnsi="宋体" w:cs="宋体" w:hint="eastAsia"/>
              </w:rPr>
              <w:t>□无</w:t>
            </w:r>
            <w:r w:rsidRPr="00B22491">
              <w:rPr>
                <w:rFonts w:ascii="宋体" w:hAnsi="宋体" w:cs="宋体"/>
              </w:rPr>
              <w:t xml:space="preserve">  </w:t>
            </w:r>
            <w:r w:rsidRPr="00B22491">
              <w:rPr>
                <w:rFonts w:ascii="宋体" w:hAnsi="宋体" w:cs="宋体" w:hint="eastAsia"/>
              </w:rPr>
              <w:t>□有，原因：</w:t>
            </w:r>
          </w:p>
          <w:p w:rsidR="00A878E8" w:rsidRPr="00B22491" w:rsidRDefault="00A878E8" w:rsidP="005B3F73">
            <w:pPr>
              <w:rPr>
                <w:rFonts w:ascii="宋体" w:hAnsi="宋体" w:cs="宋体"/>
              </w:rPr>
            </w:pPr>
            <w:r w:rsidRPr="00B22491">
              <w:rPr>
                <w:rFonts w:ascii="宋体" w:hAnsi="宋体" w:cs="宋体"/>
              </w:rPr>
              <w:t>1.</w:t>
            </w:r>
          </w:p>
          <w:p w:rsidR="00A878E8" w:rsidRPr="00B22491" w:rsidRDefault="00A878E8" w:rsidP="005B3F73">
            <w:pPr>
              <w:rPr>
                <w:rFonts w:ascii="宋体" w:cs="宋体"/>
                <w:u w:val="single"/>
              </w:rPr>
            </w:pPr>
            <w:r w:rsidRPr="00B22491">
              <w:rPr>
                <w:rFonts w:ascii="宋体" w:hAnsi="宋体" w:cs="宋体"/>
              </w:rPr>
              <w:t>2.</w:t>
            </w:r>
          </w:p>
        </w:tc>
        <w:tc>
          <w:tcPr>
            <w:tcW w:w="2835" w:type="dxa"/>
          </w:tcPr>
          <w:p w:rsidR="00A878E8" w:rsidRPr="00B22491" w:rsidRDefault="00A878E8" w:rsidP="005B3F73">
            <w:pPr>
              <w:rPr>
                <w:rFonts w:ascii="宋体" w:cs="宋体"/>
              </w:rPr>
            </w:pPr>
            <w:r w:rsidRPr="00B22491">
              <w:rPr>
                <w:rFonts w:ascii="宋体" w:hAnsi="宋体" w:cs="宋体" w:hint="eastAsia"/>
              </w:rPr>
              <w:t>□无</w:t>
            </w:r>
            <w:r w:rsidRPr="00B22491">
              <w:rPr>
                <w:rFonts w:ascii="宋体" w:hAnsi="宋体" w:cs="宋体"/>
              </w:rPr>
              <w:t xml:space="preserve">  </w:t>
            </w:r>
            <w:r w:rsidRPr="00B22491">
              <w:rPr>
                <w:rFonts w:ascii="宋体" w:hAnsi="宋体" w:cs="宋体" w:hint="eastAsia"/>
              </w:rPr>
              <w:t>□有，原因：</w:t>
            </w:r>
          </w:p>
          <w:p w:rsidR="00A878E8" w:rsidRPr="00B22491" w:rsidRDefault="00A878E8" w:rsidP="005B3F73">
            <w:pPr>
              <w:rPr>
                <w:rFonts w:ascii="宋体" w:hAnsi="宋体" w:cs="宋体"/>
              </w:rPr>
            </w:pPr>
            <w:r w:rsidRPr="00B22491">
              <w:rPr>
                <w:rFonts w:ascii="宋体" w:hAnsi="宋体" w:cs="宋体"/>
              </w:rPr>
              <w:t>1.</w:t>
            </w:r>
          </w:p>
          <w:p w:rsidR="00A878E8" w:rsidRPr="00B22491" w:rsidRDefault="00A878E8" w:rsidP="005B3F73">
            <w:pPr>
              <w:rPr>
                <w:rFonts w:ascii="宋体" w:hAnsi="宋体" w:cs="宋体"/>
              </w:rPr>
            </w:pPr>
            <w:r w:rsidRPr="00B22491">
              <w:rPr>
                <w:rFonts w:ascii="宋体" w:hAnsi="宋体" w:cs="宋体"/>
              </w:rPr>
              <w:t>2.</w:t>
            </w:r>
          </w:p>
        </w:tc>
      </w:tr>
      <w:tr w:rsidR="00A878E8" w:rsidRPr="00B22491" w:rsidTr="005B3F73">
        <w:trPr>
          <w:jc w:val="center"/>
        </w:trPr>
        <w:tc>
          <w:tcPr>
            <w:tcW w:w="696" w:type="dxa"/>
          </w:tcPr>
          <w:p w:rsidR="00A878E8" w:rsidRPr="00167BA0" w:rsidRDefault="00A878E8" w:rsidP="005B3F73">
            <w:pPr>
              <w:jc w:val="center"/>
              <w:rPr>
                <w:rFonts w:ascii="黑体" w:eastAsia="黑体" w:hAnsi="黑体" w:cs="宋体"/>
              </w:rPr>
            </w:pPr>
            <w:r w:rsidRPr="00167BA0">
              <w:rPr>
                <w:rFonts w:ascii="黑体" w:eastAsia="黑体" w:hAnsi="黑体" w:cs="宋体" w:hint="eastAsia"/>
              </w:rPr>
              <w:t>医师签名</w:t>
            </w:r>
          </w:p>
        </w:tc>
        <w:tc>
          <w:tcPr>
            <w:tcW w:w="3539" w:type="dxa"/>
          </w:tcPr>
          <w:p w:rsidR="00A878E8" w:rsidRPr="00B22491" w:rsidRDefault="00A878E8" w:rsidP="005B3F73">
            <w:pPr>
              <w:rPr>
                <w:rFonts w:ascii="宋体" w:cs="宋体"/>
              </w:rPr>
            </w:pPr>
          </w:p>
        </w:tc>
        <w:tc>
          <w:tcPr>
            <w:tcW w:w="3202" w:type="dxa"/>
          </w:tcPr>
          <w:p w:rsidR="00A878E8" w:rsidRPr="00B22491" w:rsidRDefault="00A878E8" w:rsidP="005B3F73">
            <w:pPr>
              <w:rPr>
                <w:rFonts w:ascii="宋体" w:cs="宋体"/>
              </w:rPr>
            </w:pPr>
          </w:p>
        </w:tc>
        <w:tc>
          <w:tcPr>
            <w:tcW w:w="2835" w:type="dxa"/>
          </w:tcPr>
          <w:p w:rsidR="00A878E8" w:rsidRPr="00B22491" w:rsidRDefault="00A878E8" w:rsidP="005B3F73">
            <w:pPr>
              <w:rPr>
                <w:rFonts w:ascii="宋体" w:cs="宋体"/>
              </w:rPr>
            </w:pPr>
          </w:p>
        </w:tc>
      </w:tr>
    </w:tbl>
    <w:p w:rsidR="00A878E8" w:rsidRPr="008B7C1D" w:rsidRDefault="00A878E8" w:rsidP="00A878E8">
      <w:pPr>
        <w:rPr>
          <w:sz w:val="24"/>
          <w:szCs w:val="24"/>
        </w:rPr>
      </w:pPr>
    </w:p>
    <w:p w:rsidR="00A878E8" w:rsidRPr="00D50B9C" w:rsidRDefault="00A878E8" w:rsidP="00A878E8">
      <w:pPr>
        <w:rPr>
          <w:rFonts w:ascii="仿宋_GB2312" w:eastAsia="仿宋_GB2312"/>
          <w:b/>
          <w:bCs/>
          <w:sz w:val="24"/>
          <w:szCs w:val="24"/>
        </w:rPr>
      </w:pPr>
    </w:p>
    <w:p w:rsidR="004B31DD" w:rsidRDefault="004B31DD"/>
    <w:sectPr w:rsidR="004B31DD" w:rsidSect="000933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FF" w:rsidRDefault="004B30FF" w:rsidP="00A878E8">
      <w:r>
        <w:separator/>
      </w:r>
    </w:p>
  </w:endnote>
  <w:endnote w:type="continuationSeparator" w:id="1">
    <w:p w:rsidR="004B30FF" w:rsidRDefault="004B30FF" w:rsidP="00A87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KaiTi_GB2312">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FF" w:rsidRDefault="004B30FF" w:rsidP="00A878E8">
      <w:r>
        <w:separator/>
      </w:r>
    </w:p>
  </w:footnote>
  <w:footnote w:type="continuationSeparator" w:id="1">
    <w:p w:rsidR="004B30FF" w:rsidRDefault="004B30FF" w:rsidP="00A87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8E8"/>
    <w:rsid w:val="000102B7"/>
    <w:rsid w:val="00093383"/>
    <w:rsid w:val="00167BA0"/>
    <w:rsid w:val="00173227"/>
    <w:rsid w:val="0017452E"/>
    <w:rsid w:val="00237C81"/>
    <w:rsid w:val="00416276"/>
    <w:rsid w:val="004B30FF"/>
    <w:rsid w:val="004B31DD"/>
    <w:rsid w:val="00736D98"/>
    <w:rsid w:val="00A87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E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78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78E8"/>
    <w:rPr>
      <w:sz w:val="18"/>
      <w:szCs w:val="18"/>
    </w:rPr>
  </w:style>
  <w:style w:type="paragraph" w:styleId="a4">
    <w:name w:val="footer"/>
    <w:basedOn w:val="a"/>
    <w:link w:val="Char0"/>
    <w:uiPriority w:val="99"/>
    <w:semiHidden/>
    <w:unhideWhenUsed/>
    <w:rsid w:val="00A878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878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223</Words>
  <Characters>1277</Characters>
  <Application>Microsoft Office Word</Application>
  <DocSecurity>0</DocSecurity>
  <Lines>10</Lines>
  <Paragraphs>2</Paragraphs>
  <ScaleCrop>false</ScaleCrop>
  <Company>Lenovo</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张利平</dc:creator>
  <cp:keywords/>
  <dc:description/>
  <cp:lastModifiedBy>wangyy</cp:lastModifiedBy>
  <cp:revision>12</cp:revision>
  <dcterms:created xsi:type="dcterms:W3CDTF">2016-11-16T06:34:00Z</dcterms:created>
  <dcterms:modified xsi:type="dcterms:W3CDTF">2016-11-29T02:57:00Z</dcterms:modified>
</cp:coreProperties>
</file>