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4" w:rsidRPr="00AD58C0" w:rsidRDefault="0000697D" w:rsidP="00514998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AD58C0">
        <w:rPr>
          <w:rFonts w:ascii="宋体" w:hAnsi="宋体" w:hint="eastAsia"/>
          <w:b/>
          <w:sz w:val="44"/>
          <w:szCs w:val="44"/>
        </w:rPr>
        <w:t>轻度烧伤</w:t>
      </w:r>
      <w:r w:rsidR="00AD58C0" w:rsidRPr="00AD58C0">
        <w:rPr>
          <w:rFonts w:ascii="宋体" w:hAnsi="宋体" w:hint="eastAsia"/>
          <w:b/>
          <w:sz w:val="44"/>
          <w:szCs w:val="44"/>
        </w:rPr>
        <w:t>的</w:t>
      </w:r>
      <w:r w:rsidR="00F5541D" w:rsidRPr="00AD58C0">
        <w:rPr>
          <w:rFonts w:ascii="宋体" w:hAnsi="宋体" w:hint="eastAsia"/>
          <w:b/>
          <w:sz w:val="44"/>
          <w:szCs w:val="44"/>
        </w:rPr>
        <w:t>临床路径</w:t>
      </w:r>
    </w:p>
    <w:p w:rsidR="00AD58C0" w:rsidRPr="00514998" w:rsidRDefault="00AD58C0" w:rsidP="0051499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514998">
        <w:rPr>
          <w:rFonts w:ascii="黑体" w:eastAsia="黑体" w:hAnsi="黑体" w:hint="eastAsia"/>
          <w:sz w:val="32"/>
          <w:szCs w:val="32"/>
        </w:rPr>
        <w:t>（2016年版）</w:t>
      </w:r>
    </w:p>
    <w:p w:rsidR="00F5541D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8A240A">
        <w:rPr>
          <w:rFonts w:ascii="黑体" w:eastAsia="黑体" w:hAnsi="黑体" w:hint="eastAsia"/>
          <w:sz w:val="32"/>
          <w:szCs w:val="32"/>
        </w:rPr>
        <w:t>轻度烧伤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511D09" w:rsidRPr="003A4C70" w:rsidRDefault="00F5541D" w:rsidP="00A9169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3A4C70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763246" w:rsidRPr="003A4C70" w:rsidRDefault="00763246" w:rsidP="00514998">
      <w:pPr>
        <w:pStyle w:val="1"/>
      </w:pPr>
      <w:r w:rsidRPr="003A4C70">
        <w:rPr>
          <w:rFonts w:hint="eastAsia"/>
        </w:rPr>
        <w:t>热力烧伤（＜10％浅Ⅱ°）,ICD-10:T31.000</w:t>
      </w:r>
    </w:p>
    <w:p w:rsidR="00F5541D" w:rsidRPr="003A4C70" w:rsidRDefault="00F5541D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3A4C70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1816A6" w:rsidRPr="003A4C70" w:rsidRDefault="00511D09" w:rsidP="00514998">
      <w:pPr>
        <w:pStyle w:val="1"/>
      </w:pPr>
      <w:r w:rsidRPr="003A4C70">
        <w:rPr>
          <w:rFonts w:hint="eastAsia"/>
        </w:rPr>
        <w:t>小于10％面积浅Ⅱ°烧伤</w:t>
      </w:r>
    </w:p>
    <w:p w:rsidR="00F5541D" w:rsidRPr="003A4C70" w:rsidRDefault="00F5541D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3A4C70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763246" w:rsidRPr="003A4C70" w:rsidRDefault="00511D09" w:rsidP="00514998">
      <w:pPr>
        <w:pStyle w:val="1"/>
      </w:pPr>
      <w:r w:rsidRPr="003A4C70">
        <w:rPr>
          <w:rFonts w:hint="eastAsia"/>
        </w:rPr>
        <w:t>1.诊断明确，</w:t>
      </w:r>
      <w:r w:rsidR="004339FA" w:rsidRPr="003A4C70">
        <w:rPr>
          <w:rFonts w:hint="eastAsia"/>
        </w:rPr>
        <w:t>热力烧伤（</w:t>
      </w:r>
      <w:r w:rsidR="00763246" w:rsidRPr="003A4C70">
        <w:rPr>
          <w:rFonts w:hint="eastAsia"/>
        </w:rPr>
        <w:t>＜</w:t>
      </w:r>
      <w:r w:rsidRPr="003A4C70">
        <w:rPr>
          <w:rFonts w:hint="eastAsia"/>
        </w:rPr>
        <w:t>10％浅Ⅱ°</w:t>
      </w:r>
      <w:r w:rsidR="004339FA" w:rsidRPr="003A4C70">
        <w:rPr>
          <w:rFonts w:hint="eastAsia"/>
        </w:rPr>
        <w:t>）</w:t>
      </w:r>
      <w:r w:rsidRPr="003A4C70">
        <w:rPr>
          <w:rFonts w:hint="eastAsia"/>
        </w:rPr>
        <w:cr/>
        <w:t>2.成人，且＜60岁</w:t>
      </w:r>
      <w:r w:rsidRPr="003A4C70">
        <w:rPr>
          <w:rFonts w:hint="eastAsia"/>
        </w:rPr>
        <w:cr/>
        <w:t>3.无严重合并症</w:t>
      </w:r>
    </w:p>
    <w:p w:rsidR="00F5541D" w:rsidRPr="003A4C70" w:rsidRDefault="00763246" w:rsidP="00514998">
      <w:pPr>
        <w:pStyle w:val="1"/>
        <w:rPr>
          <w:rFonts w:ascii="楷体_GB2312" w:eastAsia="楷体_GB2312" w:hAnsi="宋体"/>
          <w:b/>
          <w:bCs/>
        </w:rPr>
      </w:pPr>
      <w:r w:rsidRPr="003A4C70">
        <w:rPr>
          <w:rFonts w:hint="eastAsia"/>
        </w:rPr>
        <w:t>4.无深Ⅱ°、Ⅲ°烧伤</w:t>
      </w:r>
      <w:r w:rsidR="00511D09" w:rsidRPr="003A4C70">
        <w:rPr>
          <w:rFonts w:hint="eastAsia"/>
        </w:rPr>
        <w:cr/>
      </w:r>
      <w:r w:rsidR="00F5541D" w:rsidRPr="003A4C70">
        <w:rPr>
          <w:rFonts w:ascii="楷体_GB2312" w:eastAsia="楷体_GB2312" w:hAnsi="宋体" w:hint="eastAsia"/>
          <w:b/>
          <w:bCs/>
        </w:rPr>
        <w:t>（四）标准住院日。</w:t>
      </w:r>
    </w:p>
    <w:p w:rsidR="00711B94" w:rsidRPr="003A4C70" w:rsidRDefault="00511D09" w:rsidP="00514998">
      <w:pPr>
        <w:pStyle w:val="1"/>
      </w:pPr>
      <w:r w:rsidRPr="003A4C70">
        <w:rPr>
          <w:rFonts w:hint="eastAsia"/>
        </w:rPr>
        <w:t>12天</w:t>
      </w:r>
    </w:p>
    <w:p w:rsidR="00F5541D" w:rsidRPr="003A4C70" w:rsidRDefault="00F5541D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3A4C70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511D09" w:rsidRPr="00514998" w:rsidRDefault="00F5541D" w:rsidP="00514998">
      <w:pPr>
        <w:pStyle w:val="1"/>
      </w:pPr>
      <w:r w:rsidRPr="00514998">
        <w:rPr>
          <w:rFonts w:hint="eastAsia"/>
        </w:rPr>
        <w:t>1.必需的检查项目</w:t>
      </w:r>
    </w:p>
    <w:p w:rsidR="00F5541D" w:rsidRPr="00514998" w:rsidRDefault="00511D09" w:rsidP="00514998">
      <w:pPr>
        <w:pStyle w:val="1"/>
      </w:pPr>
      <w:r w:rsidRPr="00514998">
        <w:t>病房血常规+血型+血沉(五分类)</w:t>
      </w:r>
    </w:p>
    <w:p w:rsidR="00511D09" w:rsidRPr="00514998" w:rsidRDefault="00511D09" w:rsidP="00514998">
      <w:pPr>
        <w:pStyle w:val="1"/>
      </w:pPr>
      <w:r w:rsidRPr="00514998">
        <w:t>病区尿常规+流式沉渣+比重</w:t>
      </w:r>
    </w:p>
    <w:p w:rsidR="00511D09" w:rsidRPr="00514998" w:rsidRDefault="00511D09" w:rsidP="00514998">
      <w:pPr>
        <w:pStyle w:val="1"/>
      </w:pPr>
      <w:r w:rsidRPr="00514998">
        <w:t>粪常规(含隐血)</w:t>
      </w:r>
    </w:p>
    <w:p w:rsidR="00511D09" w:rsidRPr="00514998" w:rsidRDefault="00511D09" w:rsidP="00514998">
      <w:pPr>
        <w:pStyle w:val="1"/>
      </w:pPr>
      <w:r w:rsidRPr="00514998">
        <w:t>生化全套B+同型半胱氨酸</w:t>
      </w:r>
    </w:p>
    <w:p w:rsidR="00511D09" w:rsidRPr="00514998" w:rsidRDefault="00511D09" w:rsidP="00514998">
      <w:pPr>
        <w:pStyle w:val="1"/>
      </w:pPr>
      <w:r w:rsidRPr="00514998">
        <w:t>超敏C反应蛋白测定</w:t>
      </w:r>
    </w:p>
    <w:p w:rsidR="00511D09" w:rsidRPr="00514998" w:rsidRDefault="00511D09" w:rsidP="00514998">
      <w:pPr>
        <w:pStyle w:val="1"/>
      </w:pPr>
      <w:r w:rsidRPr="00514998">
        <w:t>乙肝三系A</w:t>
      </w:r>
    </w:p>
    <w:p w:rsidR="00511D09" w:rsidRPr="00514998" w:rsidRDefault="00511D09" w:rsidP="00514998">
      <w:pPr>
        <w:pStyle w:val="1"/>
      </w:pPr>
      <w:r w:rsidRPr="00514998">
        <w:lastRenderedPageBreak/>
        <w:t>丙型肝炎抗体IgG测定(定性)</w:t>
      </w:r>
    </w:p>
    <w:p w:rsidR="00511D09" w:rsidRPr="00514998" w:rsidRDefault="00511D09" w:rsidP="00514998">
      <w:pPr>
        <w:pStyle w:val="1"/>
      </w:pPr>
      <w:r w:rsidRPr="00514998">
        <w:t>人免疫缺陷病毒抗体测定[免费]</w:t>
      </w:r>
    </w:p>
    <w:p w:rsidR="00511D09" w:rsidRPr="00514998" w:rsidRDefault="00511D09" w:rsidP="00514998">
      <w:pPr>
        <w:pStyle w:val="1"/>
      </w:pPr>
      <w:r w:rsidRPr="00514998">
        <w:t>凝血功能常规检查</w:t>
      </w:r>
    </w:p>
    <w:p w:rsidR="00511D09" w:rsidRPr="00514998" w:rsidRDefault="00511D09" w:rsidP="00514998">
      <w:pPr>
        <w:pStyle w:val="1"/>
      </w:pPr>
      <w:r w:rsidRPr="00514998">
        <w:t>分泌物体液培养及鉴定[含真菌]</w:t>
      </w:r>
    </w:p>
    <w:p w:rsidR="00511D09" w:rsidRPr="00514998" w:rsidRDefault="00511D09" w:rsidP="00514998">
      <w:pPr>
        <w:pStyle w:val="1"/>
      </w:pPr>
      <w:r w:rsidRPr="00514998">
        <w:t>常规药敏定量试验(分泌物1)</w:t>
      </w:r>
    </w:p>
    <w:p w:rsidR="00511D09" w:rsidRPr="00514998" w:rsidRDefault="00511D09" w:rsidP="00514998">
      <w:pPr>
        <w:pStyle w:val="1"/>
      </w:pPr>
      <w:r w:rsidRPr="00514998">
        <w:t>耐甲氧西林金葡菌耐药基因mecA</w:t>
      </w:r>
    </w:p>
    <w:p w:rsidR="00F5541D" w:rsidRPr="00514998" w:rsidRDefault="00F5541D" w:rsidP="00514998">
      <w:pPr>
        <w:pStyle w:val="1"/>
      </w:pPr>
      <w:r w:rsidRPr="00514998">
        <w:rPr>
          <w:rFonts w:hint="eastAsia"/>
        </w:rPr>
        <w:t>2.根据患者病情进行的检查项目</w:t>
      </w:r>
    </w:p>
    <w:p w:rsidR="00826DC6" w:rsidRPr="00514998" w:rsidRDefault="00826DC6" w:rsidP="00514998">
      <w:pPr>
        <w:pStyle w:val="1"/>
      </w:pPr>
      <w:r w:rsidRPr="00514998">
        <w:rPr>
          <w:rFonts w:hint="eastAsia"/>
        </w:rPr>
        <w:t>必要时行下列检查：</w:t>
      </w:r>
    </w:p>
    <w:p w:rsidR="00F5541D" w:rsidRPr="00514998" w:rsidRDefault="00511D09" w:rsidP="00514998">
      <w:pPr>
        <w:pStyle w:val="1"/>
      </w:pPr>
      <w:r w:rsidRPr="00514998">
        <w:rPr>
          <w:rFonts w:hint="eastAsia"/>
        </w:rPr>
        <w:t>胸片</w:t>
      </w:r>
    </w:p>
    <w:p w:rsidR="00711B94" w:rsidRPr="00514998" w:rsidRDefault="00511D09" w:rsidP="00514998">
      <w:pPr>
        <w:pStyle w:val="1"/>
      </w:pPr>
      <w:r w:rsidRPr="00514998">
        <w:rPr>
          <w:rFonts w:hint="eastAsia"/>
        </w:rPr>
        <w:t>ECG</w:t>
      </w:r>
    </w:p>
    <w:p w:rsidR="00711B94" w:rsidRPr="00514998" w:rsidRDefault="00511D09" w:rsidP="00514998">
      <w:pPr>
        <w:pStyle w:val="1"/>
      </w:pPr>
      <w:r w:rsidRPr="00514998">
        <w:rPr>
          <w:rFonts w:hint="eastAsia"/>
        </w:rPr>
        <w:t>彩超</w:t>
      </w:r>
    </w:p>
    <w:p w:rsidR="00F5541D" w:rsidRPr="003A4C70" w:rsidRDefault="00F5541D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3A4C70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F5541D" w:rsidRPr="003A4C70" w:rsidRDefault="00511D09" w:rsidP="00514998">
      <w:pPr>
        <w:pStyle w:val="1"/>
      </w:pPr>
      <w:r w:rsidRPr="003A4C70">
        <w:rPr>
          <w:rFonts w:hint="eastAsia"/>
        </w:rPr>
        <w:t>冷疗</w:t>
      </w:r>
    </w:p>
    <w:p w:rsidR="00511D09" w:rsidRPr="003A4C70" w:rsidRDefault="00511D09" w:rsidP="00514998">
      <w:pPr>
        <w:pStyle w:val="1"/>
      </w:pPr>
      <w:r w:rsidRPr="003A4C70">
        <w:rPr>
          <w:rFonts w:hint="eastAsia"/>
        </w:rPr>
        <w:t>烧伤冲洗清创术</w:t>
      </w:r>
    </w:p>
    <w:p w:rsidR="00826DC6" w:rsidRPr="003A4C70" w:rsidRDefault="00826DC6" w:rsidP="00514998">
      <w:pPr>
        <w:pStyle w:val="1"/>
      </w:pPr>
      <w:r w:rsidRPr="003A4C70">
        <w:rPr>
          <w:rFonts w:hint="eastAsia"/>
        </w:rPr>
        <w:t>马破伤风免疫球蛋白1500u  imst</w:t>
      </w:r>
    </w:p>
    <w:p w:rsidR="00711B94" w:rsidRPr="003A4C70" w:rsidRDefault="00511D09" w:rsidP="00514998">
      <w:pPr>
        <w:pStyle w:val="1"/>
      </w:pPr>
      <w:r w:rsidRPr="003A4C70">
        <w:rPr>
          <w:rFonts w:hint="eastAsia"/>
        </w:rPr>
        <w:t>烧伤换药</w:t>
      </w:r>
    </w:p>
    <w:p w:rsidR="00F5541D" w:rsidRPr="003A4C70" w:rsidRDefault="00F5541D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3A4C70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711B94" w:rsidRPr="003A4C70" w:rsidRDefault="00511D09" w:rsidP="00514998">
      <w:pPr>
        <w:pStyle w:val="1"/>
      </w:pPr>
      <w:r w:rsidRPr="003A4C70">
        <w:rPr>
          <w:rFonts w:hint="eastAsia"/>
        </w:rPr>
        <w:t>无</w:t>
      </w:r>
    </w:p>
    <w:p w:rsidR="00F5541D" w:rsidRPr="003A4C70" w:rsidRDefault="00F5541D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3A4C70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F5541D" w:rsidRPr="003A4C70" w:rsidRDefault="00511D09" w:rsidP="00514998">
      <w:pPr>
        <w:pStyle w:val="1"/>
      </w:pPr>
      <w:r w:rsidRPr="003A4C70">
        <w:rPr>
          <w:rFonts w:hint="eastAsia"/>
        </w:rPr>
        <w:t>无</w:t>
      </w:r>
    </w:p>
    <w:p w:rsidR="00F5541D" w:rsidRPr="003A4C70" w:rsidRDefault="00F5541D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3A4C70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711B94" w:rsidRPr="003A4C70" w:rsidRDefault="00511D09" w:rsidP="00514998">
      <w:pPr>
        <w:pStyle w:val="1"/>
      </w:pPr>
      <w:r w:rsidRPr="003A4C70">
        <w:rPr>
          <w:rFonts w:hint="eastAsia"/>
        </w:rPr>
        <w:t>无</w:t>
      </w:r>
    </w:p>
    <w:p w:rsidR="00F5541D" w:rsidRPr="003A4C70" w:rsidRDefault="00F5541D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3A4C70">
        <w:rPr>
          <w:rFonts w:ascii="楷体_GB2312" w:eastAsia="楷体_GB2312" w:hAnsi="宋体" w:hint="eastAsia"/>
          <w:b/>
          <w:sz w:val="32"/>
          <w:szCs w:val="32"/>
        </w:rPr>
        <w:lastRenderedPageBreak/>
        <w:t>（十）出院标准。</w:t>
      </w:r>
    </w:p>
    <w:p w:rsidR="00F5541D" w:rsidRPr="00F3506E" w:rsidRDefault="00826DC6" w:rsidP="00514998">
      <w:pPr>
        <w:pStyle w:val="1"/>
      </w:pPr>
      <w:r w:rsidRPr="00F3506E">
        <w:rPr>
          <w:rFonts w:hint="eastAsia"/>
        </w:rPr>
        <w:t>创面</w:t>
      </w:r>
      <w:r w:rsidR="00AB1045" w:rsidRPr="00F3506E">
        <w:rPr>
          <w:rFonts w:hint="eastAsia"/>
        </w:rPr>
        <w:t>愈合或</w:t>
      </w:r>
      <w:r w:rsidRPr="00F3506E">
        <w:rPr>
          <w:rFonts w:hint="eastAsia"/>
        </w:rPr>
        <w:t>基本愈合</w:t>
      </w:r>
    </w:p>
    <w:p w:rsidR="006E3124" w:rsidRPr="00AD67E4" w:rsidRDefault="006E3124" w:rsidP="006E3124">
      <w:pPr>
        <w:rPr>
          <w:rFonts w:ascii="楷体_GB2312" w:eastAsia="楷体_GB2312" w:hAnsiTheme="minorEastAsia"/>
          <w:b/>
          <w:sz w:val="32"/>
          <w:szCs w:val="32"/>
        </w:rPr>
      </w:pPr>
      <w:r w:rsidRPr="00AD67E4">
        <w:rPr>
          <w:rFonts w:ascii="楷体_GB2312" w:eastAsia="楷体_GB2312" w:hAnsiTheme="minorEastAsia" w:hint="eastAsia"/>
          <w:b/>
          <w:sz w:val="32"/>
          <w:szCs w:val="32"/>
        </w:rPr>
        <w:t>（</w:t>
      </w:r>
      <w:r>
        <w:rPr>
          <w:rFonts w:ascii="楷体_GB2312" w:eastAsia="楷体_GB2312" w:hAnsiTheme="minorEastAsia" w:hint="eastAsia"/>
          <w:b/>
          <w:sz w:val="32"/>
          <w:szCs w:val="32"/>
        </w:rPr>
        <w:t>十一</w:t>
      </w:r>
      <w:r w:rsidRPr="00AD67E4">
        <w:rPr>
          <w:rFonts w:ascii="楷体_GB2312" w:eastAsia="楷体_GB2312" w:hAnsiTheme="minorEastAsia" w:hint="eastAsia"/>
          <w:b/>
          <w:sz w:val="32"/>
          <w:szCs w:val="32"/>
        </w:rPr>
        <w:t>）退出路径。</w:t>
      </w:r>
    </w:p>
    <w:p w:rsidR="006E3124" w:rsidRPr="00F3506E" w:rsidRDefault="006E3124" w:rsidP="00514998">
      <w:pPr>
        <w:pStyle w:val="1"/>
      </w:pPr>
      <w:r w:rsidRPr="00F3506E">
        <w:rPr>
          <w:rFonts w:hint="eastAsia"/>
        </w:rPr>
        <w:t>当患者出现下述情况时，退出路径</w:t>
      </w:r>
    </w:p>
    <w:p w:rsidR="00700A47" w:rsidRPr="00F3506E" w:rsidRDefault="006E3124" w:rsidP="00514998">
      <w:pPr>
        <w:pStyle w:val="1"/>
      </w:pPr>
      <w:r w:rsidRPr="00F3506E">
        <w:rPr>
          <w:rFonts w:hint="eastAsia"/>
        </w:rPr>
        <w:t>1.</w:t>
      </w:r>
      <w:r w:rsidR="00700A47" w:rsidRPr="00F3506E">
        <w:rPr>
          <w:rFonts w:hint="eastAsia"/>
        </w:rPr>
        <w:t>创面严重感染加深，需超过21天愈合或需手术治疗方能愈合</w:t>
      </w:r>
    </w:p>
    <w:p w:rsidR="006E3124" w:rsidRPr="00F3506E" w:rsidRDefault="00700A47" w:rsidP="00514998">
      <w:pPr>
        <w:pStyle w:val="1"/>
      </w:pPr>
      <w:r w:rsidRPr="00F3506E">
        <w:rPr>
          <w:rFonts w:hint="eastAsia"/>
        </w:rPr>
        <w:t>2.</w:t>
      </w:r>
      <w:r w:rsidR="006E3124" w:rsidRPr="00F3506E">
        <w:rPr>
          <w:rFonts w:hint="eastAsia"/>
        </w:rPr>
        <w:t>发现合并其他严重疾病，如恶性肿瘤等，转入相应临床路径诊治。</w:t>
      </w:r>
    </w:p>
    <w:p w:rsidR="006E3124" w:rsidRPr="00F3506E" w:rsidRDefault="006E3124" w:rsidP="00514998">
      <w:pPr>
        <w:pStyle w:val="1"/>
      </w:pPr>
      <w:r w:rsidRPr="00F3506E">
        <w:rPr>
          <w:rFonts w:hint="eastAsia"/>
        </w:rPr>
        <w:t>2.既往其它系统疾病加重而需要治疗,或发生严重并发症，需进一步治疗，由此延长住院时间，增加住院费用，患者转入相应临床路径。</w:t>
      </w:r>
    </w:p>
    <w:p w:rsidR="00F5541D" w:rsidRPr="003A4C70" w:rsidRDefault="00F5541D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3A4C70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826DC6" w:rsidRPr="00F3506E" w:rsidRDefault="00826DC6" w:rsidP="00514998">
      <w:pPr>
        <w:pStyle w:val="1"/>
      </w:pPr>
      <w:r w:rsidRPr="00F3506E">
        <w:rPr>
          <w:rFonts w:hint="eastAsia"/>
        </w:rPr>
        <w:t>患方原因</w:t>
      </w:r>
    </w:p>
    <w:p w:rsidR="004339FA" w:rsidRPr="00F3506E" w:rsidRDefault="004339FA" w:rsidP="00514998">
      <w:pPr>
        <w:pStyle w:val="1"/>
      </w:pPr>
      <w:r w:rsidRPr="00F3506E">
        <w:t>病情突然发生变化</w:t>
      </w:r>
    </w:p>
    <w:p w:rsidR="004339FA" w:rsidRPr="00F3506E" w:rsidRDefault="004339FA" w:rsidP="00514998">
      <w:pPr>
        <w:pStyle w:val="1"/>
      </w:pPr>
      <w:r w:rsidRPr="00F3506E">
        <w:t>患者拒绝检查或使用药物</w:t>
      </w:r>
    </w:p>
    <w:p w:rsidR="004339FA" w:rsidRPr="00F3506E" w:rsidRDefault="004339FA" w:rsidP="00514998">
      <w:pPr>
        <w:pStyle w:val="1"/>
      </w:pPr>
      <w:r w:rsidRPr="00F3506E">
        <w:t>医保问题</w:t>
      </w:r>
    </w:p>
    <w:p w:rsidR="004339FA" w:rsidRPr="00F3506E" w:rsidRDefault="004339FA" w:rsidP="00514998">
      <w:pPr>
        <w:pStyle w:val="1"/>
      </w:pPr>
      <w:r w:rsidRPr="00F3506E">
        <w:t>患者要求检查或使用药物</w:t>
      </w:r>
    </w:p>
    <w:p w:rsidR="004339FA" w:rsidRPr="00F3506E" w:rsidRDefault="004339FA" w:rsidP="00514998">
      <w:pPr>
        <w:pStyle w:val="1"/>
      </w:pPr>
      <w:r w:rsidRPr="00F3506E">
        <w:t>需要治疗其他病</w:t>
      </w:r>
    </w:p>
    <w:p w:rsidR="004339FA" w:rsidRPr="00F3506E" w:rsidRDefault="004339FA" w:rsidP="00514998">
      <w:pPr>
        <w:pStyle w:val="1"/>
      </w:pPr>
      <w:r w:rsidRPr="00F3506E">
        <w:t>需要排除其他病</w:t>
      </w:r>
    </w:p>
    <w:p w:rsidR="004339FA" w:rsidRPr="00F3506E" w:rsidRDefault="004339FA" w:rsidP="00514998">
      <w:pPr>
        <w:pStyle w:val="1"/>
      </w:pPr>
      <w:r w:rsidRPr="00F3506E">
        <w:t>患者入院前在门诊或外院已经实施检查</w:t>
      </w:r>
    </w:p>
    <w:p w:rsidR="004339FA" w:rsidRPr="00F3506E" w:rsidRDefault="004339FA" w:rsidP="00514998">
      <w:pPr>
        <w:pStyle w:val="1"/>
      </w:pPr>
      <w:r w:rsidRPr="00F3506E">
        <w:rPr>
          <w:rFonts w:hint="eastAsia"/>
        </w:rPr>
        <w:t>患方原因：患者拒绝出院</w:t>
      </w:r>
    </w:p>
    <w:p w:rsidR="004339FA" w:rsidRPr="00F3506E" w:rsidRDefault="00826DC6" w:rsidP="00514998">
      <w:pPr>
        <w:pStyle w:val="1"/>
      </w:pPr>
      <w:r w:rsidRPr="00F3506E">
        <w:rPr>
          <w:rFonts w:hint="eastAsia"/>
        </w:rPr>
        <w:t>患者发生院内感染</w:t>
      </w:r>
      <w:r w:rsidR="004339FA" w:rsidRPr="00F3506E">
        <w:rPr>
          <w:rFonts w:hint="eastAsia"/>
        </w:rPr>
        <w:t>：</w:t>
      </w:r>
    </w:p>
    <w:p w:rsidR="00F5541D" w:rsidRPr="00F3506E" w:rsidRDefault="004339FA" w:rsidP="00514998">
      <w:pPr>
        <w:pStyle w:val="1"/>
      </w:pPr>
      <w:r w:rsidRPr="00F3506E">
        <w:lastRenderedPageBreak/>
        <w:t>患者出现血流相关性感染</w:t>
      </w:r>
    </w:p>
    <w:p w:rsidR="004339FA" w:rsidRPr="00F3506E" w:rsidRDefault="004339FA" w:rsidP="00514998">
      <w:pPr>
        <w:pStyle w:val="1"/>
      </w:pPr>
      <w:r w:rsidRPr="00F3506E">
        <w:t>患者出现泌尿系感染</w:t>
      </w:r>
    </w:p>
    <w:p w:rsidR="004339FA" w:rsidRPr="00F3506E" w:rsidRDefault="004339FA" w:rsidP="00514998">
      <w:pPr>
        <w:pStyle w:val="1"/>
      </w:pPr>
      <w:r w:rsidRPr="00F3506E">
        <w:rPr>
          <w:rFonts w:hint="eastAsia"/>
        </w:rPr>
        <w:t>患者出现呼吸道感染</w:t>
      </w:r>
    </w:p>
    <w:p w:rsidR="004339FA" w:rsidRPr="00F3506E" w:rsidRDefault="004339FA" w:rsidP="00514998">
      <w:pPr>
        <w:pStyle w:val="1"/>
      </w:pPr>
      <w:r w:rsidRPr="00F3506E">
        <w:t>患者出现胃肠道感染</w:t>
      </w:r>
    </w:p>
    <w:p w:rsidR="00F3506E" w:rsidRDefault="004339FA" w:rsidP="00514998">
      <w:pPr>
        <w:pStyle w:val="1"/>
      </w:pPr>
      <w:r w:rsidRPr="00F3506E">
        <w:t>患者出现其他院内感染</w:t>
      </w:r>
    </w:p>
    <w:p w:rsidR="008D3A49" w:rsidRPr="00F3506E" w:rsidRDefault="00F3506E" w:rsidP="00514998">
      <w:pPr>
        <w:pStyle w:val="1"/>
      </w:pPr>
      <w:r>
        <w:br w:type="page"/>
      </w:r>
    </w:p>
    <w:p w:rsidR="00711B94" w:rsidRPr="00F3506E" w:rsidRDefault="00711B94" w:rsidP="00F3506E">
      <w:pPr>
        <w:rPr>
          <w:rFonts w:ascii="黑体" w:eastAsia="黑体" w:hAnsi="黑体"/>
          <w:color w:val="000000"/>
          <w:sz w:val="32"/>
          <w:szCs w:val="32"/>
        </w:rPr>
      </w:pPr>
      <w:r w:rsidRPr="00F3506E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</w:t>
      </w:r>
      <w:r w:rsidR="008A240A">
        <w:rPr>
          <w:rFonts w:ascii="黑体" w:eastAsia="黑体" w:hAnsi="黑体" w:hint="eastAsia"/>
          <w:color w:val="000000"/>
          <w:sz w:val="32"/>
          <w:szCs w:val="32"/>
        </w:rPr>
        <w:t>轻度热力烧伤临床路径</w:t>
      </w:r>
      <w:bookmarkStart w:id="0" w:name="_GoBack"/>
      <w:bookmarkEnd w:id="0"/>
      <w:r w:rsidRPr="00F3506E">
        <w:rPr>
          <w:rFonts w:ascii="黑体" w:eastAsia="黑体" w:hAnsi="黑体" w:hint="eastAsia"/>
          <w:color w:val="000000"/>
          <w:sz w:val="32"/>
          <w:szCs w:val="32"/>
        </w:rPr>
        <w:t>表单</w:t>
      </w:r>
    </w:p>
    <w:p w:rsidR="00711B94" w:rsidRDefault="00711B94" w:rsidP="00F3506E">
      <w:pPr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适用对象：第一诊断__</w:t>
      </w:r>
      <w:r w:rsidR="007264A2" w:rsidRPr="00424788">
        <w:rPr>
          <w:rFonts w:asciiTheme="minorEastAsia" w:eastAsiaTheme="minorEastAsia" w:hAnsiTheme="minorEastAsia" w:hint="eastAsia"/>
          <w:szCs w:val="21"/>
        </w:rPr>
        <w:t>热力烧伤（</w:t>
      </w:r>
      <w:r w:rsidR="007264A2">
        <w:rPr>
          <w:rFonts w:asciiTheme="minorEastAsia" w:eastAsiaTheme="minorEastAsia" w:hAnsiTheme="minorEastAsia" w:hint="eastAsia"/>
          <w:szCs w:val="21"/>
        </w:rPr>
        <w:t>＜</w:t>
      </w:r>
      <w:r w:rsidR="007264A2" w:rsidRPr="00424788">
        <w:rPr>
          <w:rFonts w:asciiTheme="minorEastAsia" w:eastAsiaTheme="minorEastAsia" w:hAnsiTheme="minorEastAsia" w:hint="eastAsia"/>
          <w:szCs w:val="21"/>
        </w:rPr>
        <w:t>10％浅Ⅱ°）</w:t>
      </w:r>
      <w:r w:rsidR="007264A2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="宋体" w:hAnsi="宋体"/>
          <w:szCs w:val="21"/>
        </w:rPr>
        <w:t>（ICD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10：</w:t>
      </w:r>
      <w:r w:rsidR="007264A2">
        <w:rPr>
          <w:rFonts w:asciiTheme="minorEastAsia" w:eastAsiaTheme="minorEastAsia" w:hAnsiTheme="minorEastAsia" w:hint="eastAsia"/>
          <w:szCs w:val="21"/>
        </w:rPr>
        <w:t>T31.000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；</w:t>
      </w:r>
    </w:p>
    <w:p w:rsidR="00596F9D" w:rsidRPr="00E036C3" w:rsidRDefault="00596F9D" w:rsidP="00596F9D">
      <w:pPr>
        <w:adjustRightInd w:val="0"/>
        <w:snapToGrid w:val="0"/>
        <w:rPr>
          <w:rFonts w:ascii="宋体" w:hAnsi="宋体"/>
          <w:szCs w:val="21"/>
          <w:u w:val="single"/>
        </w:rPr>
      </w:pPr>
      <w:r w:rsidRPr="00E036C3">
        <w:rPr>
          <w:rFonts w:ascii="宋体" w:hAnsi="宋体" w:hint="eastAsia"/>
          <w:szCs w:val="21"/>
        </w:rPr>
        <w:t>患者姓名：</w:t>
      </w:r>
      <w:r w:rsidRPr="00E036C3"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 xml:space="preserve"> </w:t>
      </w:r>
      <w:r w:rsidRPr="00E036C3">
        <w:rPr>
          <w:rFonts w:ascii="宋体" w:hAnsi="宋体" w:hint="eastAsia"/>
          <w:szCs w:val="21"/>
        </w:rPr>
        <w:t>性别：</w:t>
      </w:r>
      <w:r w:rsidRPr="00E036C3">
        <w:rPr>
          <w:rFonts w:ascii="宋体" w:hAnsi="宋体" w:hint="eastAsia"/>
          <w:szCs w:val="21"/>
          <w:u w:val="single"/>
        </w:rPr>
        <w:t xml:space="preserve">      </w:t>
      </w:r>
      <w:r w:rsidRPr="00E036C3">
        <w:rPr>
          <w:rFonts w:ascii="宋体" w:hAnsi="宋体" w:hint="eastAsia"/>
          <w:szCs w:val="21"/>
        </w:rPr>
        <w:t>年龄：</w:t>
      </w:r>
      <w:r w:rsidRPr="00E036C3">
        <w:rPr>
          <w:rFonts w:ascii="宋体" w:hAnsi="宋体" w:hint="eastAsia"/>
          <w:szCs w:val="21"/>
          <w:u w:val="single"/>
        </w:rPr>
        <w:t xml:space="preserve">      </w:t>
      </w:r>
      <w:r w:rsidRPr="00E036C3">
        <w:rPr>
          <w:rFonts w:ascii="宋体" w:hAnsi="宋体" w:hint="eastAsia"/>
          <w:szCs w:val="21"/>
        </w:rPr>
        <w:t>门诊号：</w:t>
      </w:r>
      <w:r w:rsidRPr="00E036C3">
        <w:rPr>
          <w:rFonts w:ascii="宋体" w:hAnsi="宋体" w:hint="eastAsia"/>
          <w:szCs w:val="21"/>
          <w:u w:val="single"/>
        </w:rPr>
        <w:t xml:space="preserve">       </w:t>
      </w:r>
      <w:r w:rsidRPr="00E036C3">
        <w:rPr>
          <w:rFonts w:ascii="宋体" w:hAnsi="宋体" w:hint="eastAsia"/>
          <w:szCs w:val="21"/>
        </w:rPr>
        <w:t>住院号：</w:t>
      </w:r>
      <w:r w:rsidRPr="00E036C3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E036C3">
        <w:rPr>
          <w:rFonts w:ascii="宋体" w:hAnsi="宋体" w:hint="eastAsia"/>
          <w:szCs w:val="21"/>
          <w:u w:val="single"/>
        </w:rPr>
        <w:t xml:space="preserve">   </w:t>
      </w:r>
    </w:p>
    <w:p w:rsidR="007264A2" w:rsidRPr="00F3506E" w:rsidRDefault="00596F9D" w:rsidP="00596F9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住院日期：</w:t>
      </w:r>
      <w:r w:rsidRPr="00E036C3">
        <w:rPr>
          <w:rFonts w:ascii="宋体" w:hAnsi="宋体" w:hint="eastAsia"/>
          <w:szCs w:val="21"/>
        </w:rPr>
        <w:t xml:space="preserve"> </w:t>
      </w:r>
      <w:r w:rsidRPr="00E036C3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E036C3">
        <w:rPr>
          <w:rFonts w:ascii="宋体" w:hAnsi="宋体" w:hint="eastAsia"/>
          <w:szCs w:val="21"/>
          <w:u w:val="single"/>
        </w:rPr>
        <w:t xml:space="preserve"> </w:t>
      </w:r>
      <w:r w:rsidRPr="00E036C3">
        <w:rPr>
          <w:rFonts w:ascii="宋体" w:hAnsi="宋体" w:hint="eastAsia"/>
          <w:szCs w:val="21"/>
        </w:rPr>
        <w:t>年</w:t>
      </w:r>
      <w:r w:rsidRPr="00E036C3">
        <w:rPr>
          <w:rFonts w:ascii="宋体" w:hAnsi="宋体" w:hint="eastAsia"/>
          <w:szCs w:val="21"/>
          <w:u w:val="single"/>
        </w:rPr>
        <w:t xml:space="preserve">  </w:t>
      </w:r>
      <w:r w:rsidRPr="00E036C3">
        <w:rPr>
          <w:rFonts w:ascii="宋体" w:hAnsi="宋体" w:hint="eastAsia"/>
          <w:szCs w:val="21"/>
        </w:rPr>
        <w:t>月</w:t>
      </w:r>
      <w:r w:rsidRPr="00E036C3">
        <w:rPr>
          <w:rFonts w:ascii="宋体" w:hAnsi="宋体" w:hint="eastAsia"/>
          <w:szCs w:val="21"/>
          <w:u w:val="single"/>
        </w:rPr>
        <w:t xml:space="preserve">  </w:t>
      </w:r>
      <w:r w:rsidRPr="00E036C3">
        <w:rPr>
          <w:rFonts w:ascii="宋体" w:hAnsi="宋体" w:hint="eastAsia"/>
          <w:szCs w:val="21"/>
        </w:rPr>
        <w:t>日   出院日期：</w:t>
      </w:r>
      <w:r w:rsidRPr="00E036C3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E036C3">
        <w:rPr>
          <w:rFonts w:ascii="宋体" w:hAnsi="宋体" w:hint="eastAsia"/>
          <w:szCs w:val="21"/>
          <w:u w:val="single"/>
        </w:rPr>
        <w:t xml:space="preserve"> </w:t>
      </w:r>
      <w:r w:rsidRPr="00E036C3">
        <w:rPr>
          <w:rFonts w:ascii="宋体" w:hAnsi="宋体" w:hint="eastAsia"/>
          <w:szCs w:val="21"/>
        </w:rPr>
        <w:t>年</w:t>
      </w:r>
      <w:r w:rsidRPr="00E036C3">
        <w:rPr>
          <w:rFonts w:ascii="宋体" w:hAnsi="宋体" w:hint="eastAsia"/>
          <w:szCs w:val="21"/>
          <w:u w:val="single"/>
        </w:rPr>
        <w:t xml:space="preserve">  </w:t>
      </w:r>
      <w:r w:rsidRPr="00E036C3">
        <w:rPr>
          <w:rFonts w:ascii="宋体" w:hAnsi="宋体" w:hint="eastAsia"/>
          <w:szCs w:val="21"/>
        </w:rPr>
        <w:t>月</w:t>
      </w:r>
      <w:r w:rsidRPr="00E036C3">
        <w:rPr>
          <w:rFonts w:ascii="宋体" w:hAnsi="宋体" w:hint="eastAsia"/>
          <w:szCs w:val="21"/>
          <w:u w:val="single"/>
        </w:rPr>
        <w:t xml:space="preserve">   </w:t>
      </w:r>
      <w:r w:rsidRPr="00E036C3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</w:t>
      </w:r>
      <w:r w:rsidR="00F3506E">
        <w:rPr>
          <w:rFonts w:ascii="宋体" w:hAnsi="宋体" w:hint="eastAsia"/>
          <w:szCs w:val="21"/>
        </w:rPr>
        <w:t>标准住院日：</w:t>
      </w:r>
      <w:r w:rsidR="007264A2" w:rsidRPr="00F3506E">
        <w:rPr>
          <w:rFonts w:ascii="宋体" w:hAnsi="宋体" w:hint="eastAsia"/>
          <w:szCs w:val="21"/>
        </w:rPr>
        <w:t>12</w:t>
      </w:r>
      <w:r w:rsidR="00711B94">
        <w:rPr>
          <w:rFonts w:ascii="宋体" w:hAnsi="宋体" w:hint="eastAsia"/>
          <w:szCs w:val="21"/>
        </w:rPr>
        <w:t>天</w:t>
      </w:r>
    </w:p>
    <w:tbl>
      <w:tblPr>
        <w:tblW w:w="98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3040"/>
        <w:gridCol w:w="3040"/>
        <w:gridCol w:w="3041"/>
      </w:tblGrid>
      <w:tr w:rsidR="007264A2" w:rsidRPr="00B3260C" w:rsidTr="00F3506E">
        <w:trPr>
          <w:trHeight w:hRule="exact" w:val="595"/>
          <w:jc w:val="center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4A2" w:rsidRPr="00B3260C" w:rsidRDefault="007264A2" w:rsidP="00F04082">
            <w:pPr>
              <w:spacing w:line="30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B3260C">
              <w:rPr>
                <w:rFonts w:hAnsi="宋体" w:hint="eastAsia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4A2" w:rsidRPr="00B3260C" w:rsidRDefault="007264A2" w:rsidP="00F04082">
            <w:pPr>
              <w:spacing w:line="300" w:lineRule="exact"/>
              <w:ind w:firstLine="42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b/>
                <w:bCs/>
                <w:color w:val="000000"/>
                <w:szCs w:val="21"/>
              </w:rPr>
              <w:t>住院第</w:t>
            </w:r>
            <w:r w:rsidRPr="00B3260C">
              <w:rPr>
                <w:rFonts w:ascii="宋体" w:hAnsi="宋体"/>
                <w:b/>
                <w:bCs/>
                <w:color w:val="000000"/>
                <w:szCs w:val="21"/>
              </w:rPr>
              <w:t>1</w:t>
            </w:r>
            <w:r w:rsidRPr="00B3260C">
              <w:rPr>
                <w:rFonts w:ascii="宋体" w:hAnsi="宋体" w:hint="eastAsia"/>
                <w:b/>
                <w:bCs/>
                <w:color w:val="000000"/>
                <w:szCs w:val="21"/>
              </w:rPr>
              <w:t>天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4A2" w:rsidRPr="00B3260C" w:rsidRDefault="007264A2" w:rsidP="00F04082">
            <w:pPr>
              <w:spacing w:line="300" w:lineRule="exact"/>
              <w:ind w:firstLine="42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b/>
                <w:bCs/>
                <w:color w:val="000000"/>
                <w:szCs w:val="21"/>
              </w:rPr>
              <w:t>住院第</w:t>
            </w:r>
            <w:r w:rsidRPr="00B3260C">
              <w:rPr>
                <w:rFonts w:ascii="宋体" w:hAnsi="宋体"/>
                <w:b/>
                <w:bCs/>
                <w:color w:val="000000"/>
                <w:szCs w:val="21"/>
              </w:rPr>
              <w:t>2</w:t>
            </w:r>
            <w:r w:rsidRPr="00B3260C">
              <w:rPr>
                <w:rFonts w:ascii="宋体" w:hAnsi="宋体" w:hint="eastAsia"/>
                <w:b/>
                <w:bCs/>
                <w:color w:val="000000"/>
                <w:szCs w:val="21"/>
              </w:rPr>
              <w:t>天</w:t>
            </w:r>
          </w:p>
        </w:tc>
        <w:tc>
          <w:tcPr>
            <w:tcW w:w="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4A2" w:rsidRPr="00B3260C" w:rsidRDefault="007264A2" w:rsidP="00F04082">
            <w:pPr>
              <w:spacing w:line="300" w:lineRule="exact"/>
              <w:ind w:firstLine="422"/>
              <w:jc w:val="center"/>
              <w:rPr>
                <w:b/>
                <w:bCs/>
                <w:color w:val="000000"/>
                <w:szCs w:val="21"/>
              </w:rPr>
            </w:pPr>
            <w:r w:rsidRPr="00B3260C">
              <w:rPr>
                <w:rFonts w:hAnsi="宋体" w:hint="eastAsia"/>
                <w:b/>
                <w:bCs/>
                <w:color w:val="000000"/>
                <w:szCs w:val="21"/>
              </w:rPr>
              <w:t>住院第</w:t>
            </w:r>
            <w:r w:rsidRPr="00B3260C">
              <w:rPr>
                <w:rFonts w:ascii="宋体" w:hAnsi="宋体"/>
                <w:b/>
                <w:bCs/>
                <w:color w:val="000000"/>
                <w:szCs w:val="21"/>
              </w:rPr>
              <w:t>3</w:t>
            </w:r>
            <w:r w:rsidRPr="00B3260C">
              <w:rPr>
                <w:rFonts w:hAnsi="宋体" w:hint="eastAsia"/>
                <w:b/>
                <w:bCs/>
                <w:color w:val="000000"/>
                <w:szCs w:val="21"/>
              </w:rPr>
              <w:t>天</w:t>
            </w:r>
          </w:p>
        </w:tc>
      </w:tr>
      <w:tr w:rsidR="007264A2" w:rsidRPr="00B3260C" w:rsidTr="00F3506E">
        <w:trPr>
          <w:trHeight w:val="2432"/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7264A2" w:rsidRPr="00F3506E" w:rsidRDefault="007264A2" w:rsidP="00F350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3506E">
              <w:rPr>
                <w:rFonts w:ascii="宋体" w:hAnsi="宋体" w:hint="eastAsia"/>
                <w:b/>
                <w:bCs/>
                <w:szCs w:val="21"/>
              </w:rPr>
              <w:t>主</w:t>
            </w:r>
          </w:p>
          <w:p w:rsidR="007264A2" w:rsidRPr="00F3506E" w:rsidRDefault="007264A2" w:rsidP="00F350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3506E">
              <w:rPr>
                <w:rFonts w:ascii="宋体" w:hAnsi="宋体" w:hint="eastAsia"/>
                <w:b/>
                <w:bCs/>
                <w:szCs w:val="21"/>
              </w:rPr>
              <w:t>要</w:t>
            </w:r>
          </w:p>
          <w:p w:rsidR="007264A2" w:rsidRPr="00F3506E" w:rsidRDefault="007264A2" w:rsidP="00F350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3506E">
              <w:rPr>
                <w:rFonts w:ascii="宋体" w:hAnsi="宋体" w:hint="eastAsia"/>
                <w:b/>
                <w:bCs/>
                <w:szCs w:val="21"/>
              </w:rPr>
              <w:t>诊</w:t>
            </w:r>
          </w:p>
          <w:p w:rsidR="007264A2" w:rsidRPr="00F3506E" w:rsidRDefault="007264A2" w:rsidP="00F350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3506E">
              <w:rPr>
                <w:rFonts w:ascii="宋体" w:hAnsi="宋体" w:hint="eastAsia"/>
                <w:b/>
                <w:bCs/>
                <w:szCs w:val="21"/>
              </w:rPr>
              <w:t>疗</w:t>
            </w:r>
          </w:p>
          <w:p w:rsidR="007264A2" w:rsidRPr="00F3506E" w:rsidRDefault="007264A2" w:rsidP="00F350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3506E">
              <w:rPr>
                <w:rFonts w:ascii="宋体" w:hAnsi="宋体" w:hint="eastAsia"/>
                <w:b/>
                <w:bCs/>
                <w:szCs w:val="21"/>
              </w:rPr>
              <w:t>工</w:t>
            </w:r>
          </w:p>
          <w:p w:rsidR="007264A2" w:rsidRPr="00B3260C" w:rsidRDefault="007264A2" w:rsidP="00F3506E">
            <w:pPr>
              <w:jc w:val="center"/>
              <w:rPr>
                <w:b/>
                <w:color w:val="000000"/>
                <w:szCs w:val="21"/>
              </w:rPr>
            </w:pPr>
            <w:r w:rsidRPr="00F3506E">
              <w:rPr>
                <w:rFonts w:ascii="宋体" w:hAnsi="宋体" w:hint="eastAsia"/>
                <w:b/>
                <w:bCs/>
                <w:szCs w:val="21"/>
              </w:rPr>
              <w:t>作</w:t>
            </w:r>
          </w:p>
        </w:tc>
        <w:tc>
          <w:tcPr>
            <w:tcW w:w="3040" w:type="dxa"/>
            <w:tcBorders>
              <w:top w:val="double" w:sz="4" w:space="0" w:color="auto"/>
            </w:tcBorders>
          </w:tcPr>
          <w:p w:rsidR="007264A2" w:rsidRPr="00B3260C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zCs w:val="21"/>
              </w:rPr>
              <w:t>询问病史及体格检查</w:t>
            </w:r>
          </w:p>
          <w:p w:rsidR="006E3124" w:rsidRDefault="007264A2" w:rsidP="006E3124">
            <w:pPr>
              <w:spacing w:line="300" w:lineRule="exact"/>
              <w:rPr>
                <w:rFonts w:hAnsi="宋体"/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zCs w:val="21"/>
              </w:rPr>
              <w:t>评估患者的</w:t>
            </w:r>
            <w:r>
              <w:rPr>
                <w:rFonts w:hAnsi="宋体" w:hint="eastAsia"/>
                <w:color w:val="000000"/>
                <w:szCs w:val="21"/>
              </w:rPr>
              <w:t>烧伤深度、面积</w:t>
            </w:r>
          </w:p>
          <w:p w:rsidR="006E3124" w:rsidRDefault="006E3124" w:rsidP="006E3124">
            <w:pPr>
              <w:spacing w:line="300" w:lineRule="exact"/>
              <w:rPr>
                <w:rFonts w:hAnsi="宋体"/>
                <w:bCs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6E3124">
              <w:rPr>
                <w:rFonts w:hAnsi="宋体" w:hint="eastAsia"/>
                <w:bCs/>
                <w:szCs w:val="21"/>
              </w:rPr>
              <w:t>冷疗（伤后</w:t>
            </w:r>
            <w:r w:rsidRPr="006E3124">
              <w:rPr>
                <w:rFonts w:hAnsi="宋体" w:hint="eastAsia"/>
                <w:bCs/>
                <w:szCs w:val="21"/>
              </w:rPr>
              <w:t>2</w:t>
            </w:r>
            <w:r w:rsidRPr="006E3124">
              <w:rPr>
                <w:rFonts w:hAnsi="宋体" w:hint="eastAsia"/>
                <w:bCs/>
                <w:szCs w:val="21"/>
              </w:rPr>
              <w:t>小时内）</w:t>
            </w:r>
          </w:p>
          <w:p w:rsidR="007264A2" w:rsidRPr="00B3260C" w:rsidRDefault="006E3124" w:rsidP="006E3124">
            <w:pPr>
              <w:spacing w:line="300" w:lineRule="exact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烧伤冲洗清除术</w:t>
            </w:r>
          </w:p>
          <w:p w:rsidR="007264A2" w:rsidRPr="00B3260C" w:rsidRDefault="007264A2" w:rsidP="00F04082">
            <w:pPr>
              <w:spacing w:line="300" w:lineRule="exact"/>
              <w:ind w:left="292" w:hangingChars="139" w:hanging="292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zCs w:val="21"/>
              </w:rPr>
              <w:t>完善辅助检查</w:t>
            </w:r>
          </w:p>
          <w:p w:rsidR="007264A2" w:rsidRPr="00B3260C" w:rsidRDefault="007264A2" w:rsidP="00F04082">
            <w:pPr>
              <w:spacing w:line="300" w:lineRule="exact"/>
              <w:ind w:left="292" w:hangingChars="139" w:hanging="292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zCs w:val="21"/>
              </w:rPr>
              <w:t>做出初步诊断</w:t>
            </w:r>
          </w:p>
          <w:p w:rsidR="007264A2" w:rsidRPr="00B3260C" w:rsidRDefault="007264A2" w:rsidP="00F04082">
            <w:pPr>
              <w:spacing w:line="300" w:lineRule="exact"/>
              <w:ind w:left="292" w:hangingChars="139" w:hanging="292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zCs w:val="21"/>
              </w:rPr>
              <w:t>初步确定治疗方案</w:t>
            </w:r>
          </w:p>
          <w:p w:rsidR="007264A2" w:rsidRPr="00B3260C" w:rsidRDefault="007264A2" w:rsidP="00F04082">
            <w:pPr>
              <w:spacing w:line="300" w:lineRule="exact"/>
              <w:ind w:left="292" w:hangingChars="139" w:hanging="292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zCs w:val="21"/>
              </w:rPr>
              <w:t>完成首次病程记录和病历资料</w:t>
            </w:r>
          </w:p>
        </w:tc>
        <w:tc>
          <w:tcPr>
            <w:tcW w:w="3040" w:type="dxa"/>
            <w:tcBorders>
              <w:top w:val="double" w:sz="4" w:space="0" w:color="auto"/>
            </w:tcBorders>
          </w:tcPr>
          <w:p w:rsidR="007264A2" w:rsidRDefault="007264A2" w:rsidP="00F04082">
            <w:pPr>
              <w:spacing w:line="300" w:lineRule="exact"/>
              <w:ind w:left="332" w:hangingChars="158" w:hanging="332"/>
              <w:rPr>
                <w:rFonts w:hAnsi="宋体"/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zCs w:val="21"/>
              </w:rPr>
              <w:t>上级医师查房</w:t>
            </w:r>
          </w:p>
          <w:p w:rsidR="007264A2" w:rsidRPr="00B3260C" w:rsidRDefault="007264A2" w:rsidP="00F04082">
            <w:pPr>
              <w:spacing w:line="300" w:lineRule="exact"/>
              <w:ind w:left="332" w:hangingChars="158" w:hanging="332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Ansi="宋体" w:hint="eastAsia"/>
                <w:color w:val="000000"/>
                <w:szCs w:val="21"/>
              </w:rPr>
              <w:t>必要时烧伤换药</w:t>
            </w:r>
          </w:p>
          <w:p w:rsidR="007264A2" w:rsidRPr="00B3260C" w:rsidRDefault="007264A2" w:rsidP="00F04082">
            <w:pPr>
              <w:spacing w:line="300" w:lineRule="exact"/>
              <w:ind w:left="332" w:hangingChars="158" w:hanging="332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pacing w:val="-6"/>
                <w:szCs w:val="21"/>
              </w:rPr>
              <w:t>实施检查项目并评估检查结果</w:t>
            </w:r>
          </w:p>
          <w:p w:rsidR="007264A2" w:rsidRPr="00B3260C" w:rsidRDefault="007264A2" w:rsidP="00F04082">
            <w:pPr>
              <w:spacing w:line="300" w:lineRule="exact"/>
              <w:ind w:left="332" w:hangingChars="158" w:hanging="332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zCs w:val="21"/>
              </w:rPr>
              <w:t>根据患者病情制定治疗方案</w:t>
            </w:r>
          </w:p>
          <w:p w:rsidR="007264A2" w:rsidRPr="00B3260C" w:rsidRDefault="007264A2" w:rsidP="00F04082">
            <w:pPr>
              <w:spacing w:line="300" w:lineRule="exact"/>
              <w:ind w:left="332" w:hangingChars="158" w:hanging="332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zCs w:val="21"/>
              </w:rPr>
              <w:t>向患者及其家属告知病情、</w:t>
            </w:r>
            <w:r w:rsidRPr="00B3260C">
              <w:rPr>
                <w:rFonts w:hint="eastAsia"/>
                <w:color w:val="000000"/>
                <w:szCs w:val="21"/>
              </w:rPr>
              <w:t>检查结果及治疗方案</w:t>
            </w:r>
          </w:p>
        </w:tc>
        <w:tc>
          <w:tcPr>
            <w:tcW w:w="3041" w:type="dxa"/>
            <w:tcBorders>
              <w:top w:val="double" w:sz="4" w:space="0" w:color="auto"/>
            </w:tcBorders>
          </w:tcPr>
          <w:p w:rsidR="007264A2" w:rsidRPr="00B3260C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color w:val="000000"/>
                <w:szCs w:val="21"/>
              </w:rPr>
              <w:t>主任医师查房</w:t>
            </w:r>
          </w:p>
          <w:p w:rsidR="007264A2" w:rsidRPr="00F3506E" w:rsidRDefault="007264A2" w:rsidP="00F3506E">
            <w:pPr>
              <w:spacing w:line="300" w:lineRule="exact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Ansi="宋体" w:hint="eastAsia"/>
                <w:color w:val="000000"/>
                <w:szCs w:val="21"/>
              </w:rPr>
              <w:t>烧伤换药</w:t>
            </w:r>
          </w:p>
        </w:tc>
      </w:tr>
      <w:tr w:rsidR="007264A2" w:rsidRPr="00B3260C" w:rsidTr="00F3506E">
        <w:trPr>
          <w:trHeight w:val="912"/>
          <w:jc w:val="center"/>
        </w:trPr>
        <w:tc>
          <w:tcPr>
            <w:tcW w:w="728" w:type="dxa"/>
            <w:vAlign w:val="center"/>
          </w:tcPr>
          <w:p w:rsidR="007264A2" w:rsidRPr="00F3506E" w:rsidRDefault="007264A2" w:rsidP="00F350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3506E">
              <w:rPr>
                <w:rFonts w:ascii="宋体" w:hAnsi="宋体" w:hint="eastAsia"/>
                <w:b/>
                <w:bCs/>
                <w:szCs w:val="21"/>
              </w:rPr>
              <w:t>重</w:t>
            </w:r>
          </w:p>
          <w:p w:rsidR="007264A2" w:rsidRPr="00F3506E" w:rsidRDefault="007264A2" w:rsidP="00F350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3506E">
              <w:rPr>
                <w:rFonts w:ascii="宋体" w:hAnsi="宋体" w:hint="eastAsia"/>
                <w:b/>
                <w:bCs/>
                <w:szCs w:val="21"/>
              </w:rPr>
              <w:t>点</w:t>
            </w:r>
          </w:p>
          <w:p w:rsidR="007264A2" w:rsidRPr="00F3506E" w:rsidRDefault="007264A2" w:rsidP="00F350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3506E">
              <w:rPr>
                <w:rFonts w:ascii="宋体" w:hAnsi="宋体" w:hint="eastAsia"/>
                <w:b/>
                <w:bCs/>
                <w:szCs w:val="21"/>
              </w:rPr>
              <w:t>医</w:t>
            </w:r>
          </w:p>
          <w:p w:rsidR="007264A2" w:rsidRPr="00B3260C" w:rsidRDefault="007264A2" w:rsidP="00F3506E">
            <w:pPr>
              <w:jc w:val="center"/>
              <w:rPr>
                <w:b/>
                <w:color w:val="000000"/>
                <w:szCs w:val="21"/>
              </w:rPr>
            </w:pPr>
            <w:r w:rsidRPr="00F3506E">
              <w:rPr>
                <w:rFonts w:ascii="宋体" w:hAnsi="宋体" w:hint="eastAsia"/>
                <w:b/>
                <w:bCs/>
                <w:szCs w:val="21"/>
              </w:rPr>
              <w:t>嘱</w:t>
            </w:r>
          </w:p>
        </w:tc>
        <w:tc>
          <w:tcPr>
            <w:tcW w:w="3040" w:type="dxa"/>
          </w:tcPr>
          <w:p w:rsidR="007264A2" w:rsidRPr="00B3260C" w:rsidRDefault="007264A2" w:rsidP="00F04082">
            <w:pPr>
              <w:spacing w:line="300" w:lineRule="exact"/>
              <w:rPr>
                <w:szCs w:val="21"/>
              </w:rPr>
            </w:pPr>
            <w:r w:rsidRPr="00B3260C">
              <w:rPr>
                <w:rFonts w:hAnsi="宋体" w:hint="eastAsia"/>
                <w:b/>
                <w:bCs/>
                <w:szCs w:val="21"/>
              </w:rPr>
              <w:t>长期医嘱：</w:t>
            </w:r>
          </w:p>
          <w:p w:rsidR="007264A2" w:rsidRPr="00B3260C" w:rsidRDefault="007264A2" w:rsidP="00F04082">
            <w:pPr>
              <w:spacing w:line="300" w:lineRule="exact"/>
              <w:rPr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烧伤</w:t>
            </w:r>
            <w:r w:rsidRPr="00B3260C">
              <w:rPr>
                <w:rFonts w:hAnsi="宋体" w:hint="eastAsia"/>
                <w:szCs w:val="21"/>
              </w:rPr>
              <w:t>科护理常规</w:t>
            </w:r>
          </w:p>
          <w:p w:rsidR="007264A2" w:rsidRPr="00B3260C" w:rsidRDefault="007264A2" w:rsidP="00F04082">
            <w:pPr>
              <w:spacing w:line="300" w:lineRule="exact"/>
              <w:ind w:left="292" w:hangingChars="139" w:hanging="292"/>
              <w:rPr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szCs w:val="21"/>
              </w:rPr>
              <w:t>根据病情一</w:t>
            </w:r>
            <w:r w:rsidRPr="00B3260C">
              <w:rPr>
                <w:rFonts w:ascii="宋体" w:hAnsi="宋体"/>
                <w:szCs w:val="21"/>
              </w:rPr>
              <w:t>/</w:t>
            </w:r>
            <w:r w:rsidRPr="00B3260C">
              <w:rPr>
                <w:rFonts w:hAnsi="宋体" w:hint="eastAsia"/>
                <w:szCs w:val="21"/>
              </w:rPr>
              <w:t>二级护理</w:t>
            </w:r>
          </w:p>
          <w:p w:rsidR="007264A2" w:rsidRDefault="006E3124" w:rsidP="006E3124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抬高患处</w:t>
            </w:r>
          </w:p>
          <w:p w:rsidR="00F3506E" w:rsidRPr="00B3260C" w:rsidRDefault="00F3506E" w:rsidP="006E3124">
            <w:pPr>
              <w:spacing w:line="300" w:lineRule="exact"/>
              <w:rPr>
                <w:rFonts w:hAnsi="宋体"/>
                <w:szCs w:val="21"/>
              </w:rPr>
            </w:pPr>
          </w:p>
          <w:p w:rsidR="007264A2" w:rsidRDefault="007264A2" w:rsidP="00F04082">
            <w:pPr>
              <w:spacing w:line="300" w:lineRule="exact"/>
              <w:rPr>
                <w:rFonts w:hAnsi="宋体"/>
                <w:b/>
                <w:bCs/>
                <w:szCs w:val="21"/>
              </w:rPr>
            </w:pPr>
            <w:r w:rsidRPr="00B3260C">
              <w:rPr>
                <w:rFonts w:hAnsi="宋体" w:hint="eastAsia"/>
                <w:b/>
                <w:bCs/>
                <w:szCs w:val="21"/>
              </w:rPr>
              <w:t>临时医嘱：</w:t>
            </w:r>
          </w:p>
          <w:p w:rsidR="007264A2" w:rsidRPr="00B3260C" w:rsidRDefault="007264A2" w:rsidP="00F04082">
            <w:pPr>
              <w:spacing w:line="300" w:lineRule="exact"/>
              <w:rPr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马破伤风免疫球蛋白1500U imst(肌注前皮试阴性)</w:t>
            </w:r>
          </w:p>
          <w:p w:rsidR="007264A2" w:rsidRPr="00B3260C" w:rsidRDefault="007264A2" w:rsidP="00F04082">
            <w:pPr>
              <w:spacing w:line="300" w:lineRule="exact"/>
              <w:ind w:left="292" w:hangingChars="139" w:hanging="292"/>
              <w:rPr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Ansi="宋体" w:hint="eastAsia"/>
                <w:spacing w:val="-6"/>
                <w:szCs w:val="21"/>
              </w:rPr>
              <w:t>血常规、尿常规、</w:t>
            </w:r>
            <w:r w:rsidRPr="00B3260C">
              <w:rPr>
                <w:rFonts w:hAnsi="宋体" w:hint="eastAsia"/>
                <w:spacing w:val="-6"/>
                <w:szCs w:val="21"/>
              </w:rPr>
              <w:t>便常规</w:t>
            </w:r>
          </w:p>
          <w:p w:rsidR="007264A2" w:rsidRPr="00B3260C" w:rsidRDefault="007264A2" w:rsidP="00AB1045">
            <w:pPr>
              <w:spacing w:line="30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szCs w:val="21"/>
              </w:rPr>
              <w:t>肝功能、肾功能、电解质、血糖、血脂、</w:t>
            </w:r>
            <w:r w:rsidR="008749E3">
              <w:rPr>
                <w:rFonts w:hAnsi="宋体" w:hint="eastAsia"/>
                <w:szCs w:val="21"/>
              </w:rPr>
              <w:t>同型半胱氨酸、凝血系列、</w:t>
            </w:r>
            <w:r>
              <w:rPr>
                <w:rFonts w:hAnsi="宋体" w:hint="eastAsia"/>
                <w:szCs w:val="21"/>
              </w:rPr>
              <w:t>红细胞沉降率</w:t>
            </w:r>
            <w:r w:rsidRPr="00B3260C">
              <w:rPr>
                <w:rFonts w:hAnsi="宋体" w:hint="eastAsia"/>
                <w:szCs w:val="21"/>
              </w:rPr>
              <w:t>、</w:t>
            </w:r>
            <w:r w:rsidR="008749E3">
              <w:rPr>
                <w:rFonts w:hAnsi="宋体" w:hint="eastAsia"/>
                <w:szCs w:val="21"/>
              </w:rPr>
              <w:t>CRP</w:t>
            </w:r>
            <w:r w:rsidR="008749E3">
              <w:rPr>
                <w:rFonts w:hAnsi="宋体" w:hint="eastAsia"/>
                <w:szCs w:val="21"/>
              </w:rPr>
              <w:t>、创面分泌物培养</w:t>
            </w:r>
            <w:r w:rsidR="008749E3">
              <w:rPr>
                <w:rFonts w:hAnsi="宋体" w:hint="eastAsia"/>
                <w:szCs w:val="21"/>
              </w:rPr>
              <w:t>+</w:t>
            </w:r>
            <w:r w:rsidR="008749E3">
              <w:rPr>
                <w:rFonts w:hAnsi="宋体" w:hint="eastAsia"/>
                <w:szCs w:val="21"/>
              </w:rPr>
              <w:t>药敏、创面分泌物耐甲氧西林金葡菌基因</w:t>
            </w:r>
            <w:r w:rsidR="008749E3">
              <w:rPr>
                <w:rFonts w:hAnsi="宋体" w:hint="eastAsia"/>
                <w:szCs w:val="21"/>
              </w:rPr>
              <w:t>mecA</w:t>
            </w:r>
            <w:r w:rsidR="008B43CE">
              <w:rPr>
                <w:rFonts w:hAnsi="宋体" w:hint="eastAsia"/>
                <w:szCs w:val="21"/>
              </w:rPr>
              <w:t>、</w:t>
            </w:r>
            <w:r w:rsidR="008749E3">
              <w:rPr>
                <w:rFonts w:hAnsi="宋体" w:hint="eastAsia"/>
                <w:szCs w:val="21"/>
              </w:rPr>
              <w:t>乙肝丙肝梅毒艾滋病</w:t>
            </w:r>
            <w:r w:rsidR="008749E3" w:rsidRPr="00B3260C">
              <w:rPr>
                <w:rFonts w:hAnsi="宋体" w:hint="eastAsia"/>
                <w:szCs w:val="21"/>
              </w:rPr>
              <w:t>筛查</w:t>
            </w:r>
          </w:p>
        </w:tc>
        <w:tc>
          <w:tcPr>
            <w:tcW w:w="3040" w:type="dxa"/>
          </w:tcPr>
          <w:p w:rsidR="007264A2" w:rsidRPr="00B3260C" w:rsidRDefault="007264A2" w:rsidP="00F04082">
            <w:pPr>
              <w:spacing w:line="300" w:lineRule="exact"/>
              <w:rPr>
                <w:szCs w:val="21"/>
              </w:rPr>
            </w:pPr>
            <w:r w:rsidRPr="00B3260C">
              <w:rPr>
                <w:rFonts w:hAnsi="宋体" w:hint="eastAsia"/>
                <w:b/>
                <w:bCs/>
                <w:szCs w:val="21"/>
              </w:rPr>
              <w:t>长期医嘱：</w:t>
            </w:r>
          </w:p>
          <w:p w:rsidR="007264A2" w:rsidRPr="00B3260C" w:rsidRDefault="007264A2" w:rsidP="00F04082">
            <w:pPr>
              <w:spacing w:line="300" w:lineRule="exact"/>
              <w:rPr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烧伤</w:t>
            </w:r>
            <w:r w:rsidRPr="00B3260C">
              <w:rPr>
                <w:rFonts w:hAnsi="宋体" w:hint="eastAsia"/>
                <w:szCs w:val="21"/>
              </w:rPr>
              <w:t>科护理常规</w:t>
            </w:r>
          </w:p>
          <w:p w:rsidR="007264A2" w:rsidRPr="00B3260C" w:rsidRDefault="007264A2" w:rsidP="00F04082">
            <w:pPr>
              <w:spacing w:line="300" w:lineRule="exact"/>
              <w:rPr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szCs w:val="21"/>
              </w:rPr>
              <w:t>一</w:t>
            </w:r>
            <w:r w:rsidRPr="00B3260C">
              <w:rPr>
                <w:rFonts w:ascii="宋体" w:hAnsi="宋体"/>
                <w:szCs w:val="21"/>
              </w:rPr>
              <w:t>/</w:t>
            </w:r>
            <w:r w:rsidRPr="00B3260C">
              <w:rPr>
                <w:rFonts w:hAnsi="宋体" w:hint="eastAsia"/>
                <w:szCs w:val="21"/>
              </w:rPr>
              <w:t>二级护理</w:t>
            </w:r>
          </w:p>
          <w:p w:rsidR="007264A2" w:rsidRPr="00B3260C" w:rsidRDefault="007264A2" w:rsidP="00F04082">
            <w:pPr>
              <w:spacing w:line="300" w:lineRule="exact"/>
              <w:ind w:firstLine="420"/>
              <w:rPr>
                <w:rFonts w:hAnsi="宋体"/>
                <w:szCs w:val="21"/>
              </w:rPr>
            </w:pPr>
          </w:p>
          <w:p w:rsidR="007264A2" w:rsidRPr="002757F7" w:rsidRDefault="007264A2" w:rsidP="00F04082">
            <w:pPr>
              <w:spacing w:line="300" w:lineRule="exact"/>
              <w:rPr>
                <w:szCs w:val="21"/>
              </w:rPr>
            </w:pPr>
            <w:r w:rsidRPr="00B3260C">
              <w:rPr>
                <w:rFonts w:hAnsi="宋体" w:hint="eastAsia"/>
                <w:b/>
                <w:bCs/>
                <w:szCs w:val="21"/>
              </w:rPr>
              <w:t>临时医嘱（必要时）：</w:t>
            </w:r>
          </w:p>
          <w:p w:rsidR="007264A2" w:rsidRPr="00F3506E" w:rsidRDefault="007264A2" w:rsidP="00F3506E">
            <w:pPr>
              <w:spacing w:line="300" w:lineRule="exact"/>
              <w:ind w:left="332" w:hangingChars="158" w:hanging="332"/>
              <w:rPr>
                <w:rFonts w:ascii="宋体" w:hAnsi="宋体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szCs w:val="21"/>
              </w:rPr>
              <w:t>根据检查结果，</w:t>
            </w:r>
            <w:r w:rsidR="00647E55">
              <w:rPr>
                <w:rFonts w:hAnsi="宋体" w:hint="eastAsia"/>
                <w:szCs w:val="21"/>
              </w:rPr>
              <w:t>必要时检查</w:t>
            </w:r>
            <w:r w:rsidR="00647E55" w:rsidRPr="00B3260C">
              <w:rPr>
                <w:rFonts w:hAnsi="宋体" w:hint="eastAsia"/>
                <w:szCs w:val="21"/>
              </w:rPr>
              <w:t>心电图、胸</w:t>
            </w:r>
            <w:r w:rsidR="00647E55">
              <w:rPr>
                <w:rFonts w:hAnsi="宋体" w:hint="eastAsia"/>
                <w:szCs w:val="21"/>
              </w:rPr>
              <w:t>部</w:t>
            </w:r>
            <w:r w:rsidR="00647E55">
              <w:rPr>
                <w:rFonts w:hAnsi="宋体" w:hint="eastAsia"/>
                <w:szCs w:val="21"/>
              </w:rPr>
              <w:t>X</w:t>
            </w:r>
            <w:r w:rsidR="00647E55">
              <w:rPr>
                <w:rFonts w:hAnsi="宋体" w:hint="eastAsia"/>
                <w:szCs w:val="21"/>
              </w:rPr>
              <w:t>线</w:t>
            </w:r>
            <w:r w:rsidR="00647E55" w:rsidRPr="00B3260C">
              <w:rPr>
                <w:rFonts w:hAnsi="宋体" w:hint="eastAsia"/>
                <w:szCs w:val="21"/>
              </w:rPr>
              <w:t>片、</w:t>
            </w:r>
            <w:r w:rsidR="00647E55">
              <w:rPr>
                <w:rFonts w:hAnsi="宋体" w:hint="eastAsia"/>
                <w:szCs w:val="21"/>
              </w:rPr>
              <w:t>彩超等</w:t>
            </w:r>
          </w:p>
        </w:tc>
        <w:tc>
          <w:tcPr>
            <w:tcW w:w="3041" w:type="dxa"/>
          </w:tcPr>
          <w:p w:rsidR="007264A2" w:rsidRPr="00B3260C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B3260C">
              <w:rPr>
                <w:rFonts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:rsidR="007264A2" w:rsidRPr="00B3260C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Ansi="宋体" w:hint="eastAsia"/>
                <w:color w:val="000000"/>
                <w:szCs w:val="21"/>
              </w:rPr>
              <w:t>烧伤</w:t>
            </w:r>
            <w:r w:rsidRPr="00B3260C">
              <w:rPr>
                <w:rFonts w:hAnsi="宋体" w:hint="eastAsia"/>
                <w:color w:val="000000"/>
                <w:szCs w:val="21"/>
              </w:rPr>
              <w:t>科护理常规</w:t>
            </w:r>
          </w:p>
          <w:p w:rsidR="007264A2" w:rsidRPr="00B3260C" w:rsidRDefault="007264A2" w:rsidP="00F3506E">
            <w:pPr>
              <w:spacing w:line="300" w:lineRule="exact"/>
              <w:rPr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3260C">
              <w:rPr>
                <w:rFonts w:hAnsi="宋体" w:hint="eastAsia"/>
                <w:szCs w:val="21"/>
              </w:rPr>
              <w:t>一</w:t>
            </w:r>
            <w:r w:rsidRPr="00B3260C">
              <w:rPr>
                <w:rFonts w:ascii="宋体" w:hAnsi="宋体"/>
                <w:szCs w:val="21"/>
              </w:rPr>
              <w:t>/</w:t>
            </w:r>
            <w:r w:rsidRPr="00B3260C">
              <w:rPr>
                <w:rFonts w:hAnsi="宋体" w:hint="eastAsia"/>
                <w:color w:val="000000"/>
                <w:szCs w:val="21"/>
              </w:rPr>
              <w:t>二级护理</w:t>
            </w:r>
          </w:p>
        </w:tc>
      </w:tr>
      <w:tr w:rsidR="007264A2" w:rsidRPr="00B3260C" w:rsidTr="00F3506E">
        <w:trPr>
          <w:trHeight w:val="851"/>
          <w:jc w:val="center"/>
        </w:trPr>
        <w:tc>
          <w:tcPr>
            <w:tcW w:w="728" w:type="dxa"/>
            <w:vAlign w:val="center"/>
          </w:tcPr>
          <w:p w:rsidR="007264A2" w:rsidRPr="00B3260C" w:rsidRDefault="007264A2" w:rsidP="00F04082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Cs w:val="21"/>
              </w:rPr>
              <w:t>病情</w:t>
            </w:r>
          </w:p>
          <w:p w:rsidR="007264A2" w:rsidRPr="00B3260C" w:rsidRDefault="007264A2" w:rsidP="00F04082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Cs w:val="21"/>
              </w:rPr>
              <w:t>变异</w:t>
            </w:r>
          </w:p>
          <w:p w:rsidR="007264A2" w:rsidRPr="00B3260C" w:rsidRDefault="007264A2" w:rsidP="00F04082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Cs w:val="21"/>
              </w:rPr>
              <w:t>记录</w:t>
            </w:r>
          </w:p>
        </w:tc>
        <w:tc>
          <w:tcPr>
            <w:tcW w:w="3040" w:type="dxa"/>
          </w:tcPr>
          <w:p w:rsidR="007264A2" w:rsidRPr="00B3260C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□无□有，原因：</w:t>
            </w:r>
          </w:p>
          <w:p w:rsidR="007264A2" w:rsidRPr="00B3260C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/>
                <w:color w:val="000000"/>
                <w:szCs w:val="21"/>
              </w:rPr>
              <w:t>1.</w:t>
            </w:r>
          </w:p>
          <w:p w:rsidR="007264A2" w:rsidRPr="00B3260C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3040" w:type="dxa"/>
          </w:tcPr>
          <w:p w:rsidR="007264A2" w:rsidRPr="00B3260C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□无□有，原因：</w:t>
            </w:r>
          </w:p>
          <w:p w:rsidR="007264A2" w:rsidRPr="00B3260C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/>
                <w:color w:val="000000"/>
                <w:szCs w:val="21"/>
              </w:rPr>
              <w:t>1.</w:t>
            </w:r>
          </w:p>
          <w:p w:rsidR="007264A2" w:rsidRPr="00B3260C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3041" w:type="dxa"/>
          </w:tcPr>
          <w:p w:rsidR="007264A2" w:rsidRPr="00B3260C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Cs w:val="21"/>
              </w:rPr>
              <w:t>□无□有，原因：</w:t>
            </w:r>
          </w:p>
          <w:p w:rsidR="007264A2" w:rsidRPr="00B3260C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/>
                <w:color w:val="000000"/>
                <w:szCs w:val="21"/>
              </w:rPr>
              <w:t>1.</w:t>
            </w:r>
          </w:p>
          <w:p w:rsidR="007264A2" w:rsidRPr="00B3260C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3260C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7264A2" w:rsidRPr="00B3260C" w:rsidTr="00F3506E">
        <w:trPr>
          <w:trHeight w:val="567"/>
          <w:jc w:val="center"/>
        </w:trPr>
        <w:tc>
          <w:tcPr>
            <w:tcW w:w="728" w:type="dxa"/>
            <w:tcBorders>
              <w:bottom w:val="single" w:sz="6" w:space="0" w:color="auto"/>
            </w:tcBorders>
            <w:vAlign w:val="center"/>
          </w:tcPr>
          <w:p w:rsidR="007264A2" w:rsidRPr="00B3260C" w:rsidRDefault="007264A2" w:rsidP="00F04082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Cs w:val="21"/>
              </w:rPr>
              <w:t>医师</w:t>
            </w:r>
          </w:p>
          <w:p w:rsidR="007264A2" w:rsidRPr="00B3260C" w:rsidRDefault="007264A2" w:rsidP="00F04082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Cs w:val="21"/>
              </w:rPr>
              <w:t>签名</w:t>
            </w:r>
          </w:p>
        </w:tc>
        <w:tc>
          <w:tcPr>
            <w:tcW w:w="3040" w:type="dxa"/>
            <w:tcBorders>
              <w:bottom w:val="single" w:sz="6" w:space="0" w:color="auto"/>
            </w:tcBorders>
          </w:tcPr>
          <w:p w:rsidR="007264A2" w:rsidRPr="00B3260C" w:rsidRDefault="007264A2" w:rsidP="00F04082">
            <w:pPr>
              <w:spacing w:line="300" w:lineRule="exact"/>
              <w:ind w:firstLine="420"/>
              <w:rPr>
                <w:color w:val="000000"/>
                <w:szCs w:val="21"/>
              </w:rPr>
            </w:pPr>
          </w:p>
        </w:tc>
        <w:tc>
          <w:tcPr>
            <w:tcW w:w="3040" w:type="dxa"/>
            <w:tcBorders>
              <w:bottom w:val="single" w:sz="6" w:space="0" w:color="auto"/>
            </w:tcBorders>
          </w:tcPr>
          <w:p w:rsidR="007264A2" w:rsidRPr="00B3260C" w:rsidRDefault="007264A2" w:rsidP="00F04082">
            <w:pPr>
              <w:spacing w:line="300" w:lineRule="exact"/>
              <w:ind w:firstLine="420"/>
              <w:rPr>
                <w:color w:val="000000"/>
                <w:szCs w:val="21"/>
              </w:rPr>
            </w:pPr>
          </w:p>
        </w:tc>
        <w:tc>
          <w:tcPr>
            <w:tcW w:w="3041" w:type="dxa"/>
            <w:tcBorders>
              <w:bottom w:val="single" w:sz="6" w:space="0" w:color="auto"/>
            </w:tcBorders>
          </w:tcPr>
          <w:p w:rsidR="007264A2" w:rsidRPr="00B3260C" w:rsidRDefault="007264A2" w:rsidP="00F04082">
            <w:pPr>
              <w:spacing w:line="300" w:lineRule="exact"/>
              <w:ind w:firstLine="420"/>
              <w:rPr>
                <w:color w:val="000000"/>
                <w:szCs w:val="21"/>
              </w:rPr>
            </w:pPr>
          </w:p>
        </w:tc>
      </w:tr>
    </w:tbl>
    <w:p w:rsidR="00F3506E" w:rsidRDefault="00F3506E" w:rsidP="00F3506E">
      <w:pPr>
        <w:rPr>
          <w:color w:val="000000"/>
        </w:rPr>
      </w:pPr>
    </w:p>
    <w:p w:rsidR="007264A2" w:rsidRDefault="00F3506E" w:rsidP="00F3506E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tbl>
      <w:tblPr>
        <w:tblW w:w="98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3039"/>
        <w:gridCol w:w="3040"/>
        <w:gridCol w:w="3040"/>
      </w:tblGrid>
      <w:tr w:rsidR="007264A2" w:rsidRPr="00343558" w:rsidTr="00596F9D">
        <w:trPr>
          <w:trHeight w:hRule="exact" w:val="803"/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4A2" w:rsidRPr="00343558" w:rsidRDefault="007264A2" w:rsidP="00F04082">
            <w:pPr>
              <w:spacing w:line="360" w:lineRule="atLeast"/>
              <w:jc w:val="center"/>
              <w:rPr>
                <w:b/>
                <w:bCs/>
                <w:color w:val="000000"/>
                <w:szCs w:val="21"/>
              </w:rPr>
            </w:pPr>
            <w:r w:rsidRPr="00343558">
              <w:rPr>
                <w:color w:val="000000"/>
                <w:szCs w:val="21"/>
              </w:rPr>
              <w:lastRenderedPageBreak/>
              <w:br w:type="page"/>
            </w:r>
            <w:r w:rsidRPr="00343558">
              <w:rPr>
                <w:b/>
                <w:bCs/>
                <w:color w:val="000000"/>
                <w:szCs w:val="21"/>
              </w:rPr>
              <w:br w:type="page"/>
            </w:r>
            <w:r w:rsidRPr="00343558">
              <w:rPr>
                <w:rFonts w:hAnsi="宋体" w:hint="eastAsia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3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4A2" w:rsidRPr="00343558" w:rsidRDefault="007264A2" w:rsidP="00596F9D">
            <w:pPr>
              <w:spacing w:line="360" w:lineRule="atLeast"/>
              <w:ind w:firstLineChars="347" w:firstLine="732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b/>
                <w:bCs/>
                <w:color w:val="000000"/>
                <w:szCs w:val="21"/>
              </w:rPr>
              <w:t>住院第</w:t>
            </w:r>
            <w:r w:rsidRPr="00343558">
              <w:rPr>
                <w:rFonts w:ascii="宋体" w:hAnsi="宋体"/>
                <w:b/>
                <w:bCs/>
                <w:color w:val="000000"/>
                <w:szCs w:val="21"/>
              </w:rPr>
              <w:t>4–</w:t>
            </w:r>
            <w:r w:rsidR="00647E55"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  <w:r w:rsidRPr="00343558">
              <w:rPr>
                <w:rFonts w:ascii="宋体" w:hAnsi="宋体" w:hint="eastAsia"/>
                <w:b/>
                <w:bCs/>
                <w:color w:val="000000"/>
                <w:szCs w:val="21"/>
              </w:rPr>
              <w:t>天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4A2" w:rsidRPr="00343558" w:rsidRDefault="007264A2" w:rsidP="00596F9D">
            <w:pPr>
              <w:spacing w:line="360" w:lineRule="atLeast"/>
              <w:ind w:firstLineChars="245" w:firstLine="517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b/>
                <w:bCs/>
                <w:color w:val="000000"/>
                <w:szCs w:val="21"/>
              </w:rPr>
              <w:t>住院第</w:t>
            </w:r>
            <w:r w:rsidR="00647E55">
              <w:rPr>
                <w:rFonts w:ascii="宋体" w:hAnsi="宋体" w:hint="eastAsia"/>
                <w:b/>
                <w:bCs/>
                <w:color w:val="000000"/>
                <w:szCs w:val="21"/>
              </w:rPr>
              <w:t>8</w:t>
            </w:r>
            <w:r w:rsidRPr="00343558">
              <w:rPr>
                <w:rFonts w:ascii="宋体" w:hAnsi="宋体"/>
                <w:b/>
                <w:bCs/>
                <w:color w:val="000000"/>
                <w:szCs w:val="21"/>
              </w:rPr>
              <w:t>–1</w:t>
            </w:r>
            <w:r w:rsidR="00647E55">
              <w:rPr>
                <w:rFonts w:ascii="宋体" w:hAnsi="宋体" w:hint="eastAsia"/>
                <w:b/>
                <w:bCs/>
                <w:color w:val="000000"/>
                <w:szCs w:val="21"/>
              </w:rPr>
              <w:t>1</w:t>
            </w:r>
            <w:r w:rsidRPr="00343558">
              <w:rPr>
                <w:rFonts w:ascii="宋体" w:hAnsi="宋体" w:hint="eastAsia"/>
                <w:b/>
                <w:bCs/>
                <w:color w:val="000000"/>
                <w:szCs w:val="21"/>
              </w:rPr>
              <w:t>天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4A2" w:rsidRPr="00343558" w:rsidRDefault="007264A2" w:rsidP="00596F9D">
            <w:pPr>
              <w:spacing w:line="360" w:lineRule="atLeast"/>
              <w:ind w:firstLineChars="298" w:firstLine="628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b/>
                <w:bCs/>
                <w:color w:val="000000"/>
                <w:szCs w:val="21"/>
              </w:rPr>
              <w:t>住院第</w:t>
            </w:r>
            <w:r w:rsidRPr="00343558">
              <w:rPr>
                <w:rFonts w:ascii="宋体" w:hAnsi="宋体"/>
                <w:b/>
                <w:bCs/>
                <w:color w:val="000000"/>
                <w:szCs w:val="21"/>
              </w:rPr>
              <w:t>1</w:t>
            </w:r>
            <w:r w:rsidR="00647E55">
              <w:rPr>
                <w:rFonts w:ascii="宋体" w:hAnsi="宋体" w:hint="eastAsia"/>
                <w:b/>
                <w:bCs/>
                <w:color w:val="000000"/>
                <w:szCs w:val="21"/>
              </w:rPr>
              <w:t>2-14</w:t>
            </w:r>
            <w:r w:rsidRPr="00343558">
              <w:rPr>
                <w:rFonts w:ascii="宋体" w:hAnsi="宋体" w:hint="eastAsia"/>
                <w:b/>
                <w:bCs/>
                <w:color w:val="000000"/>
                <w:szCs w:val="21"/>
              </w:rPr>
              <w:t>天</w:t>
            </w:r>
          </w:p>
          <w:p w:rsidR="007264A2" w:rsidRPr="00343558" w:rsidRDefault="007264A2" w:rsidP="00596F9D">
            <w:pPr>
              <w:spacing w:line="360" w:lineRule="atLeast"/>
              <w:ind w:firstLineChars="396" w:firstLine="835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b/>
                <w:bCs/>
                <w:color w:val="000000"/>
                <w:szCs w:val="21"/>
              </w:rPr>
              <w:t>（出院日）</w:t>
            </w:r>
          </w:p>
        </w:tc>
      </w:tr>
      <w:tr w:rsidR="007264A2" w:rsidRPr="00343558" w:rsidTr="0068686E">
        <w:trPr>
          <w:trHeight w:val="2118"/>
          <w:jc w:val="center"/>
        </w:trPr>
        <w:tc>
          <w:tcPr>
            <w:tcW w:w="730" w:type="dxa"/>
            <w:tcBorders>
              <w:top w:val="double" w:sz="4" w:space="0" w:color="auto"/>
            </w:tcBorders>
            <w:vAlign w:val="center"/>
          </w:tcPr>
          <w:p w:rsidR="007264A2" w:rsidRPr="00343558" w:rsidRDefault="007264A2" w:rsidP="0068686E">
            <w:pPr>
              <w:spacing w:line="360" w:lineRule="atLeast"/>
              <w:ind w:firstLineChars="110" w:firstLine="232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主</w:t>
            </w:r>
          </w:p>
          <w:p w:rsidR="007264A2" w:rsidRPr="00343558" w:rsidRDefault="007264A2" w:rsidP="0068686E">
            <w:pPr>
              <w:spacing w:line="360" w:lineRule="atLeast"/>
              <w:ind w:firstLineChars="110" w:firstLine="232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要</w:t>
            </w:r>
          </w:p>
          <w:p w:rsidR="007264A2" w:rsidRPr="00343558" w:rsidRDefault="007264A2" w:rsidP="0068686E">
            <w:pPr>
              <w:spacing w:line="360" w:lineRule="atLeast"/>
              <w:ind w:firstLineChars="110" w:firstLine="232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诊</w:t>
            </w:r>
          </w:p>
          <w:p w:rsidR="007264A2" w:rsidRPr="00343558" w:rsidRDefault="007264A2" w:rsidP="0068686E">
            <w:pPr>
              <w:spacing w:line="360" w:lineRule="atLeast"/>
              <w:ind w:firstLineChars="110" w:firstLine="232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疗</w:t>
            </w:r>
          </w:p>
          <w:p w:rsidR="007264A2" w:rsidRPr="00343558" w:rsidRDefault="007264A2" w:rsidP="0068686E">
            <w:pPr>
              <w:spacing w:line="360" w:lineRule="atLeast"/>
              <w:ind w:firstLineChars="110" w:firstLine="232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工</w:t>
            </w:r>
          </w:p>
          <w:p w:rsidR="007264A2" w:rsidRPr="00343558" w:rsidRDefault="007264A2" w:rsidP="0068686E">
            <w:pPr>
              <w:spacing w:line="360" w:lineRule="atLeast"/>
              <w:ind w:firstLineChars="110" w:firstLine="232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作</w:t>
            </w:r>
          </w:p>
        </w:tc>
        <w:tc>
          <w:tcPr>
            <w:tcW w:w="3039" w:type="dxa"/>
            <w:tcBorders>
              <w:top w:val="double" w:sz="4" w:space="0" w:color="auto"/>
            </w:tcBorders>
          </w:tcPr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上级医师查房</w:t>
            </w:r>
          </w:p>
          <w:p w:rsidR="007264A2" w:rsidRPr="00343558" w:rsidRDefault="007264A2" w:rsidP="00647E55">
            <w:pPr>
              <w:spacing w:line="300" w:lineRule="exact"/>
              <w:ind w:left="332" w:hangingChars="158" w:hanging="332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647E55">
              <w:rPr>
                <w:rFonts w:hAnsi="宋体" w:hint="eastAsia"/>
                <w:color w:val="000000"/>
                <w:szCs w:val="21"/>
              </w:rPr>
              <w:t>烧伤换药</w:t>
            </w:r>
          </w:p>
          <w:p w:rsidR="007264A2" w:rsidRPr="00343558" w:rsidRDefault="007264A2" w:rsidP="00647E55">
            <w:pPr>
              <w:spacing w:line="300" w:lineRule="exact"/>
              <w:ind w:left="315" w:hangingChars="150" w:hanging="315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观察治疗后病情有无变化</w:t>
            </w:r>
          </w:p>
        </w:tc>
        <w:tc>
          <w:tcPr>
            <w:tcW w:w="3040" w:type="dxa"/>
            <w:tcBorders>
              <w:top w:val="double" w:sz="4" w:space="0" w:color="auto"/>
            </w:tcBorders>
          </w:tcPr>
          <w:p w:rsidR="006E3124" w:rsidRPr="00343558" w:rsidRDefault="006E3124" w:rsidP="006E3124">
            <w:pPr>
              <w:spacing w:line="300" w:lineRule="exact"/>
              <w:ind w:left="332" w:hangingChars="158" w:hanging="332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Ansi="宋体" w:hint="eastAsia"/>
                <w:color w:val="000000"/>
                <w:szCs w:val="21"/>
              </w:rPr>
              <w:t>烧伤换药</w:t>
            </w:r>
          </w:p>
          <w:p w:rsidR="007264A2" w:rsidRPr="00343558" w:rsidRDefault="007264A2" w:rsidP="0068686E">
            <w:pPr>
              <w:spacing w:line="300" w:lineRule="exact"/>
              <w:ind w:left="315" w:hangingChars="150" w:hanging="315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Ansi="宋体" w:hint="eastAsia"/>
                <w:color w:val="000000"/>
                <w:szCs w:val="21"/>
              </w:rPr>
              <w:t>通知患者及其家属做</w:t>
            </w:r>
            <w:r w:rsidRPr="00343558">
              <w:rPr>
                <w:rFonts w:hAnsi="宋体" w:hint="eastAsia"/>
                <w:color w:val="000000"/>
                <w:szCs w:val="21"/>
              </w:rPr>
              <w:t>出院</w:t>
            </w:r>
            <w:r>
              <w:rPr>
                <w:rFonts w:hAnsi="宋体" w:hint="eastAsia"/>
                <w:color w:val="000000"/>
                <w:szCs w:val="21"/>
              </w:rPr>
              <w:t>准备</w:t>
            </w:r>
          </w:p>
          <w:p w:rsidR="007264A2" w:rsidRPr="00343558" w:rsidRDefault="007264A2" w:rsidP="00F04082">
            <w:pPr>
              <w:spacing w:line="300" w:lineRule="exact"/>
              <w:ind w:left="315" w:hangingChars="150" w:hanging="315"/>
              <w:rPr>
                <w:rFonts w:hAnsi="宋体"/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向患者交待出院后注意事项，预约复诊日期</w:t>
            </w:r>
          </w:p>
          <w:p w:rsidR="007264A2" w:rsidRPr="00343558" w:rsidRDefault="007264A2" w:rsidP="00F04082">
            <w:pPr>
              <w:spacing w:line="300" w:lineRule="exact"/>
              <w:ind w:left="315" w:hangingChars="150" w:hanging="315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如果患者不能出院，</w:t>
            </w:r>
            <w:r w:rsidRPr="00343558">
              <w:rPr>
                <w:rFonts w:ascii="宋体" w:hAnsi="宋体" w:hint="eastAsia"/>
                <w:color w:val="000000"/>
                <w:szCs w:val="21"/>
              </w:rPr>
              <w:t>在“病程记录”中说明原因和继续治</w:t>
            </w:r>
            <w:r w:rsidRPr="00343558">
              <w:rPr>
                <w:rFonts w:hAnsi="宋体" w:hint="eastAsia"/>
                <w:color w:val="000000"/>
                <w:szCs w:val="21"/>
              </w:rPr>
              <w:t>疗的方案</w:t>
            </w:r>
          </w:p>
        </w:tc>
        <w:tc>
          <w:tcPr>
            <w:tcW w:w="3040" w:type="dxa"/>
            <w:tcBorders>
              <w:top w:val="double" w:sz="4" w:space="0" w:color="auto"/>
            </w:tcBorders>
          </w:tcPr>
          <w:p w:rsidR="006E3124" w:rsidRPr="00343558" w:rsidRDefault="006E3124" w:rsidP="006E3124">
            <w:pPr>
              <w:spacing w:line="300" w:lineRule="exact"/>
              <w:ind w:left="332" w:hangingChars="158" w:hanging="332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Ansi="宋体" w:hint="eastAsia"/>
                <w:color w:val="000000"/>
                <w:szCs w:val="21"/>
              </w:rPr>
              <w:t>烧伤换药</w:t>
            </w:r>
          </w:p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向患者交代出院注意事项</w:t>
            </w:r>
          </w:p>
          <w:p w:rsidR="007264A2" w:rsidRPr="00343558" w:rsidRDefault="007264A2" w:rsidP="00F04082">
            <w:pPr>
              <w:spacing w:line="300" w:lineRule="exact"/>
              <w:rPr>
                <w:rFonts w:hAnsi="宋体"/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出院</w:t>
            </w:r>
          </w:p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开出院诊断书</w:t>
            </w:r>
          </w:p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完成出院记录</w:t>
            </w:r>
          </w:p>
          <w:p w:rsidR="007264A2" w:rsidRPr="00343558" w:rsidRDefault="007264A2" w:rsidP="00F04082">
            <w:pPr>
              <w:spacing w:line="300" w:lineRule="exact"/>
              <w:ind w:left="315" w:hangingChars="150" w:hanging="315"/>
              <w:rPr>
                <w:rFonts w:hAnsi="宋体"/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告知出院后注意事项及治疗方案</w:t>
            </w:r>
          </w:p>
        </w:tc>
      </w:tr>
      <w:tr w:rsidR="007264A2" w:rsidRPr="00343558" w:rsidTr="0068686E">
        <w:trPr>
          <w:trHeight w:val="2954"/>
          <w:jc w:val="center"/>
        </w:trPr>
        <w:tc>
          <w:tcPr>
            <w:tcW w:w="730" w:type="dxa"/>
            <w:vAlign w:val="center"/>
          </w:tcPr>
          <w:p w:rsidR="007264A2" w:rsidRPr="00343558" w:rsidRDefault="007264A2" w:rsidP="0068686E">
            <w:pPr>
              <w:spacing w:line="360" w:lineRule="atLeast"/>
              <w:ind w:firstLineChars="110" w:firstLine="232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重</w:t>
            </w:r>
          </w:p>
          <w:p w:rsidR="007264A2" w:rsidRPr="00343558" w:rsidRDefault="007264A2" w:rsidP="0068686E">
            <w:pPr>
              <w:spacing w:line="360" w:lineRule="atLeast"/>
              <w:ind w:firstLineChars="110" w:firstLine="232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点</w:t>
            </w:r>
          </w:p>
          <w:p w:rsidR="007264A2" w:rsidRPr="00343558" w:rsidRDefault="007264A2" w:rsidP="0068686E">
            <w:pPr>
              <w:spacing w:line="360" w:lineRule="atLeast"/>
              <w:ind w:firstLineChars="110" w:firstLine="232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医</w:t>
            </w:r>
          </w:p>
          <w:p w:rsidR="007264A2" w:rsidRPr="00343558" w:rsidRDefault="007264A2" w:rsidP="0068686E">
            <w:pPr>
              <w:spacing w:line="360" w:lineRule="atLeast"/>
              <w:ind w:firstLineChars="110" w:firstLine="232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嘱</w:t>
            </w:r>
          </w:p>
        </w:tc>
        <w:tc>
          <w:tcPr>
            <w:tcW w:w="3039" w:type="dxa"/>
          </w:tcPr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647E55">
              <w:rPr>
                <w:rFonts w:hAnsi="宋体" w:hint="eastAsia"/>
                <w:color w:val="000000"/>
                <w:szCs w:val="21"/>
              </w:rPr>
              <w:t>烧伤</w:t>
            </w:r>
            <w:r w:rsidRPr="00343558">
              <w:rPr>
                <w:rFonts w:hAnsi="宋体" w:hint="eastAsia"/>
                <w:color w:val="000000"/>
                <w:szCs w:val="21"/>
              </w:rPr>
              <w:t>科护理常规</w:t>
            </w:r>
          </w:p>
          <w:p w:rsidR="007264A2" w:rsidRPr="00F3506E" w:rsidRDefault="007264A2" w:rsidP="00647E55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一</w:t>
            </w:r>
            <w:r w:rsidRPr="00343558">
              <w:rPr>
                <w:rFonts w:ascii="宋体" w:hAnsi="宋体"/>
                <w:color w:val="000000"/>
                <w:szCs w:val="21"/>
              </w:rPr>
              <w:t>/</w:t>
            </w:r>
            <w:r w:rsidRPr="00343558">
              <w:rPr>
                <w:rFonts w:hAnsi="宋体" w:hint="eastAsia"/>
                <w:color w:val="000000"/>
                <w:szCs w:val="21"/>
              </w:rPr>
              <w:t>二级护理</w:t>
            </w:r>
          </w:p>
        </w:tc>
        <w:tc>
          <w:tcPr>
            <w:tcW w:w="3040" w:type="dxa"/>
          </w:tcPr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647E55">
              <w:rPr>
                <w:rFonts w:hAnsi="宋体" w:hint="eastAsia"/>
                <w:color w:val="000000"/>
                <w:szCs w:val="21"/>
              </w:rPr>
              <w:t>烧伤</w:t>
            </w:r>
            <w:r w:rsidRPr="00343558">
              <w:rPr>
                <w:rFonts w:hAnsi="宋体" w:hint="eastAsia"/>
                <w:color w:val="000000"/>
                <w:szCs w:val="21"/>
              </w:rPr>
              <w:t>科护理常规</w:t>
            </w:r>
          </w:p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一</w:t>
            </w:r>
            <w:r w:rsidRPr="00343558">
              <w:rPr>
                <w:rFonts w:ascii="宋体" w:hAnsi="宋体"/>
                <w:color w:val="000000"/>
                <w:szCs w:val="21"/>
              </w:rPr>
              <w:t>/</w:t>
            </w:r>
            <w:r w:rsidRPr="00343558">
              <w:rPr>
                <w:rFonts w:hAnsi="宋体" w:hint="eastAsia"/>
                <w:color w:val="000000"/>
                <w:szCs w:val="21"/>
              </w:rPr>
              <w:t>二级护理</w:t>
            </w:r>
          </w:p>
          <w:p w:rsidR="007264A2" w:rsidRPr="00343558" w:rsidRDefault="007264A2" w:rsidP="00F3506E">
            <w:pPr>
              <w:spacing w:line="300" w:lineRule="exact"/>
              <w:rPr>
                <w:rFonts w:hAnsi="宋体"/>
                <w:b/>
                <w:bCs/>
                <w:color w:val="000000"/>
                <w:szCs w:val="21"/>
              </w:rPr>
            </w:pPr>
          </w:p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bCs/>
                <w:color w:val="000000"/>
                <w:szCs w:val="21"/>
              </w:rPr>
              <w:t>临时医嘱：</w:t>
            </w:r>
          </w:p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复查异常化验指标</w:t>
            </w:r>
          </w:p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通知患者明日出院</w:t>
            </w:r>
          </w:p>
        </w:tc>
        <w:tc>
          <w:tcPr>
            <w:tcW w:w="3040" w:type="dxa"/>
          </w:tcPr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bCs/>
                <w:color w:val="000000"/>
                <w:szCs w:val="21"/>
              </w:rPr>
              <w:t>出院医嘱：</w:t>
            </w:r>
          </w:p>
          <w:p w:rsidR="007264A2" w:rsidRPr="00343558" w:rsidRDefault="007264A2" w:rsidP="00F04082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出院带药</w:t>
            </w:r>
            <w:r w:rsidR="00647E55">
              <w:rPr>
                <w:rFonts w:hAnsi="宋体" w:hint="eastAsia"/>
                <w:color w:val="000000"/>
                <w:szCs w:val="21"/>
              </w:rPr>
              <w:t>（据情）</w:t>
            </w:r>
          </w:p>
          <w:p w:rsidR="007264A2" w:rsidRPr="00343558" w:rsidRDefault="007264A2" w:rsidP="00F3506E">
            <w:pPr>
              <w:spacing w:line="300" w:lineRule="exact"/>
              <w:rPr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43558">
              <w:rPr>
                <w:rFonts w:hAnsi="宋体" w:hint="eastAsia"/>
                <w:color w:val="000000"/>
                <w:szCs w:val="21"/>
              </w:rPr>
              <w:t>门诊随诊</w:t>
            </w:r>
          </w:p>
        </w:tc>
      </w:tr>
      <w:tr w:rsidR="007264A2" w:rsidRPr="00343558" w:rsidTr="0068686E">
        <w:trPr>
          <w:trHeight w:val="851"/>
          <w:jc w:val="center"/>
        </w:trPr>
        <w:tc>
          <w:tcPr>
            <w:tcW w:w="730" w:type="dxa"/>
            <w:vAlign w:val="center"/>
          </w:tcPr>
          <w:p w:rsidR="007264A2" w:rsidRPr="00343558" w:rsidRDefault="007264A2" w:rsidP="0068686E">
            <w:pPr>
              <w:jc w:val="center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病情</w:t>
            </w:r>
          </w:p>
          <w:p w:rsidR="007264A2" w:rsidRPr="00343558" w:rsidRDefault="007264A2" w:rsidP="0068686E">
            <w:pPr>
              <w:jc w:val="center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变异</w:t>
            </w:r>
          </w:p>
          <w:p w:rsidR="007264A2" w:rsidRPr="00343558" w:rsidRDefault="007264A2" w:rsidP="0068686E">
            <w:pPr>
              <w:jc w:val="center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记录</w:t>
            </w:r>
          </w:p>
        </w:tc>
        <w:tc>
          <w:tcPr>
            <w:tcW w:w="3039" w:type="dxa"/>
          </w:tcPr>
          <w:p w:rsidR="007264A2" w:rsidRPr="00343558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□无□有，原因：</w:t>
            </w:r>
          </w:p>
          <w:p w:rsidR="007264A2" w:rsidRPr="00343558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43558">
              <w:rPr>
                <w:rFonts w:ascii="宋体" w:hAnsi="宋体"/>
                <w:color w:val="000000"/>
                <w:szCs w:val="21"/>
              </w:rPr>
              <w:t>1.</w:t>
            </w:r>
          </w:p>
          <w:p w:rsidR="007264A2" w:rsidRPr="00343558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43558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3040" w:type="dxa"/>
          </w:tcPr>
          <w:p w:rsidR="007264A2" w:rsidRPr="00343558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□无□有，原因：</w:t>
            </w:r>
          </w:p>
          <w:p w:rsidR="007264A2" w:rsidRPr="00343558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43558">
              <w:rPr>
                <w:rFonts w:ascii="宋体" w:hAnsi="宋体"/>
                <w:color w:val="000000"/>
                <w:szCs w:val="21"/>
              </w:rPr>
              <w:t>1.</w:t>
            </w:r>
          </w:p>
          <w:p w:rsidR="007264A2" w:rsidRPr="00343558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43558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3040" w:type="dxa"/>
          </w:tcPr>
          <w:p w:rsidR="007264A2" w:rsidRPr="00343558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Cs w:val="21"/>
              </w:rPr>
              <w:t>□无□有，原因：</w:t>
            </w:r>
          </w:p>
          <w:p w:rsidR="007264A2" w:rsidRPr="00343558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43558">
              <w:rPr>
                <w:rFonts w:ascii="宋体" w:hAnsi="宋体"/>
                <w:color w:val="000000"/>
                <w:szCs w:val="21"/>
              </w:rPr>
              <w:t>1.</w:t>
            </w:r>
          </w:p>
          <w:p w:rsidR="007264A2" w:rsidRPr="00343558" w:rsidRDefault="007264A2" w:rsidP="00F040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43558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7264A2" w:rsidRPr="00343558" w:rsidTr="0068686E">
        <w:trPr>
          <w:trHeight w:val="567"/>
          <w:jc w:val="center"/>
        </w:trPr>
        <w:tc>
          <w:tcPr>
            <w:tcW w:w="730" w:type="dxa"/>
            <w:tcBorders>
              <w:bottom w:val="single" w:sz="6" w:space="0" w:color="auto"/>
            </w:tcBorders>
            <w:vAlign w:val="center"/>
          </w:tcPr>
          <w:p w:rsidR="007264A2" w:rsidRPr="00343558" w:rsidRDefault="007264A2" w:rsidP="0068686E">
            <w:pPr>
              <w:jc w:val="center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医师</w:t>
            </w:r>
          </w:p>
          <w:p w:rsidR="007264A2" w:rsidRPr="00343558" w:rsidRDefault="007264A2" w:rsidP="0068686E">
            <w:pPr>
              <w:jc w:val="center"/>
              <w:rPr>
                <w:b/>
                <w:color w:val="000000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Cs w:val="21"/>
              </w:rPr>
              <w:t>签名</w:t>
            </w:r>
          </w:p>
        </w:tc>
        <w:tc>
          <w:tcPr>
            <w:tcW w:w="3039" w:type="dxa"/>
            <w:tcBorders>
              <w:bottom w:val="single" w:sz="6" w:space="0" w:color="auto"/>
            </w:tcBorders>
          </w:tcPr>
          <w:p w:rsidR="007264A2" w:rsidRPr="00343558" w:rsidRDefault="007264A2" w:rsidP="00F04082">
            <w:pPr>
              <w:spacing w:line="300" w:lineRule="exact"/>
              <w:ind w:firstLine="420"/>
              <w:rPr>
                <w:color w:val="000000"/>
                <w:szCs w:val="21"/>
              </w:rPr>
            </w:pPr>
          </w:p>
        </w:tc>
        <w:tc>
          <w:tcPr>
            <w:tcW w:w="3040" w:type="dxa"/>
            <w:tcBorders>
              <w:bottom w:val="single" w:sz="6" w:space="0" w:color="auto"/>
            </w:tcBorders>
          </w:tcPr>
          <w:p w:rsidR="007264A2" w:rsidRPr="00343558" w:rsidRDefault="007264A2" w:rsidP="00F04082">
            <w:pPr>
              <w:spacing w:line="300" w:lineRule="exact"/>
              <w:ind w:firstLine="420"/>
              <w:rPr>
                <w:color w:val="000000"/>
                <w:szCs w:val="21"/>
              </w:rPr>
            </w:pPr>
          </w:p>
        </w:tc>
        <w:tc>
          <w:tcPr>
            <w:tcW w:w="3040" w:type="dxa"/>
            <w:tcBorders>
              <w:bottom w:val="single" w:sz="6" w:space="0" w:color="auto"/>
            </w:tcBorders>
          </w:tcPr>
          <w:p w:rsidR="007264A2" w:rsidRPr="00343558" w:rsidRDefault="007264A2" w:rsidP="00F04082">
            <w:pPr>
              <w:spacing w:line="300" w:lineRule="exact"/>
              <w:ind w:firstLine="420"/>
              <w:rPr>
                <w:color w:val="000000"/>
                <w:szCs w:val="21"/>
              </w:rPr>
            </w:pPr>
          </w:p>
        </w:tc>
      </w:tr>
    </w:tbl>
    <w:p w:rsidR="007264A2" w:rsidRDefault="007264A2" w:rsidP="007264A2"/>
    <w:p w:rsidR="007264A2" w:rsidRDefault="007264A2" w:rsidP="00711B94">
      <w:pPr>
        <w:spacing w:line="360" w:lineRule="auto"/>
        <w:rPr>
          <w:rFonts w:ascii="宋体" w:hAnsi="宋体"/>
          <w:szCs w:val="21"/>
        </w:rPr>
      </w:pPr>
    </w:p>
    <w:sectPr w:rsidR="007264A2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3F" w:rsidRDefault="000C693F" w:rsidP="00F5541D">
      <w:r>
        <w:separator/>
      </w:r>
    </w:p>
  </w:endnote>
  <w:endnote w:type="continuationSeparator" w:id="0">
    <w:p w:rsidR="000C693F" w:rsidRDefault="000C693F" w:rsidP="00F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3F" w:rsidRDefault="000C693F" w:rsidP="00F5541D">
      <w:r>
        <w:separator/>
      </w:r>
    </w:p>
  </w:footnote>
  <w:footnote w:type="continuationSeparator" w:id="0">
    <w:p w:rsidR="000C693F" w:rsidRDefault="000C693F" w:rsidP="00F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1D"/>
    <w:rsid w:val="0000697D"/>
    <w:rsid w:val="000C693F"/>
    <w:rsid w:val="00140E89"/>
    <w:rsid w:val="00172447"/>
    <w:rsid w:val="001735A2"/>
    <w:rsid w:val="001816A6"/>
    <w:rsid w:val="002C7D4B"/>
    <w:rsid w:val="003A4C70"/>
    <w:rsid w:val="00424788"/>
    <w:rsid w:val="004339FA"/>
    <w:rsid w:val="004626D9"/>
    <w:rsid w:val="00511D09"/>
    <w:rsid w:val="00514998"/>
    <w:rsid w:val="005172A4"/>
    <w:rsid w:val="00596F9D"/>
    <w:rsid w:val="00647E55"/>
    <w:rsid w:val="0068686E"/>
    <w:rsid w:val="006C5E0F"/>
    <w:rsid w:val="006E3124"/>
    <w:rsid w:val="00700A47"/>
    <w:rsid w:val="00711B94"/>
    <w:rsid w:val="007264A2"/>
    <w:rsid w:val="007543C8"/>
    <w:rsid w:val="00763246"/>
    <w:rsid w:val="007B1A8B"/>
    <w:rsid w:val="00826DC6"/>
    <w:rsid w:val="008749E3"/>
    <w:rsid w:val="008A240A"/>
    <w:rsid w:val="008B43CE"/>
    <w:rsid w:val="008C1BB2"/>
    <w:rsid w:val="008D3A49"/>
    <w:rsid w:val="00953B44"/>
    <w:rsid w:val="009B23EF"/>
    <w:rsid w:val="00A9169A"/>
    <w:rsid w:val="00AB1045"/>
    <w:rsid w:val="00AD58C0"/>
    <w:rsid w:val="00C844DB"/>
    <w:rsid w:val="00CD54D9"/>
    <w:rsid w:val="00E65AB9"/>
    <w:rsid w:val="00F3506E"/>
    <w:rsid w:val="00F5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D98BC7-0B18-4B89-80F5-CE59296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paragraph" w:styleId="a6">
    <w:name w:val="Body Text Indent"/>
    <w:basedOn w:val="a"/>
    <w:link w:val="Char1"/>
    <w:rsid w:val="0068686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68686E"/>
    <w:rPr>
      <w:rFonts w:ascii="Times New Roman" w:eastAsia="宋体" w:hAnsi="Times New Roman" w:cs="Times New Roman"/>
      <w:szCs w:val="20"/>
    </w:rPr>
  </w:style>
  <w:style w:type="paragraph" w:customStyle="1" w:styleId="1">
    <w:name w:val="样式1"/>
    <w:basedOn w:val="a"/>
    <w:qFormat/>
    <w:rsid w:val="00514998"/>
    <w:pPr>
      <w:adjustRightInd w:val="0"/>
      <w:snapToGrid w:val="0"/>
      <w:spacing w:line="360" w:lineRule="auto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5210-E18F-4E16-9149-D937B501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17</cp:revision>
  <dcterms:created xsi:type="dcterms:W3CDTF">2016-08-08T05:55:00Z</dcterms:created>
  <dcterms:modified xsi:type="dcterms:W3CDTF">2016-11-16T14:12:00Z</dcterms:modified>
</cp:coreProperties>
</file>