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2B" w:rsidRDefault="00421926" w:rsidP="005E436C"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color w:val="000000"/>
          <w:sz w:val="44"/>
          <w:szCs w:val="44"/>
          <w:lang w:val="en-GB"/>
        </w:rPr>
      </w:pPr>
      <w:bookmarkStart w:id="0" w:name="_Toc459913660"/>
      <w:r w:rsidRPr="006A17E9">
        <w:rPr>
          <w:rFonts w:ascii="Times New Roman" w:hAnsi="Times New Roman" w:hint="eastAsia"/>
          <w:b/>
          <w:color w:val="000000"/>
          <w:sz w:val="44"/>
          <w:szCs w:val="44"/>
          <w:lang w:val="en-GB"/>
        </w:rPr>
        <w:t>恶性肿瘤骨转移</w:t>
      </w:r>
      <w:bookmarkEnd w:id="0"/>
      <w:r w:rsidR="00DC2159" w:rsidRPr="006A17E9">
        <w:rPr>
          <w:rFonts w:ascii="Times New Roman" w:hAnsi="Times New Roman" w:hint="eastAsia"/>
          <w:b/>
          <w:color w:val="000000"/>
          <w:sz w:val="44"/>
          <w:szCs w:val="44"/>
          <w:lang w:val="en-GB"/>
        </w:rPr>
        <w:t>手术</w:t>
      </w:r>
      <w:bookmarkStart w:id="1" w:name="_Toc459913661"/>
      <w:r w:rsidRPr="006A17E9">
        <w:rPr>
          <w:rFonts w:ascii="Times New Roman" w:hAnsi="Times New Roman" w:hint="eastAsia"/>
          <w:b/>
          <w:color w:val="000000"/>
          <w:sz w:val="44"/>
          <w:szCs w:val="44"/>
          <w:lang w:val="en-GB"/>
        </w:rPr>
        <w:t>治疗临床路径</w:t>
      </w:r>
      <w:bookmarkEnd w:id="1"/>
    </w:p>
    <w:p w:rsidR="006A17E9" w:rsidRPr="005E436C" w:rsidRDefault="006A17E9" w:rsidP="005E436C">
      <w:pPr>
        <w:spacing w:line="360" w:lineRule="auto"/>
        <w:jc w:val="center"/>
        <w:rPr>
          <w:rFonts w:ascii="仿宋_GB2312" w:eastAsia="仿宋_GB2312" w:hAnsi="楷体_GB2312"/>
          <w:bCs/>
          <w:sz w:val="32"/>
          <w:szCs w:val="32"/>
        </w:rPr>
      </w:pPr>
      <w:r w:rsidRPr="005E436C">
        <w:rPr>
          <w:rFonts w:ascii="仿宋_GB2312" w:eastAsia="仿宋_GB2312" w:hAnsi="楷体_GB2312" w:hint="eastAsia"/>
          <w:bCs/>
          <w:sz w:val="32"/>
          <w:szCs w:val="32"/>
        </w:rPr>
        <w:t>（2016年版）</w:t>
      </w:r>
    </w:p>
    <w:p w:rsidR="006A17E9" w:rsidRPr="004F5B0B" w:rsidRDefault="006A17E9">
      <w:pPr>
        <w:jc w:val="center"/>
        <w:outlineLvl w:val="0"/>
        <w:rPr>
          <w:rFonts w:ascii="Times New Roman" w:hAnsi="Times New Roman"/>
          <w:color w:val="000000"/>
          <w:sz w:val="44"/>
          <w:szCs w:val="44"/>
          <w:lang w:val="en-GB"/>
        </w:rPr>
      </w:pPr>
    </w:p>
    <w:p w:rsidR="0008092B" w:rsidRPr="005E436C" w:rsidRDefault="00421926" w:rsidP="005E436C">
      <w:pPr>
        <w:pStyle w:val="1"/>
        <w:keepNext w:val="0"/>
        <w:keepLines w:val="0"/>
        <w:widowControl w:val="0"/>
        <w:spacing w:beforeLines="0" w:afterLines="0" w:line="360" w:lineRule="auto"/>
        <w:ind w:firstLineChars="200" w:firstLine="640"/>
        <w:jc w:val="both"/>
        <w:rPr>
          <w:rFonts w:ascii="黑体" w:eastAsia="黑体" w:hAnsi="黑体"/>
          <w:color w:val="000000"/>
          <w:sz w:val="32"/>
        </w:rPr>
      </w:pPr>
      <w:r w:rsidRPr="004F5B0B">
        <w:rPr>
          <w:rFonts w:ascii="黑体" w:eastAsia="黑体" w:hAnsi="黑体" w:hint="eastAsia"/>
          <w:b w:val="0"/>
          <w:color w:val="000000"/>
          <w:sz w:val="32"/>
        </w:rPr>
        <w:t>一、</w:t>
      </w:r>
      <w:r w:rsidR="00DC2159" w:rsidRPr="004F5B0B">
        <w:rPr>
          <w:rFonts w:ascii="黑体" w:eastAsia="黑体" w:hAnsi="黑体" w:hint="eastAsia"/>
          <w:b w:val="0"/>
          <w:color w:val="000000"/>
          <w:sz w:val="32"/>
        </w:rPr>
        <w:t>恶性肿瘤骨转移手术治疗</w:t>
      </w:r>
      <w:r w:rsidRPr="004F5B0B">
        <w:rPr>
          <w:rFonts w:ascii="黑体" w:eastAsia="黑体" w:hAnsi="黑体"/>
          <w:b w:val="0"/>
          <w:color w:val="000000"/>
          <w:sz w:val="32"/>
        </w:rPr>
        <w:t>临床路径标准住院流程</w:t>
      </w:r>
    </w:p>
    <w:p w:rsidR="0008092B" w:rsidRPr="005E436C" w:rsidRDefault="00421926" w:rsidP="005E436C">
      <w:pPr>
        <w:pStyle w:val="2"/>
        <w:keepNext w:val="0"/>
        <w:keepLines w:val="0"/>
        <w:spacing w:line="360" w:lineRule="auto"/>
        <w:ind w:firstLineChars="200" w:firstLine="643"/>
        <w:rPr>
          <w:rFonts w:ascii="楷体_GB2312" w:eastAsia="楷体_GB2312"/>
          <w:lang w:val="en-GB"/>
        </w:rPr>
      </w:pPr>
      <w:r w:rsidRPr="005E436C">
        <w:rPr>
          <w:rFonts w:ascii="楷体_GB2312" w:eastAsia="楷体_GB2312" w:hint="eastAsia"/>
          <w:lang w:val="en-GB"/>
        </w:rPr>
        <w:t>（一）适用对象。</w:t>
      </w:r>
    </w:p>
    <w:p w:rsidR="0008092B" w:rsidRPr="006A17E9" w:rsidRDefault="00421926" w:rsidP="005E436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1.第一诊断为骨继发恶性肿瘤（ICD10：C79.500）。</w:t>
      </w:r>
    </w:p>
    <w:p w:rsidR="0008092B" w:rsidRPr="006A17E9" w:rsidRDefault="00421926" w:rsidP="005E436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2.</w:t>
      </w:r>
      <w:r w:rsidR="00DC2159"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具有手术治疗指征。</w:t>
      </w:r>
    </w:p>
    <w:p w:rsidR="0008092B" w:rsidRPr="005E436C" w:rsidRDefault="00421926" w:rsidP="005E436C">
      <w:pPr>
        <w:pStyle w:val="2"/>
        <w:keepNext w:val="0"/>
        <w:keepLines w:val="0"/>
        <w:spacing w:line="360" w:lineRule="auto"/>
        <w:ind w:firstLineChars="200" w:firstLine="643"/>
        <w:rPr>
          <w:rFonts w:ascii="楷体_GB2312" w:eastAsia="楷体_GB2312"/>
          <w:lang w:val="en-GB"/>
        </w:rPr>
      </w:pPr>
      <w:r w:rsidRPr="005E436C">
        <w:rPr>
          <w:rFonts w:ascii="楷体_GB2312" w:eastAsia="楷体_GB2312" w:hint="eastAsia"/>
          <w:lang w:val="en-GB"/>
        </w:rPr>
        <w:t>（二）诊断依据。</w:t>
      </w:r>
    </w:p>
    <w:p w:rsidR="0008092B" w:rsidRPr="006A17E9" w:rsidRDefault="00421926" w:rsidP="005E436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根据</w:t>
      </w:r>
      <w:r w:rsidR="00DC2159"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中华医学会骨科学分会骨肿瘤学组《骨转移瘤外科治疗专家共识》（2009）等</w:t>
      </w: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。</w:t>
      </w:r>
    </w:p>
    <w:p w:rsidR="0008092B" w:rsidRPr="006A17E9" w:rsidRDefault="00421926" w:rsidP="005E436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1.临床症状：早期可无明显症状。常见的症状有：癌性骨痛、活动障碍等。</w:t>
      </w:r>
    </w:p>
    <w:p w:rsidR="0008092B" w:rsidRPr="006A17E9" w:rsidRDefault="00421926" w:rsidP="005E436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3.辅助检查：</w:t>
      </w:r>
      <w:r w:rsidR="00DC2159"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X线、CT、MRI、</w:t>
      </w: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全身骨显像</w:t>
      </w:r>
      <w:r w:rsidR="00DC2159"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、PET-CT、</w:t>
      </w: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肿瘤标记物等。</w:t>
      </w:r>
    </w:p>
    <w:p w:rsidR="0008092B" w:rsidRPr="006A17E9" w:rsidRDefault="00421926" w:rsidP="005E436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4.有明确癌症病史，</w:t>
      </w:r>
      <w:r w:rsidR="00DC2159"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影像学</w:t>
      </w: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符合骨转移典型表现。</w:t>
      </w:r>
    </w:p>
    <w:p w:rsidR="0008092B" w:rsidRPr="006A17E9" w:rsidRDefault="00421926" w:rsidP="005E436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5.病理学</w:t>
      </w:r>
      <w:r w:rsidR="00DC2159"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检查</w:t>
      </w:r>
      <w:r w:rsid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可</w:t>
      </w:r>
      <w:r w:rsidR="00DC2159"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明确</w:t>
      </w: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诊断。</w:t>
      </w:r>
    </w:p>
    <w:p w:rsidR="00DC2159" w:rsidRPr="005E436C" w:rsidRDefault="00DC2159" w:rsidP="005E436C">
      <w:pPr>
        <w:pStyle w:val="2"/>
        <w:keepNext w:val="0"/>
        <w:keepLines w:val="0"/>
        <w:spacing w:line="360" w:lineRule="auto"/>
        <w:ind w:firstLineChars="200" w:firstLine="643"/>
        <w:rPr>
          <w:rFonts w:ascii="楷体_GB2312" w:eastAsia="楷体_GB2312"/>
          <w:lang w:val="en-GB"/>
        </w:rPr>
      </w:pPr>
      <w:r w:rsidRPr="005E436C">
        <w:rPr>
          <w:rFonts w:ascii="楷体_GB2312" w:eastAsia="楷体_GB2312" w:hint="eastAsia"/>
          <w:lang w:val="en-GB"/>
        </w:rPr>
        <w:t>（三）进入路径标准。</w:t>
      </w:r>
    </w:p>
    <w:p w:rsidR="00DC2159" w:rsidRPr="006A17E9" w:rsidRDefault="00DC2159" w:rsidP="005E436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1</w:t>
      </w:r>
      <w:r w:rsidR="005E436C">
        <w:rPr>
          <w:rFonts w:ascii="仿宋_GB2312" w:eastAsia="仿宋_GB2312" w:hAnsi="Times New Roman"/>
          <w:color w:val="000000"/>
          <w:sz w:val="32"/>
          <w:szCs w:val="32"/>
          <w:lang w:val="en-GB"/>
        </w:rPr>
        <w:t>.</w:t>
      </w: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 xml:space="preserve">第一诊断符合骨继发恶性肿瘤（ICD10：C79.500）疾病编码。    </w:t>
      </w:r>
    </w:p>
    <w:p w:rsidR="00DC2159" w:rsidRPr="006A17E9" w:rsidRDefault="00DC2159" w:rsidP="005E436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lastRenderedPageBreak/>
        <w:t>2.无手术禁忌，</w:t>
      </w:r>
      <w:r w:rsidRPr="006A17E9">
        <w:rPr>
          <w:rFonts w:ascii="仿宋_GB2312" w:eastAsia="仿宋_GB2312" w:hAnsi="Times New Roman"/>
          <w:color w:val="000000"/>
          <w:sz w:val="32"/>
          <w:szCs w:val="32"/>
          <w:lang w:val="en-GB"/>
        </w:rPr>
        <w:t>当患者</w:t>
      </w: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原发肿瘤及</w:t>
      </w:r>
      <w:r w:rsidRPr="006A17E9">
        <w:rPr>
          <w:rFonts w:ascii="仿宋_GB2312" w:eastAsia="仿宋_GB2312" w:hAnsi="Times New Roman"/>
          <w:color w:val="000000"/>
          <w:sz w:val="32"/>
          <w:szCs w:val="32"/>
          <w:lang w:val="en-GB"/>
        </w:rPr>
        <w:t>同时具有其他疾病诊断，但在住院期间不需特殊处理</w:t>
      </w: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、</w:t>
      </w:r>
      <w:r w:rsidRPr="006A17E9">
        <w:rPr>
          <w:rFonts w:ascii="仿宋_GB2312" w:eastAsia="仿宋_GB2312" w:hAnsi="Times New Roman"/>
          <w:color w:val="000000"/>
          <w:sz w:val="32"/>
          <w:szCs w:val="32"/>
          <w:lang w:val="en-GB"/>
        </w:rPr>
        <w:t>不影响第一诊断的临床路径流程实施时，可以进入路径</w:t>
      </w: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。</w:t>
      </w:r>
    </w:p>
    <w:p w:rsidR="00DC2159" w:rsidRPr="005E436C" w:rsidRDefault="00DC2159" w:rsidP="005E436C">
      <w:pPr>
        <w:pStyle w:val="2"/>
        <w:keepNext w:val="0"/>
        <w:keepLines w:val="0"/>
        <w:spacing w:line="360" w:lineRule="auto"/>
        <w:ind w:firstLineChars="200" w:firstLine="643"/>
        <w:rPr>
          <w:rFonts w:ascii="楷体_GB2312" w:eastAsia="楷体_GB2312"/>
          <w:lang w:val="en-GB"/>
        </w:rPr>
      </w:pPr>
      <w:r w:rsidRPr="005E436C">
        <w:rPr>
          <w:rFonts w:ascii="楷体_GB2312" w:eastAsia="楷体_GB2312" w:hint="eastAsia"/>
          <w:lang w:val="en-GB"/>
        </w:rPr>
        <w:t>（四）标准住院日。</w:t>
      </w:r>
    </w:p>
    <w:p w:rsidR="00022436" w:rsidRDefault="00DC2159" w:rsidP="005E436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≤16天</w:t>
      </w:r>
    </w:p>
    <w:p w:rsidR="00DC2159" w:rsidRPr="005E436C" w:rsidRDefault="00DC2159" w:rsidP="005E436C">
      <w:pPr>
        <w:pStyle w:val="2"/>
        <w:keepNext w:val="0"/>
        <w:keepLines w:val="0"/>
        <w:spacing w:line="360" w:lineRule="auto"/>
        <w:ind w:firstLineChars="200" w:firstLine="643"/>
        <w:rPr>
          <w:rFonts w:ascii="楷体_GB2312" w:eastAsia="楷体_GB2312"/>
          <w:lang w:val="en-GB"/>
        </w:rPr>
      </w:pPr>
      <w:r w:rsidRPr="005E436C">
        <w:rPr>
          <w:rFonts w:ascii="楷体_GB2312" w:eastAsia="楷体_GB2312" w:hint="eastAsia"/>
          <w:lang w:val="en-GB"/>
        </w:rPr>
        <w:t>（五）住院期间的检查项目。</w:t>
      </w:r>
    </w:p>
    <w:p w:rsidR="00DC2159" w:rsidRPr="006A17E9" w:rsidRDefault="00DC2159" w:rsidP="005E436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1.必需的检查项目</w:t>
      </w:r>
    </w:p>
    <w:p w:rsidR="00DC2159" w:rsidRPr="005E436C" w:rsidRDefault="00DC2159" w:rsidP="005E436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 w:rsidRPr="005E436C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（1）血常规、尿常规，血型；</w:t>
      </w:r>
    </w:p>
    <w:p w:rsidR="00DC2159" w:rsidRPr="005E436C" w:rsidRDefault="00DC2159" w:rsidP="005E436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 w:rsidRPr="005E436C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（2）凝血功能、肝肾功能、血电解质、血糖、感染性疾病筛查（乙型肝炎、丙型肝炎、艾滋病、梅毒等）</w:t>
      </w:r>
      <w:r w:rsidR="00131CB4" w:rsidRPr="005E436C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、肿瘤标记物系列</w:t>
      </w:r>
      <w:r w:rsidRPr="005E436C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；</w:t>
      </w:r>
    </w:p>
    <w:p w:rsidR="00DC2159" w:rsidRPr="005E436C" w:rsidRDefault="00DC2159" w:rsidP="005E436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 w:rsidRPr="005E436C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（3）心电图、胸部</w:t>
      </w:r>
      <w:r w:rsidR="00131CB4" w:rsidRPr="005E436C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CT</w:t>
      </w:r>
      <w:r w:rsidRPr="005E436C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；</w:t>
      </w:r>
    </w:p>
    <w:p w:rsidR="00DC2159" w:rsidRPr="006A17E9" w:rsidRDefault="00DC2159" w:rsidP="005E436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（4）</w:t>
      </w:r>
      <w:r w:rsidR="00131CB4"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肿瘤部位X线片、CT、</w:t>
      </w: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MRI检查，包括</w:t>
      </w:r>
      <w:r w:rsidR="00131CB4"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强化或</w:t>
      </w: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增强扫描；</w:t>
      </w:r>
    </w:p>
    <w:p w:rsidR="00131CB4" w:rsidRPr="006A17E9" w:rsidRDefault="00131CB4" w:rsidP="005E436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（5）全身骨显像</w:t>
      </w:r>
    </w:p>
    <w:p w:rsidR="00DC2159" w:rsidRPr="006A17E9" w:rsidRDefault="00DC2159" w:rsidP="005E436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2.根据患者病情进行的检查项目</w:t>
      </w:r>
    </w:p>
    <w:p w:rsidR="00DC2159" w:rsidRPr="006A17E9" w:rsidRDefault="00DC2159" w:rsidP="005E436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 w:rsidRPr="006A17E9">
        <w:rPr>
          <w:rFonts w:ascii="仿宋_GB2312" w:eastAsia="仿宋_GB2312" w:hAnsi="Times New Roman"/>
          <w:color w:val="000000"/>
          <w:sz w:val="32"/>
          <w:szCs w:val="32"/>
          <w:lang w:val="en-GB"/>
        </w:rPr>
        <w:t>根据患者病情，行必要时</w:t>
      </w: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行</w:t>
      </w:r>
      <w:r w:rsidRPr="006A17E9">
        <w:rPr>
          <w:rFonts w:ascii="仿宋_GB2312" w:eastAsia="仿宋_GB2312" w:hAnsi="Times New Roman"/>
          <w:color w:val="000000"/>
          <w:sz w:val="32"/>
          <w:szCs w:val="32"/>
          <w:lang w:val="en-GB"/>
        </w:rPr>
        <w:t>心、肺功能检查</w:t>
      </w:r>
      <w:r w:rsidR="00131CB4"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、血气分析、PET-CT检查、病理学检查</w:t>
      </w:r>
      <w:r w:rsidRPr="006A17E9">
        <w:rPr>
          <w:rFonts w:ascii="仿宋_GB2312" w:eastAsia="仿宋_GB2312" w:hAnsi="Times New Roman"/>
          <w:color w:val="000000"/>
          <w:sz w:val="32"/>
          <w:szCs w:val="32"/>
          <w:lang w:val="en-GB"/>
        </w:rPr>
        <w:t>。</w:t>
      </w:r>
    </w:p>
    <w:p w:rsidR="00DC2159" w:rsidRPr="005E436C" w:rsidRDefault="00DC2159" w:rsidP="005E436C">
      <w:pPr>
        <w:pStyle w:val="2"/>
        <w:keepNext w:val="0"/>
        <w:keepLines w:val="0"/>
        <w:spacing w:line="360" w:lineRule="auto"/>
        <w:ind w:firstLineChars="200" w:firstLine="643"/>
        <w:rPr>
          <w:rFonts w:ascii="楷体_GB2312" w:eastAsia="楷体_GB2312"/>
          <w:lang w:val="en-GB"/>
        </w:rPr>
      </w:pPr>
      <w:r w:rsidRPr="005E436C">
        <w:rPr>
          <w:rFonts w:ascii="楷体_GB2312" w:eastAsia="楷体_GB2312" w:hint="eastAsia"/>
          <w:lang w:val="en-GB"/>
        </w:rPr>
        <w:t>（六）治疗方案的选择。</w:t>
      </w:r>
    </w:p>
    <w:p w:rsidR="00DC2159" w:rsidRPr="006A17E9" w:rsidRDefault="00131CB4" w:rsidP="005E436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根据中华医学会骨科学分会骨肿瘤学组《骨转移瘤外科</w:t>
      </w: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lastRenderedPageBreak/>
        <w:t>治疗专家共识》（2009）等。</w:t>
      </w:r>
    </w:p>
    <w:p w:rsidR="00DC2159" w:rsidRPr="006A17E9" w:rsidRDefault="00DC2159" w:rsidP="005E436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1.</w:t>
      </w:r>
      <w:r w:rsidR="00131CB4"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符合骨继发恶性肿瘤</w:t>
      </w:r>
      <w:r w:rsidRPr="006A17E9">
        <w:rPr>
          <w:rFonts w:ascii="仿宋_GB2312" w:eastAsia="仿宋_GB2312" w:hAnsi="Times New Roman"/>
          <w:color w:val="000000"/>
          <w:sz w:val="32"/>
          <w:szCs w:val="32"/>
          <w:lang w:val="en-GB"/>
        </w:rPr>
        <w:t>需手术治疗</w:t>
      </w:r>
      <w:r w:rsidR="00131CB4"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者</w:t>
      </w: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。</w:t>
      </w:r>
      <w:r w:rsidRPr="006A17E9">
        <w:rPr>
          <w:rFonts w:ascii="仿宋_GB2312" w:eastAsia="仿宋_GB2312" w:hAnsi="Times New Roman"/>
          <w:color w:val="000000"/>
          <w:sz w:val="32"/>
          <w:szCs w:val="32"/>
          <w:lang w:val="en-GB"/>
        </w:rPr>
        <w:t>根据肿瘤的具体部位，</w:t>
      </w:r>
      <w:r w:rsidR="00131CB4"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选择合适的手术方式，脊柱转移瘤可选：椎板切除、椎体部分切除、全脊椎切除、经皮椎体成形术及后凸成形术；四肢骨转移瘤可选：病灶刮除、病灶切除术，并根据病情选择固定方式：外固定支架、骨水泥、髓内针、钢板螺钉、关节假体等</w:t>
      </w:r>
      <w:r w:rsidRPr="006A17E9">
        <w:rPr>
          <w:rFonts w:ascii="仿宋_GB2312" w:eastAsia="仿宋_GB2312" w:hAnsi="Times New Roman"/>
          <w:color w:val="000000"/>
          <w:sz w:val="32"/>
          <w:szCs w:val="32"/>
          <w:lang w:val="en-GB"/>
        </w:rPr>
        <w:t>。</w:t>
      </w:r>
    </w:p>
    <w:p w:rsidR="00DC2159" w:rsidRPr="006A17E9" w:rsidRDefault="00DC2159" w:rsidP="005E436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2.</w:t>
      </w:r>
      <w:r w:rsidRPr="006A17E9">
        <w:rPr>
          <w:rFonts w:ascii="仿宋_GB2312" w:eastAsia="仿宋_GB2312" w:hAnsi="Times New Roman"/>
          <w:color w:val="000000"/>
          <w:sz w:val="32"/>
          <w:szCs w:val="32"/>
          <w:lang w:val="en-GB"/>
        </w:rPr>
        <w:t>手术风险较大者（高龄、妊娠期、合并较严重内科疾病），需向</w:t>
      </w: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患者</w:t>
      </w:r>
      <w:r w:rsidRPr="006A17E9">
        <w:rPr>
          <w:rFonts w:ascii="仿宋_GB2312" w:eastAsia="仿宋_GB2312" w:hAnsi="Times New Roman"/>
          <w:color w:val="000000"/>
          <w:sz w:val="32"/>
          <w:szCs w:val="32"/>
          <w:lang w:val="en-GB"/>
        </w:rPr>
        <w:t>或家属交待病情</w:t>
      </w: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；</w:t>
      </w:r>
      <w:r w:rsidRPr="006A17E9">
        <w:rPr>
          <w:rFonts w:ascii="仿宋_GB2312" w:eastAsia="仿宋_GB2312" w:hAnsi="Times New Roman"/>
          <w:color w:val="000000"/>
          <w:sz w:val="32"/>
          <w:szCs w:val="32"/>
          <w:lang w:val="en-GB"/>
        </w:rPr>
        <w:t>如不同意手术，应</w:t>
      </w: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当充分告知风险，</w:t>
      </w:r>
      <w:r w:rsidRPr="006A17E9">
        <w:rPr>
          <w:rFonts w:ascii="仿宋_GB2312" w:eastAsia="仿宋_GB2312" w:hAnsi="Times New Roman"/>
          <w:color w:val="000000"/>
          <w:sz w:val="32"/>
          <w:szCs w:val="32"/>
          <w:lang w:val="en-GB"/>
        </w:rPr>
        <w:t>履行签字手续，并予严密观察。</w:t>
      </w:r>
    </w:p>
    <w:p w:rsidR="00DC2159" w:rsidRPr="005E436C" w:rsidRDefault="00DC2159" w:rsidP="005E436C">
      <w:pPr>
        <w:pStyle w:val="2"/>
        <w:keepNext w:val="0"/>
        <w:keepLines w:val="0"/>
        <w:spacing w:line="360" w:lineRule="auto"/>
        <w:ind w:firstLineChars="200" w:firstLine="643"/>
        <w:rPr>
          <w:rFonts w:ascii="楷体_GB2312" w:eastAsia="楷体_GB2312"/>
          <w:lang w:val="en-GB"/>
        </w:rPr>
      </w:pPr>
      <w:r w:rsidRPr="005E436C">
        <w:rPr>
          <w:rFonts w:ascii="楷体_GB2312" w:eastAsia="楷体_GB2312" w:hint="eastAsia"/>
          <w:lang w:val="en-GB"/>
        </w:rPr>
        <w:t>（七）预防性抗菌药物选择与使用时机。</w:t>
      </w:r>
    </w:p>
    <w:p w:rsidR="00DC2159" w:rsidRPr="006A17E9" w:rsidRDefault="00DC2159" w:rsidP="005E436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1.</w:t>
      </w:r>
      <w:r w:rsidR="00B74994" w:rsidRPr="008B4ACE">
        <w:rPr>
          <w:rFonts w:ascii="仿宋_GB2312" w:eastAsia="仿宋_GB2312" w:hint="eastAsia"/>
          <w:sz w:val="32"/>
          <w:szCs w:val="32"/>
        </w:rPr>
        <w:t>按</w:t>
      </w:r>
      <w:r w:rsidR="00B74994">
        <w:rPr>
          <w:rFonts w:ascii="仿宋_GB2312" w:eastAsia="仿宋_GB2312" w:hint="eastAsia"/>
          <w:sz w:val="32"/>
          <w:szCs w:val="32"/>
        </w:rPr>
        <w:t>照</w:t>
      </w:r>
      <w:r w:rsidR="00B74994" w:rsidRPr="00C824F3">
        <w:rPr>
          <w:rFonts w:ascii="仿宋_GB2312" w:eastAsia="仿宋_GB2312" w:hint="eastAsia"/>
          <w:sz w:val="32"/>
          <w:szCs w:val="32"/>
        </w:rPr>
        <w:t>《抗菌药物临床应用指导原则（2015年版）》（国卫办医发〔2015〕43号）</w:t>
      </w: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选择用药</w:t>
      </w:r>
      <w:r w:rsidRPr="006A17E9">
        <w:rPr>
          <w:rFonts w:ascii="仿宋_GB2312" w:eastAsia="仿宋_GB2312" w:hAnsi="Times New Roman"/>
          <w:color w:val="000000"/>
          <w:sz w:val="32"/>
          <w:szCs w:val="32"/>
          <w:lang w:val="en-GB"/>
        </w:rPr>
        <w:t>。</w:t>
      </w: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建议使用第一、二代头孢菌素，头孢曲松等；明确感染患者，可根据药敏试验结果调整抗菌药物。</w:t>
      </w:r>
    </w:p>
    <w:p w:rsidR="00DC2159" w:rsidRPr="006A17E9" w:rsidRDefault="00DC2159" w:rsidP="005E436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2.预防性用抗菌药物，时间为术前30分钟，手术超过3小时可加用1次。</w:t>
      </w:r>
    </w:p>
    <w:p w:rsidR="00DC2159" w:rsidRPr="005E436C" w:rsidRDefault="00DC2159" w:rsidP="005E436C">
      <w:pPr>
        <w:pStyle w:val="2"/>
        <w:keepNext w:val="0"/>
        <w:keepLines w:val="0"/>
        <w:spacing w:line="360" w:lineRule="auto"/>
        <w:ind w:firstLineChars="200" w:firstLine="643"/>
        <w:rPr>
          <w:rFonts w:ascii="楷体_GB2312" w:eastAsia="楷体_GB2312"/>
          <w:lang w:val="en-GB"/>
        </w:rPr>
      </w:pPr>
      <w:r w:rsidRPr="005E436C">
        <w:rPr>
          <w:rFonts w:ascii="楷体_GB2312" w:eastAsia="楷体_GB2312" w:hint="eastAsia"/>
          <w:lang w:val="en-GB"/>
        </w:rPr>
        <w:t>（八）手术日。</w:t>
      </w:r>
    </w:p>
    <w:p w:rsidR="00372C0C" w:rsidRPr="006A17E9" w:rsidRDefault="00B74994" w:rsidP="005E436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1.</w:t>
      </w:r>
      <w:r w:rsidR="00372C0C"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麻醉方式：局部麻醉、神经阻滞麻醉或全麻；</w:t>
      </w:r>
    </w:p>
    <w:p w:rsidR="00372C0C" w:rsidRPr="006A17E9" w:rsidRDefault="00B74994" w:rsidP="005E436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2.</w:t>
      </w:r>
      <w:r w:rsidR="00372C0C"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手术方式及手术内植物：脊柱转移瘤可选：椎板切除、椎体部分切除、全脊椎切除、经皮椎体成形术及后凸成形术</w:t>
      </w:r>
      <w:r w:rsidR="00372C0C"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lastRenderedPageBreak/>
        <w:t>并根据病情选择内植物：椎弓根钉棒、钢板螺钉等；四肢骨转移瘤可选：病灶刮除、病灶切除术，并根据病情选择固定方式：外固定支架、骨水泥、髓内针、钢板螺钉、关节假体等</w:t>
      </w:r>
      <w:r w:rsidR="00372C0C" w:rsidRPr="006A17E9">
        <w:rPr>
          <w:rFonts w:ascii="仿宋_GB2312" w:eastAsia="仿宋_GB2312" w:hAnsi="Times New Roman"/>
          <w:color w:val="000000"/>
          <w:sz w:val="32"/>
          <w:szCs w:val="32"/>
          <w:lang w:val="en-GB"/>
        </w:rPr>
        <w:t>。</w:t>
      </w:r>
    </w:p>
    <w:p w:rsidR="00372C0C" w:rsidRPr="006A17E9" w:rsidRDefault="00B74994" w:rsidP="005E436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3.</w:t>
      </w:r>
      <w:r w:rsidR="00372C0C"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术中用药：麻醉用药、抗菌药；</w:t>
      </w:r>
    </w:p>
    <w:p w:rsidR="00372C0C" w:rsidRPr="006A17E9" w:rsidRDefault="002F7E43" w:rsidP="005E436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/>
          <w:color w:val="000000"/>
          <w:sz w:val="32"/>
          <w:szCs w:val="32"/>
          <w:lang w:val="en-GB"/>
        </w:rPr>
        <w:t>4</w:t>
      </w:r>
      <w:r w:rsidR="00B74994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.</w:t>
      </w:r>
      <w:r w:rsidR="00372C0C"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术后病理：所切除肿瘤组织送病理科做病理检查。</w:t>
      </w:r>
    </w:p>
    <w:p w:rsidR="00DC2159" w:rsidRPr="005E436C" w:rsidRDefault="00DC2159" w:rsidP="005E436C">
      <w:pPr>
        <w:pStyle w:val="2"/>
        <w:keepNext w:val="0"/>
        <w:keepLines w:val="0"/>
        <w:spacing w:line="360" w:lineRule="auto"/>
        <w:ind w:firstLineChars="200" w:firstLine="643"/>
        <w:rPr>
          <w:rFonts w:ascii="楷体_GB2312" w:eastAsia="楷体_GB2312"/>
          <w:lang w:val="en-GB"/>
        </w:rPr>
      </w:pPr>
      <w:r w:rsidRPr="005E436C">
        <w:rPr>
          <w:rFonts w:ascii="楷体_GB2312" w:eastAsia="楷体_GB2312" w:hint="eastAsia"/>
          <w:lang w:val="en-GB"/>
        </w:rPr>
        <w:t>（九）术后恢复。</w:t>
      </w:r>
    </w:p>
    <w:p w:rsidR="00DC2159" w:rsidRPr="006A17E9" w:rsidRDefault="00DC2159" w:rsidP="005E436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1.术后</w:t>
      </w:r>
      <w:r w:rsidRPr="006A17E9">
        <w:rPr>
          <w:rFonts w:ascii="仿宋_GB2312" w:eastAsia="仿宋_GB2312" w:hAnsi="Times New Roman"/>
          <w:color w:val="000000"/>
          <w:sz w:val="32"/>
          <w:szCs w:val="32"/>
          <w:lang w:val="en-GB"/>
        </w:rPr>
        <w:t>复查的检查项目：</w:t>
      </w:r>
      <w:r w:rsidR="00131CB4"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X线片、</w:t>
      </w:r>
      <w:r w:rsidRPr="006A17E9">
        <w:rPr>
          <w:rFonts w:ascii="仿宋_GB2312" w:eastAsia="仿宋_GB2312" w:hAnsi="Times New Roman"/>
          <w:color w:val="000000"/>
          <w:sz w:val="32"/>
          <w:szCs w:val="32"/>
          <w:lang w:val="en-GB"/>
        </w:rPr>
        <w:t>MRI</w:t>
      </w: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、CT,</w:t>
      </w:r>
      <w:r w:rsidR="00131CB4"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 xml:space="preserve"> 全身骨显像、PET-CT</w:t>
      </w: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，</w:t>
      </w:r>
      <w:r w:rsidRPr="006A17E9">
        <w:rPr>
          <w:rFonts w:ascii="仿宋_GB2312" w:eastAsia="仿宋_GB2312" w:hAnsi="Times New Roman"/>
          <w:color w:val="000000"/>
          <w:sz w:val="32"/>
          <w:szCs w:val="32"/>
          <w:lang w:val="en-GB"/>
        </w:rPr>
        <w:t>血</w:t>
      </w: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常规</w:t>
      </w:r>
      <w:r w:rsidRPr="006A17E9">
        <w:rPr>
          <w:rFonts w:ascii="仿宋_GB2312" w:eastAsia="仿宋_GB2312" w:hAnsi="Times New Roman"/>
          <w:color w:val="000000"/>
          <w:sz w:val="32"/>
          <w:szCs w:val="32"/>
          <w:lang w:val="en-GB"/>
        </w:rPr>
        <w:t>、尿常规，肝肾功能、电解质、血糖。</w:t>
      </w:r>
    </w:p>
    <w:p w:rsidR="00DC2159" w:rsidRPr="006A17E9" w:rsidRDefault="00DC2159" w:rsidP="005E436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2.</w:t>
      </w:r>
      <w:r w:rsidRPr="006A17E9">
        <w:rPr>
          <w:rFonts w:ascii="仿宋_GB2312" w:eastAsia="仿宋_GB2312" w:hAnsi="Times New Roman"/>
          <w:color w:val="000000"/>
          <w:sz w:val="32"/>
          <w:szCs w:val="32"/>
          <w:lang w:val="en-GB"/>
        </w:rPr>
        <w:t>术后用药：</w:t>
      </w: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根据病</w:t>
      </w:r>
      <w:r w:rsidRPr="006A17E9">
        <w:rPr>
          <w:rFonts w:ascii="仿宋_GB2312" w:eastAsia="仿宋_GB2312" w:hAnsi="Times New Roman"/>
          <w:color w:val="000000"/>
          <w:sz w:val="32"/>
          <w:szCs w:val="32"/>
          <w:lang w:val="en-GB"/>
        </w:rPr>
        <w:t>情选用激素、脱水药</w:t>
      </w: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、抗菌药物</w:t>
      </w:r>
      <w:r w:rsidRPr="006A17E9">
        <w:rPr>
          <w:rFonts w:ascii="仿宋_GB2312" w:eastAsia="仿宋_GB2312" w:hAnsi="Times New Roman"/>
          <w:color w:val="000000"/>
          <w:sz w:val="32"/>
          <w:szCs w:val="32"/>
          <w:lang w:val="en-GB"/>
        </w:rPr>
        <w:t>。</w:t>
      </w:r>
    </w:p>
    <w:p w:rsidR="00DC2159" w:rsidRPr="005E436C" w:rsidRDefault="00DC2159" w:rsidP="005E436C">
      <w:pPr>
        <w:pStyle w:val="2"/>
        <w:keepNext w:val="0"/>
        <w:keepLines w:val="0"/>
        <w:spacing w:line="360" w:lineRule="auto"/>
        <w:ind w:firstLineChars="200" w:firstLine="643"/>
        <w:rPr>
          <w:rFonts w:ascii="楷体_GB2312" w:eastAsia="楷体_GB2312"/>
          <w:lang w:val="en-GB"/>
        </w:rPr>
      </w:pPr>
      <w:r w:rsidRPr="005E436C">
        <w:rPr>
          <w:rFonts w:ascii="楷体_GB2312" w:eastAsia="楷体_GB2312" w:hint="eastAsia"/>
          <w:lang w:val="en-GB"/>
        </w:rPr>
        <w:t>（十）出院标准。</w:t>
      </w:r>
    </w:p>
    <w:p w:rsidR="00DC2159" w:rsidRPr="006A17E9" w:rsidRDefault="00DC2159" w:rsidP="005E436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1.</w:t>
      </w:r>
      <w:r w:rsidRPr="006A17E9">
        <w:rPr>
          <w:rFonts w:ascii="仿宋_GB2312" w:eastAsia="仿宋_GB2312" w:hAnsi="Times New Roman"/>
          <w:color w:val="000000"/>
          <w:sz w:val="32"/>
          <w:szCs w:val="32"/>
          <w:lang w:val="en-GB"/>
        </w:rPr>
        <w:t>患者病情稳定，</w:t>
      </w: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体温正常，手术</w:t>
      </w:r>
      <w:r w:rsidRPr="006A17E9">
        <w:rPr>
          <w:rFonts w:ascii="仿宋_GB2312" w:eastAsia="仿宋_GB2312" w:hAnsi="Times New Roman"/>
          <w:color w:val="000000"/>
          <w:sz w:val="32"/>
          <w:szCs w:val="32"/>
          <w:lang w:val="en-GB"/>
        </w:rPr>
        <w:t>切口愈合良好</w:t>
      </w: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；</w:t>
      </w:r>
      <w:r w:rsidRPr="006A17E9">
        <w:rPr>
          <w:rFonts w:ascii="仿宋_GB2312" w:eastAsia="仿宋_GB2312" w:hAnsi="Times New Roman"/>
          <w:color w:val="000000"/>
          <w:sz w:val="32"/>
          <w:szCs w:val="32"/>
          <w:lang w:val="en-GB"/>
        </w:rPr>
        <w:t>生命体征平稳</w:t>
      </w: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。</w:t>
      </w:r>
    </w:p>
    <w:p w:rsidR="00DC2159" w:rsidRPr="006A17E9" w:rsidRDefault="00DC2159" w:rsidP="005E436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2.没有需要住院处理的并发症和/或合并症。</w:t>
      </w:r>
    </w:p>
    <w:p w:rsidR="00DC2159" w:rsidRPr="005E436C" w:rsidRDefault="00DC2159" w:rsidP="005E436C">
      <w:pPr>
        <w:pStyle w:val="2"/>
        <w:keepNext w:val="0"/>
        <w:keepLines w:val="0"/>
        <w:spacing w:line="360" w:lineRule="auto"/>
        <w:ind w:firstLineChars="200" w:firstLine="643"/>
        <w:rPr>
          <w:rFonts w:ascii="楷体_GB2312" w:eastAsia="楷体_GB2312"/>
          <w:lang w:val="en-GB"/>
        </w:rPr>
      </w:pPr>
      <w:r w:rsidRPr="005E436C">
        <w:rPr>
          <w:rFonts w:ascii="楷体_GB2312" w:eastAsia="楷体_GB2312" w:hint="eastAsia"/>
          <w:lang w:val="en-GB"/>
        </w:rPr>
        <w:t>（十一）变异及原因分析。</w:t>
      </w:r>
    </w:p>
    <w:p w:rsidR="00DC2159" w:rsidRPr="005E436C" w:rsidRDefault="00DC2159" w:rsidP="005E436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 w:rsidRPr="005E436C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1</w:t>
      </w:r>
      <w:r w:rsidRPr="005E436C">
        <w:rPr>
          <w:rFonts w:ascii="仿宋_GB2312" w:eastAsia="仿宋_GB2312" w:hAnsi="Times New Roman"/>
          <w:color w:val="000000"/>
          <w:sz w:val="32"/>
          <w:szCs w:val="32"/>
          <w:lang w:val="en-GB"/>
        </w:rPr>
        <w:t>.术后血肿等并发症，严重者需要</w:t>
      </w:r>
      <w:r w:rsidRPr="005E436C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二次</w:t>
      </w:r>
      <w:r w:rsidRPr="005E436C">
        <w:rPr>
          <w:rFonts w:ascii="仿宋_GB2312" w:eastAsia="仿宋_GB2312" w:hAnsi="Times New Roman"/>
          <w:color w:val="000000"/>
          <w:sz w:val="32"/>
          <w:szCs w:val="32"/>
          <w:lang w:val="en-GB"/>
        </w:rPr>
        <w:t>手术，导致住院时间延长</w:t>
      </w:r>
      <w:r w:rsidRPr="005E436C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、</w:t>
      </w:r>
      <w:r w:rsidRPr="005E436C">
        <w:rPr>
          <w:rFonts w:ascii="仿宋_GB2312" w:eastAsia="仿宋_GB2312" w:hAnsi="Times New Roman"/>
          <w:color w:val="000000"/>
          <w:sz w:val="32"/>
          <w:szCs w:val="32"/>
          <w:lang w:val="en-GB"/>
        </w:rPr>
        <w:t>费用增加</w:t>
      </w:r>
      <w:r w:rsidRPr="005E436C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。</w:t>
      </w:r>
    </w:p>
    <w:p w:rsidR="00DC2159" w:rsidRPr="005E436C" w:rsidRDefault="00DC2159" w:rsidP="005E436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 w:rsidRPr="005E436C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2.</w:t>
      </w:r>
      <w:r w:rsidRPr="005E436C">
        <w:rPr>
          <w:rFonts w:ascii="仿宋_GB2312" w:eastAsia="仿宋_GB2312" w:hAnsi="Times New Roman"/>
          <w:color w:val="000000"/>
          <w:sz w:val="32"/>
          <w:szCs w:val="32"/>
          <w:lang w:val="en-GB"/>
        </w:rPr>
        <w:t>术后切口感染、</w:t>
      </w:r>
      <w:r w:rsidR="00793EC6" w:rsidRPr="005E436C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切口</w:t>
      </w:r>
      <w:r w:rsidRPr="005E436C">
        <w:rPr>
          <w:rFonts w:ascii="仿宋_GB2312" w:eastAsia="仿宋_GB2312" w:hAnsi="Times New Roman"/>
          <w:color w:val="000000"/>
          <w:sz w:val="32"/>
          <w:szCs w:val="32"/>
          <w:lang w:val="en-GB"/>
        </w:rPr>
        <w:t>渗液</w:t>
      </w:r>
      <w:r w:rsidRPr="005E436C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、脑脊液漏</w:t>
      </w:r>
      <w:r w:rsidRPr="005E436C">
        <w:rPr>
          <w:rFonts w:ascii="仿宋_GB2312" w:eastAsia="仿宋_GB2312" w:hAnsi="Times New Roman"/>
          <w:color w:val="000000"/>
          <w:sz w:val="32"/>
          <w:szCs w:val="32"/>
          <w:lang w:val="en-GB"/>
        </w:rPr>
        <w:t>和神经功能障碍等，导致住院时间延长与费用增加</w:t>
      </w:r>
      <w:r w:rsidRPr="005E436C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。</w:t>
      </w:r>
    </w:p>
    <w:p w:rsidR="00DC2159" w:rsidRPr="005E436C" w:rsidRDefault="00DC2159" w:rsidP="005E436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 w:rsidRPr="005E436C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3.术后继发</w:t>
      </w:r>
      <w:r w:rsidRPr="005E436C">
        <w:rPr>
          <w:rFonts w:ascii="仿宋_GB2312" w:eastAsia="仿宋_GB2312" w:hAnsi="Times New Roman"/>
          <w:color w:val="000000"/>
          <w:sz w:val="32"/>
          <w:szCs w:val="32"/>
          <w:lang w:val="en-GB"/>
        </w:rPr>
        <w:t>其他内、外科疾病需进一步诊治，导致住院</w:t>
      </w:r>
      <w:r w:rsidRPr="005E436C">
        <w:rPr>
          <w:rFonts w:ascii="仿宋_GB2312" w:eastAsia="仿宋_GB2312" w:hAnsi="Times New Roman"/>
          <w:color w:val="000000"/>
          <w:sz w:val="32"/>
          <w:szCs w:val="32"/>
          <w:lang w:val="en-GB"/>
        </w:rPr>
        <w:lastRenderedPageBreak/>
        <w:t>时间延长</w:t>
      </w:r>
      <w:r w:rsidRPr="005E436C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。</w:t>
      </w:r>
    </w:p>
    <w:p w:rsidR="00DC2159" w:rsidRPr="006A17E9" w:rsidRDefault="00B74994" w:rsidP="005E436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4.</w:t>
      </w:r>
      <w:r w:rsidR="00DC2159"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植入物选择：根据</w:t>
      </w:r>
      <w:r w:rsidR="00793EC6"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病变的部位和大小，</w:t>
      </w:r>
      <w:r w:rsidR="00DC2159"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选择适当的内固定物，植入物材料费用可能会较高。</w:t>
      </w:r>
    </w:p>
    <w:p w:rsidR="00DC2159" w:rsidRPr="006A17E9" w:rsidRDefault="00DC2159" w:rsidP="005E436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5.</w:t>
      </w:r>
      <w:r w:rsidR="00793EC6"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病理情况：若病理回报结果</w:t>
      </w: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不符合，则需要退出临床路径。</w:t>
      </w:r>
    </w:p>
    <w:p w:rsidR="00372C0C" w:rsidRPr="006A17E9" w:rsidRDefault="00372C0C" w:rsidP="005E436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en-GB"/>
        </w:rPr>
      </w:pPr>
      <w:r w:rsidRPr="006A17E9">
        <w:rPr>
          <w:rFonts w:ascii="仿宋_GB2312" w:eastAsia="仿宋_GB2312" w:hAnsi="Times New Roman" w:hint="eastAsia"/>
          <w:color w:val="000000"/>
          <w:sz w:val="32"/>
          <w:szCs w:val="32"/>
          <w:lang w:val="en-GB"/>
        </w:rPr>
        <w:t>6.术前行病理检查患者，因病理结果需多日方回报，需延长住院时间。</w:t>
      </w:r>
    </w:p>
    <w:p w:rsidR="0008092B" w:rsidRDefault="0008092B" w:rsidP="00640CA4">
      <w:pPr>
        <w:adjustRightInd w:val="0"/>
        <w:spacing w:line="360" w:lineRule="auto"/>
        <w:ind w:leftChars="114" w:left="239" w:firstLineChars="100" w:firstLine="280"/>
        <w:rPr>
          <w:rFonts w:asciiTheme="minorEastAsia" w:eastAsiaTheme="minorEastAsia" w:hAnsiTheme="minorEastAsia"/>
          <w:sz w:val="28"/>
          <w:szCs w:val="28"/>
        </w:rPr>
      </w:pPr>
    </w:p>
    <w:p w:rsidR="0008092B" w:rsidRPr="004F5B0B" w:rsidRDefault="00421926" w:rsidP="005E436C">
      <w:pPr>
        <w:pStyle w:val="1"/>
        <w:keepNext w:val="0"/>
        <w:keepLines w:val="0"/>
        <w:widowControl w:val="0"/>
        <w:spacing w:beforeLines="0" w:afterLines="0" w:line="360" w:lineRule="auto"/>
        <w:ind w:firstLineChars="200" w:firstLine="562"/>
        <w:jc w:val="both"/>
        <w:rPr>
          <w:rFonts w:ascii="黑体" w:eastAsia="黑体" w:hAnsi="黑体"/>
          <w:b w:val="0"/>
          <w:color w:val="000000"/>
          <w:sz w:val="32"/>
        </w:rPr>
      </w:pPr>
      <w:r>
        <w:rPr>
          <w:rFonts w:asciiTheme="minorEastAsia" w:eastAsiaTheme="minorEastAsia" w:hAnsiTheme="minorEastAsia"/>
          <w:sz w:val="28"/>
          <w:szCs w:val="28"/>
        </w:rPr>
        <w:br w:type="page"/>
      </w:r>
      <w:bookmarkStart w:id="2" w:name="_GoBack"/>
      <w:r w:rsidRPr="004F5B0B">
        <w:rPr>
          <w:rFonts w:ascii="黑体" w:eastAsia="黑体" w:hAnsi="黑体" w:hint="eastAsia"/>
          <w:b w:val="0"/>
          <w:color w:val="000000"/>
          <w:sz w:val="32"/>
        </w:rPr>
        <w:lastRenderedPageBreak/>
        <w:t>二、</w:t>
      </w:r>
      <w:r w:rsidR="00793EC6" w:rsidRPr="004F5B0B">
        <w:rPr>
          <w:rFonts w:ascii="黑体" w:eastAsia="黑体" w:hAnsi="黑体" w:hint="eastAsia"/>
          <w:b w:val="0"/>
          <w:color w:val="000000"/>
          <w:sz w:val="32"/>
        </w:rPr>
        <w:t>恶性肿瘤骨转移手术治疗</w:t>
      </w:r>
      <w:r w:rsidRPr="004F5B0B">
        <w:rPr>
          <w:rFonts w:ascii="黑体" w:eastAsia="黑体" w:hAnsi="黑体" w:hint="eastAsia"/>
          <w:b w:val="0"/>
          <w:color w:val="000000"/>
          <w:sz w:val="32"/>
        </w:rPr>
        <w:t>临床路径表单</w:t>
      </w:r>
      <w:bookmarkEnd w:id="2"/>
    </w:p>
    <w:p w:rsidR="0008092B" w:rsidRDefault="00421926">
      <w:pPr>
        <w:adjustRightIn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适用对象：</w:t>
      </w:r>
      <w:r>
        <w:rPr>
          <w:rFonts w:ascii="宋体" w:hAnsi="宋体" w:hint="eastAsia"/>
          <w:b/>
          <w:bCs/>
          <w:szCs w:val="21"/>
        </w:rPr>
        <w:t>第一诊断</w:t>
      </w:r>
      <w:r w:rsidR="00A51AD3">
        <w:rPr>
          <w:rFonts w:ascii="宋体" w:hAnsi="宋体" w:hint="eastAsia"/>
          <w:b/>
          <w:bCs/>
          <w:szCs w:val="21"/>
        </w:rPr>
        <w:t>为</w:t>
      </w:r>
      <w:r>
        <w:rPr>
          <w:rFonts w:ascii="宋体" w:hAnsi="宋体" w:hint="eastAsia"/>
          <w:szCs w:val="21"/>
        </w:rPr>
        <w:t>骨继发恶性肿瘤（ICD10：C79.500）。</w:t>
      </w:r>
    </w:p>
    <w:p w:rsidR="0008092B" w:rsidRDefault="00421926">
      <w:pPr>
        <w:adjustRightInd w:val="0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患者姓名</w:t>
      </w:r>
      <w:r>
        <w:rPr>
          <w:rFonts w:ascii="宋体" w:hAnsi="宋体" w:hint="eastAsia"/>
          <w:szCs w:val="21"/>
          <w:u w:val="single"/>
        </w:rPr>
        <w:t xml:space="preserve">：            </w:t>
      </w:r>
      <w:r>
        <w:rPr>
          <w:rFonts w:ascii="宋体" w:hAnsi="宋体" w:hint="eastAsia"/>
          <w:szCs w:val="21"/>
        </w:rPr>
        <w:t>性别</w:t>
      </w:r>
      <w:r>
        <w:rPr>
          <w:rFonts w:ascii="宋体" w:hAnsi="宋体" w:hint="eastAsia"/>
          <w:szCs w:val="21"/>
          <w:u w:val="single"/>
        </w:rPr>
        <w:t xml:space="preserve">：     </w:t>
      </w:r>
      <w:r>
        <w:rPr>
          <w:rFonts w:ascii="宋体" w:hAnsi="宋体" w:hint="eastAsia"/>
          <w:szCs w:val="21"/>
        </w:rPr>
        <w:t>年龄</w:t>
      </w:r>
      <w:r>
        <w:rPr>
          <w:rFonts w:ascii="宋体" w:hAnsi="宋体" w:hint="eastAsia"/>
          <w:szCs w:val="21"/>
          <w:u w:val="single"/>
        </w:rPr>
        <w:t xml:space="preserve">：       </w:t>
      </w:r>
      <w:r>
        <w:rPr>
          <w:rFonts w:ascii="宋体" w:hAnsi="宋体" w:hint="eastAsia"/>
          <w:szCs w:val="21"/>
        </w:rPr>
        <w:t>门诊号</w:t>
      </w:r>
      <w:r>
        <w:rPr>
          <w:rFonts w:ascii="宋体" w:hAnsi="宋体" w:hint="eastAsia"/>
          <w:szCs w:val="21"/>
          <w:u w:val="single"/>
        </w:rPr>
        <w:t xml:space="preserve">：       </w:t>
      </w:r>
      <w:r>
        <w:rPr>
          <w:rFonts w:ascii="宋体" w:hAnsi="宋体" w:hint="eastAsia"/>
          <w:szCs w:val="21"/>
        </w:rPr>
        <w:t>住院号</w:t>
      </w:r>
      <w:r>
        <w:rPr>
          <w:rFonts w:ascii="宋体" w:hAnsi="宋体" w:hint="eastAsia"/>
          <w:szCs w:val="21"/>
          <w:u w:val="single"/>
        </w:rPr>
        <w:t xml:space="preserve">：       </w:t>
      </w:r>
    </w:p>
    <w:p w:rsidR="00793EC6" w:rsidRPr="005E436C" w:rsidRDefault="00421926" w:rsidP="005E436C">
      <w:pPr>
        <w:adjustRightInd w:val="0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住院日期</w:t>
      </w:r>
      <w:r>
        <w:rPr>
          <w:rFonts w:ascii="宋体" w:hAnsi="宋体" w:hint="eastAsia"/>
          <w:szCs w:val="21"/>
          <w:u w:val="single"/>
        </w:rPr>
        <w:t xml:space="preserve">：    </w:t>
      </w:r>
      <w:r>
        <w:rPr>
          <w:rFonts w:ascii="宋体" w:hAnsi="宋体" w:hint="eastAsia"/>
          <w:szCs w:val="21"/>
        </w:rPr>
        <w:t>年月日   出院日期</w:t>
      </w:r>
      <w:r>
        <w:rPr>
          <w:rFonts w:ascii="宋体" w:hAnsi="宋体" w:hint="eastAsia"/>
          <w:szCs w:val="21"/>
          <w:u w:val="single"/>
        </w:rPr>
        <w:t xml:space="preserve">：    </w:t>
      </w:r>
      <w:r>
        <w:rPr>
          <w:rFonts w:ascii="宋体" w:hAnsi="宋体" w:hint="eastAsia"/>
          <w:szCs w:val="21"/>
        </w:rPr>
        <w:t>年月日  标准住院日</w:t>
      </w:r>
      <w:r w:rsidRPr="005E436C">
        <w:rPr>
          <w:rFonts w:ascii="宋体" w:hAnsi="宋体" w:hint="eastAsia"/>
          <w:szCs w:val="21"/>
        </w:rPr>
        <w:t>：≤</w:t>
      </w:r>
      <w:r w:rsidR="00793EC6" w:rsidRPr="005E436C">
        <w:rPr>
          <w:rFonts w:ascii="宋体" w:hAnsi="宋体" w:hint="eastAsia"/>
          <w:szCs w:val="21"/>
        </w:rPr>
        <w:t>16</w:t>
      </w:r>
      <w:r w:rsidRPr="005E436C">
        <w:rPr>
          <w:rFonts w:ascii="宋体" w:hAnsi="宋体" w:hint="eastAsia"/>
          <w:szCs w:val="21"/>
        </w:rPr>
        <w:t>天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221"/>
        <w:gridCol w:w="2818"/>
        <w:gridCol w:w="3381"/>
      </w:tblGrid>
      <w:tr w:rsidR="00793EC6" w:rsidRPr="00E234D7" w:rsidTr="008637E7">
        <w:trPr>
          <w:trHeight w:val="427"/>
          <w:jc w:val="center"/>
        </w:trPr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EC6" w:rsidRPr="00E234D7" w:rsidRDefault="00E234D7" w:rsidP="008637E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E234D7">
              <w:rPr>
                <w:rFonts w:ascii="黑体" w:eastAsia="黑体" w:hAnsi="黑体" w:hint="eastAsia"/>
                <w:szCs w:val="21"/>
              </w:rPr>
              <w:t>日期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EC6" w:rsidRPr="00E234D7" w:rsidRDefault="00793EC6" w:rsidP="008637E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E234D7">
              <w:rPr>
                <w:rFonts w:ascii="黑体" w:eastAsia="黑体" w:hAnsi="黑体" w:hint="eastAsia"/>
                <w:szCs w:val="21"/>
              </w:rPr>
              <w:t>住院第１天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EC6" w:rsidRPr="00E234D7" w:rsidRDefault="00793EC6" w:rsidP="008637E7">
            <w:pPr>
              <w:spacing w:line="260" w:lineRule="exact"/>
              <w:jc w:val="center"/>
              <w:rPr>
                <w:rFonts w:ascii="黑体" w:eastAsia="黑体" w:hAnsi="黑体"/>
                <w:szCs w:val="21"/>
                <w:u w:val="single"/>
              </w:rPr>
            </w:pPr>
            <w:r w:rsidRPr="00E234D7">
              <w:rPr>
                <w:rFonts w:ascii="黑体" w:eastAsia="黑体" w:hAnsi="黑体" w:hint="eastAsia"/>
                <w:szCs w:val="21"/>
              </w:rPr>
              <w:t>住院第２天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EC6" w:rsidRPr="00E234D7" w:rsidRDefault="00793EC6" w:rsidP="008637E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E234D7">
              <w:rPr>
                <w:rFonts w:ascii="黑体" w:eastAsia="黑体" w:hAnsi="黑体" w:hint="eastAsia"/>
                <w:szCs w:val="21"/>
              </w:rPr>
              <w:t>住院第３天</w:t>
            </w:r>
          </w:p>
        </w:tc>
      </w:tr>
      <w:tr w:rsidR="00793EC6" w:rsidTr="008637E7">
        <w:trPr>
          <w:trHeight w:val="1910"/>
          <w:jc w:val="center"/>
        </w:trPr>
        <w:tc>
          <w:tcPr>
            <w:tcW w:w="7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B3" w:rsidRDefault="00F12AB3" w:rsidP="008637E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主</w:t>
            </w:r>
          </w:p>
          <w:p w:rsidR="00F12AB3" w:rsidRDefault="00F12AB3" w:rsidP="008637E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要</w:t>
            </w:r>
          </w:p>
          <w:p w:rsidR="00793EC6" w:rsidRPr="00E234D7" w:rsidRDefault="00793EC6" w:rsidP="008637E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E234D7">
              <w:rPr>
                <w:rFonts w:ascii="黑体" w:eastAsia="黑体" w:hAnsi="黑体" w:hint="eastAsia"/>
                <w:szCs w:val="21"/>
              </w:rPr>
              <w:t>诊</w:t>
            </w:r>
          </w:p>
          <w:p w:rsidR="00793EC6" w:rsidRPr="00E234D7" w:rsidRDefault="00793EC6" w:rsidP="008637E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E234D7">
              <w:rPr>
                <w:rFonts w:ascii="黑体" w:eastAsia="黑体" w:hAnsi="黑体" w:hint="eastAsia"/>
                <w:szCs w:val="21"/>
              </w:rPr>
              <w:t>疗</w:t>
            </w:r>
          </w:p>
          <w:p w:rsidR="00793EC6" w:rsidRPr="00E234D7" w:rsidRDefault="00793EC6" w:rsidP="008637E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E234D7">
              <w:rPr>
                <w:rFonts w:ascii="黑体" w:eastAsia="黑体" w:hAnsi="黑体" w:hint="eastAsia"/>
                <w:szCs w:val="21"/>
              </w:rPr>
              <w:t>工</w:t>
            </w:r>
          </w:p>
          <w:p w:rsidR="00793EC6" w:rsidRPr="00E234D7" w:rsidRDefault="00793EC6" w:rsidP="008637E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E234D7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2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询问病史及体格检查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完成病历书写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上级医师查房与术前评估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依据体检，进行相关的术前检查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初步确定手术方式和日期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完成相关科室会诊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上级医师查房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完成术前准备与术前评估</w:t>
            </w:r>
          </w:p>
          <w:p w:rsidR="00793EC6" w:rsidRDefault="00793EC6" w:rsidP="008637E7">
            <w:pPr>
              <w:tabs>
                <w:tab w:val="left" w:pos="282"/>
              </w:tabs>
              <w:snapToGrid w:val="0"/>
              <w:spacing w:line="260" w:lineRule="exact"/>
              <w:ind w:left="282"/>
              <w:rPr>
                <w:rFonts w:ascii="宋体" w:hAnsi="宋体"/>
                <w:szCs w:val="21"/>
              </w:rPr>
            </w:pPr>
          </w:p>
          <w:p w:rsidR="00793EC6" w:rsidRDefault="00793EC6" w:rsidP="00B74994">
            <w:pPr>
              <w:adjustRightInd w:val="0"/>
              <w:snapToGrid w:val="0"/>
              <w:spacing w:beforeLines="20" w:before="62" w:afterLines="20" w:after="62" w:line="260" w:lineRule="exact"/>
              <w:ind w:left="420" w:hangingChars="200" w:hanging="420"/>
              <w:rPr>
                <w:rFonts w:ascii="宋体" w:hAnsi="宋体"/>
                <w:szCs w:val="21"/>
              </w:rPr>
            </w:pP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术前讨论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术前准备与评估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完成术前小结，术前讨论记录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向患者和家属交代围手术期注意事项，签署手术同意书、输血同意书、委托书</w:t>
            </w:r>
          </w:p>
        </w:tc>
      </w:tr>
      <w:tr w:rsidR="00793EC6" w:rsidTr="008637E7">
        <w:trPr>
          <w:trHeight w:val="4152"/>
          <w:jc w:val="center"/>
        </w:trPr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EC6" w:rsidRPr="00E234D7" w:rsidRDefault="00793EC6" w:rsidP="008637E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E234D7">
              <w:rPr>
                <w:rFonts w:ascii="黑体" w:eastAsia="黑体" w:hAnsi="黑体" w:hint="eastAsia"/>
                <w:szCs w:val="21"/>
              </w:rPr>
              <w:t>重</w:t>
            </w:r>
          </w:p>
          <w:p w:rsidR="00793EC6" w:rsidRPr="00E234D7" w:rsidRDefault="00793EC6" w:rsidP="008637E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E234D7">
              <w:rPr>
                <w:rFonts w:ascii="黑体" w:eastAsia="黑体" w:hAnsi="黑体" w:hint="eastAsia"/>
                <w:szCs w:val="21"/>
              </w:rPr>
              <w:t>点</w:t>
            </w:r>
          </w:p>
          <w:p w:rsidR="00793EC6" w:rsidRPr="00E234D7" w:rsidRDefault="00793EC6" w:rsidP="008637E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E234D7">
              <w:rPr>
                <w:rFonts w:ascii="黑体" w:eastAsia="黑体" w:hAnsi="黑体" w:hint="eastAsia"/>
                <w:szCs w:val="21"/>
              </w:rPr>
              <w:t>医</w:t>
            </w:r>
          </w:p>
          <w:p w:rsidR="00793EC6" w:rsidRPr="00E234D7" w:rsidRDefault="00793EC6" w:rsidP="008637E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E234D7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EC6" w:rsidRDefault="00793EC6" w:rsidP="00B74994">
            <w:pPr>
              <w:adjustRightInd w:val="0"/>
              <w:snapToGrid w:val="0"/>
              <w:spacing w:beforeLines="20" w:before="62" w:afterLines="20" w:after="62" w:line="260" w:lineRule="exact"/>
              <w:ind w:left="422" w:hangingChars="200" w:hanging="422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长期医嘱：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一级护理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饮食</w:t>
            </w:r>
          </w:p>
          <w:p w:rsidR="00793EC6" w:rsidRDefault="00793EC6" w:rsidP="00B74994">
            <w:pPr>
              <w:adjustRightInd w:val="0"/>
              <w:snapToGrid w:val="0"/>
              <w:spacing w:beforeLines="20" w:before="62" w:afterLines="20" w:after="62" w:line="260" w:lineRule="exact"/>
              <w:ind w:left="422" w:hangingChars="200" w:hanging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793EC6" w:rsidRPr="00836EEC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36EEC">
              <w:rPr>
                <w:rFonts w:ascii="宋体" w:hAnsi="宋体" w:hint="eastAsia"/>
                <w:szCs w:val="21"/>
              </w:rPr>
              <w:t>血常规、血型，尿常规、肝肾功能、血电解质、血糖、凝血功能、感染性疾病筛查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心电图，胸部</w:t>
            </w:r>
            <w:r w:rsidR="00372C0C">
              <w:rPr>
                <w:rFonts w:ascii="宋体" w:hAnsi="宋体" w:hint="eastAsia"/>
                <w:szCs w:val="21"/>
              </w:rPr>
              <w:t>CT</w:t>
            </w:r>
          </w:p>
          <w:p w:rsidR="00793EC6" w:rsidRDefault="00372C0C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372C0C">
              <w:rPr>
                <w:rFonts w:ascii="宋体" w:hAnsi="宋体" w:hint="eastAsia"/>
                <w:szCs w:val="21"/>
              </w:rPr>
              <w:t>肿瘤部位X线片、CT、MRI检查，包括强化或增强扫描；</w:t>
            </w:r>
          </w:p>
          <w:p w:rsidR="00793EC6" w:rsidRPr="00836EEC" w:rsidRDefault="00372C0C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全身核素骨扫描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必要时查肺功能、超声心动图、血气分析</w:t>
            </w:r>
            <w:r w:rsidR="00372C0C" w:rsidRPr="00372C0C">
              <w:rPr>
                <w:rFonts w:ascii="宋体" w:hAnsi="宋体" w:hint="eastAsia"/>
                <w:szCs w:val="21"/>
              </w:rPr>
              <w:t>、PET-CT检查、病理学检查。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EC6" w:rsidRDefault="00793EC6" w:rsidP="00B74994">
            <w:pPr>
              <w:adjustRightInd w:val="0"/>
              <w:snapToGrid w:val="0"/>
              <w:spacing w:beforeLines="20" w:before="62" w:afterLines="20" w:after="62" w:line="260" w:lineRule="exact"/>
              <w:ind w:left="422" w:hangingChars="200" w:hanging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一级护理</w:t>
            </w:r>
          </w:p>
          <w:p w:rsidR="00793EC6" w:rsidRPr="00836EEC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饮食</w:t>
            </w:r>
          </w:p>
          <w:p w:rsidR="00793EC6" w:rsidRDefault="00793EC6" w:rsidP="00B74994">
            <w:pPr>
              <w:adjustRightInd w:val="0"/>
              <w:snapToGrid w:val="0"/>
              <w:spacing w:beforeLines="20" w:before="62" w:afterLines="20" w:after="62" w:line="260" w:lineRule="exact"/>
              <w:ind w:left="422" w:hangingChars="200" w:hanging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激素及脱水药（酌情）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其他特殊医嘱</w:t>
            </w:r>
          </w:p>
          <w:p w:rsidR="00793EC6" w:rsidRDefault="00793EC6" w:rsidP="00B74994">
            <w:pPr>
              <w:adjustRightInd w:val="0"/>
              <w:snapToGrid w:val="0"/>
              <w:spacing w:beforeLines="20" w:before="62" w:afterLines="20" w:after="62" w:line="260" w:lineRule="exact"/>
              <w:ind w:left="420" w:hangingChars="200" w:hanging="420"/>
              <w:rPr>
                <w:rFonts w:ascii="宋体" w:hAnsi="宋体"/>
                <w:szCs w:val="21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EC6" w:rsidRDefault="00793EC6" w:rsidP="00B74994">
            <w:pPr>
              <w:adjustRightInd w:val="0"/>
              <w:snapToGrid w:val="0"/>
              <w:spacing w:beforeLines="20" w:before="62" w:afterLines="20" w:after="62" w:line="260" w:lineRule="exact"/>
              <w:ind w:left="422" w:hangingChars="200" w:hanging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一级护理</w:t>
            </w:r>
          </w:p>
          <w:p w:rsidR="00793EC6" w:rsidRPr="00836EEC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饮食</w:t>
            </w:r>
          </w:p>
          <w:p w:rsidR="00793EC6" w:rsidRDefault="00793EC6" w:rsidP="00B74994">
            <w:pPr>
              <w:adjustRightInd w:val="0"/>
              <w:snapToGrid w:val="0"/>
              <w:spacing w:beforeLines="20" w:before="62" w:afterLines="20" w:after="62" w:line="260" w:lineRule="exact"/>
              <w:ind w:left="422" w:hangingChars="200" w:hanging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备皮（颈椎病变酌情剃头）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抗菌药物皮试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术前禁食水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激素及脱水药（酌情）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其他特殊医嘱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术前禁食水</w:t>
            </w:r>
          </w:p>
          <w:p w:rsidR="00793EC6" w:rsidRDefault="00793EC6" w:rsidP="008637E7">
            <w:pPr>
              <w:tabs>
                <w:tab w:val="left" w:pos="282"/>
              </w:tabs>
              <w:snapToGrid w:val="0"/>
              <w:spacing w:line="260" w:lineRule="exact"/>
              <w:ind w:left="282"/>
              <w:rPr>
                <w:rFonts w:ascii="宋体" w:hAnsi="宋体"/>
                <w:szCs w:val="21"/>
              </w:rPr>
            </w:pPr>
          </w:p>
        </w:tc>
      </w:tr>
      <w:tr w:rsidR="00793EC6" w:rsidTr="008637E7">
        <w:trPr>
          <w:trHeight w:val="625"/>
          <w:jc w:val="center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EC6" w:rsidRPr="00E234D7" w:rsidRDefault="00E234D7" w:rsidP="008637E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主要</w:t>
            </w:r>
            <w:r w:rsidR="00793EC6" w:rsidRPr="00E234D7">
              <w:rPr>
                <w:rFonts w:ascii="黑体" w:eastAsia="黑体" w:hAnsi="黑体" w:hint="eastAsia"/>
                <w:szCs w:val="21"/>
              </w:rPr>
              <w:t>护理工作</w:t>
            </w:r>
          </w:p>
        </w:tc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入院评估，完成首次护理文件记录及护理安全告知书签字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遵医嘱给药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观察患者一般状况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观察</w:t>
            </w:r>
            <w:r w:rsidR="00372C0C">
              <w:rPr>
                <w:rFonts w:ascii="宋体" w:hAnsi="宋体" w:hint="eastAsia"/>
                <w:szCs w:val="21"/>
              </w:rPr>
              <w:t>肿瘤相关</w:t>
            </w:r>
            <w:r>
              <w:rPr>
                <w:rFonts w:ascii="宋体" w:hAnsi="宋体" w:hint="eastAsia"/>
                <w:szCs w:val="21"/>
              </w:rPr>
              <w:t>状况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协助完成手术前检查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完成入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院宣教及特殊检查前宣教工作。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观</w:t>
            </w:r>
            <w:r>
              <w:rPr>
                <w:rFonts w:ascii="宋体" w:hAnsi="宋体" w:hint="eastAsia"/>
                <w:szCs w:val="21"/>
              </w:rPr>
              <w:t>察患者一般状况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观察</w:t>
            </w:r>
            <w:r w:rsidR="00372C0C">
              <w:rPr>
                <w:rFonts w:ascii="宋体" w:hAnsi="宋体" w:hint="eastAsia"/>
                <w:szCs w:val="21"/>
              </w:rPr>
              <w:t>肿瘤相关</w:t>
            </w:r>
            <w:r>
              <w:rPr>
                <w:rFonts w:ascii="宋体" w:hAnsi="宋体" w:hint="eastAsia"/>
                <w:szCs w:val="21"/>
              </w:rPr>
              <w:t>状况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遵医嘱给药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遵医嘱完成手术前化验标本留取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协助完成手术前检查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心理护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理及基础护理</w:t>
            </w:r>
          </w:p>
        </w:tc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观察患者一般状况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观察</w:t>
            </w:r>
            <w:r w:rsidR="00372C0C">
              <w:rPr>
                <w:rFonts w:ascii="宋体" w:hAnsi="宋体" w:hint="eastAsia"/>
                <w:szCs w:val="21"/>
              </w:rPr>
              <w:t>肿瘤相关</w:t>
            </w:r>
            <w:r>
              <w:rPr>
                <w:rFonts w:ascii="宋体" w:hAnsi="宋体" w:hint="eastAsia"/>
                <w:szCs w:val="21"/>
              </w:rPr>
              <w:t>状况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术前宣教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完成术前准备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遵医嘱给药并观察用药后反应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协助完成手术前检查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心理护理及基础护理</w:t>
            </w:r>
          </w:p>
          <w:p w:rsidR="00793EC6" w:rsidRDefault="00793EC6" w:rsidP="008637E7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完成护理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记录</w:t>
            </w:r>
          </w:p>
        </w:tc>
      </w:tr>
      <w:tr w:rsidR="00793EC6" w:rsidTr="008637E7">
        <w:trPr>
          <w:trHeight w:val="785"/>
          <w:jc w:val="center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EC6" w:rsidRPr="00E234D7" w:rsidRDefault="00E234D7" w:rsidP="008637E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病情</w:t>
            </w:r>
            <w:r w:rsidR="00793EC6" w:rsidRPr="00E234D7">
              <w:rPr>
                <w:rFonts w:ascii="黑体" w:eastAsia="黑体" w:hAnsi="黑体" w:hint="eastAsia"/>
                <w:szCs w:val="21"/>
              </w:rPr>
              <w:t>变异</w:t>
            </w:r>
            <w:r>
              <w:rPr>
                <w:rFonts w:ascii="黑体" w:eastAsia="黑体" w:hAnsi="黑体" w:hint="eastAsia"/>
                <w:szCs w:val="21"/>
              </w:rPr>
              <w:t>记录</w:t>
            </w:r>
          </w:p>
        </w:tc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4D7" w:rsidRPr="0092411A" w:rsidRDefault="00E234D7" w:rsidP="008637E7">
            <w:pPr>
              <w:spacing w:line="260" w:lineRule="exact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2411A">
              <w:rPr>
                <w:rFonts w:ascii="宋体" w:hAnsi="宋体"/>
                <w:color w:val="000000"/>
                <w:szCs w:val="21"/>
                <w:lang w:val="en-GB"/>
              </w:rPr>
              <w:t>□无  □有，原因：</w:t>
            </w:r>
          </w:p>
          <w:p w:rsidR="00E234D7" w:rsidRPr="0092411A" w:rsidRDefault="00E234D7" w:rsidP="008637E7">
            <w:pPr>
              <w:spacing w:line="260" w:lineRule="exact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2411A">
              <w:rPr>
                <w:rFonts w:ascii="宋体" w:hAnsi="宋体"/>
                <w:color w:val="000000"/>
                <w:szCs w:val="21"/>
                <w:lang w:val="en-GB"/>
              </w:rPr>
              <w:t>1.</w:t>
            </w:r>
          </w:p>
          <w:p w:rsidR="00793EC6" w:rsidRDefault="00E234D7" w:rsidP="008637E7">
            <w:pPr>
              <w:spacing w:line="260" w:lineRule="exact"/>
              <w:rPr>
                <w:rFonts w:ascii="宋体" w:hAnsi="宋体"/>
                <w:szCs w:val="21"/>
              </w:rPr>
            </w:pPr>
            <w:r w:rsidRPr="0092411A">
              <w:rPr>
                <w:rFonts w:ascii="宋体" w:hAnsi="宋体"/>
                <w:color w:val="000000"/>
                <w:szCs w:val="21"/>
                <w:lang w:val="en-GB"/>
              </w:rPr>
              <w:t>2.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4D7" w:rsidRPr="0092411A" w:rsidRDefault="00E234D7" w:rsidP="008637E7">
            <w:pPr>
              <w:spacing w:line="260" w:lineRule="exact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2411A">
              <w:rPr>
                <w:rFonts w:ascii="宋体" w:hAnsi="宋体"/>
                <w:color w:val="000000"/>
                <w:szCs w:val="21"/>
                <w:lang w:val="en-GB"/>
              </w:rPr>
              <w:t>□无  □有，原因：</w:t>
            </w:r>
          </w:p>
          <w:p w:rsidR="00E234D7" w:rsidRPr="0092411A" w:rsidRDefault="00E234D7" w:rsidP="008637E7">
            <w:pPr>
              <w:spacing w:line="260" w:lineRule="exact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2411A">
              <w:rPr>
                <w:rFonts w:ascii="宋体" w:hAnsi="宋体"/>
                <w:color w:val="000000"/>
                <w:szCs w:val="21"/>
                <w:lang w:val="en-GB"/>
              </w:rPr>
              <w:t>1.</w:t>
            </w:r>
          </w:p>
          <w:p w:rsidR="00793EC6" w:rsidRDefault="00E234D7" w:rsidP="008637E7">
            <w:pPr>
              <w:spacing w:line="260" w:lineRule="exact"/>
              <w:rPr>
                <w:rFonts w:ascii="宋体" w:hAnsi="宋体"/>
                <w:szCs w:val="21"/>
              </w:rPr>
            </w:pPr>
            <w:r w:rsidRPr="0092411A">
              <w:rPr>
                <w:rFonts w:ascii="宋体" w:hAnsi="宋体"/>
                <w:color w:val="000000"/>
                <w:szCs w:val="21"/>
                <w:lang w:val="en-GB"/>
              </w:rPr>
              <w:t>2.</w:t>
            </w:r>
          </w:p>
        </w:tc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4D7" w:rsidRPr="0092411A" w:rsidRDefault="00E234D7" w:rsidP="008637E7">
            <w:pPr>
              <w:spacing w:line="260" w:lineRule="exact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2411A">
              <w:rPr>
                <w:rFonts w:ascii="宋体" w:hAnsi="宋体"/>
                <w:color w:val="000000"/>
                <w:szCs w:val="21"/>
                <w:lang w:val="en-GB"/>
              </w:rPr>
              <w:t>□无  □有，原因：</w:t>
            </w:r>
          </w:p>
          <w:p w:rsidR="00E234D7" w:rsidRPr="0092411A" w:rsidRDefault="00E234D7" w:rsidP="008637E7">
            <w:pPr>
              <w:spacing w:line="260" w:lineRule="exact"/>
              <w:rPr>
                <w:rFonts w:ascii="宋体" w:hAnsi="宋体"/>
                <w:color w:val="000000"/>
                <w:szCs w:val="21"/>
                <w:lang w:val="en-GB"/>
              </w:rPr>
            </w:pPr>
            <w:r w:rsidRPr="0092411A">
              <w:rPr>
                <w:rFonts w:ascii="宋体" w:hAnsi="宋体"/>
                <w:color w:val="000000"/>
                <w:szCs w:val="21"/>
                <w:lang w:val="en-GB"/>
              </w:rPr>
              <w:t>1.</w:t>
            </w:r>
          </w:p>
          <w:p w:rsidR="00793EC6" w:rsidRDefault="00E234D7" w:rsidP="008637E7">
            <w:pPr>
              <w:spacing w:line="260" w:lineRule="exact"/>
              <w:rPr>
                <w:rFonts w:ascii="宋体" w:hAnsi="宋体"/>
                <w:szCs w:val="21"/>
              </w:rPr>
            </w:pPr>
            <w:r w:rsidRPr="0092411A">
              <w:rPr>
                <w:rFonts w:ascii="宋体" w:hAnsi="宋体"/>
                <w:color w:val="000000"/>
                <w:szCs w:val="21"/>
                <w:lang w:val="en-GB"/>
              </w:rPr>
              <w:t>2.</w:t>
            </w:r>
          </w:p>
        </w:tc>
      </w:tr>
      <w:tr w:rsidR="00793EC6" w:rsidTr="008637E7">
        <w:trPr>
          <w:trHeight w:val="423"/>
          <w:jc w:val="center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EC6" w:rsidRPr="00E234D7" w:rsidRDefault="00793EC6" w:rsidP="008637E7">
            <w:pPr>
              <w:spacing w:line="260" w:lineRule="exact"/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E234D7">
              <w:rPr>
                <w:rFonts w:ascii="黑体" w:eastAsia="黑体" w:hAnsi="黑体" w:hint="eastAsia"/>
                <w:szCs w:val="21"/>
              </w:rPr>
              <w:t>护士</w:t>
            </w:r>
          </w:p>
          <w:p w:rsidR="00793EC6" w:rsidRPr="00E234D7" w:rsidRDefault="00793EC6" w:rsidP="008637E7">
            <w:pPr>
              <w:spacing w:line="260" w:lineRule="exact"/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E234D7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EC6" w:rsidRDefault="00793EC6" w:rsidP="008637E7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EC6" w:rsidRDefault="00793EC6" w:rsidP="008637E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EC6" w:rsidRDefault="00793EC6" w:rsidP="008637E7">
            <w:pPr>
              <w:spacing w:line="260" w:lineRule="exact"/>
              <w:ind w:leftChars="-82" w:left="-170" w:hangingChars="1" w:hanging="2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793EC6" w:rsidTr="008637E7">
        <w:trPr>
          <w:trHeight w:val="645"/>
          <w:jc w:val="center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EC6" w:rsidRPr="00E234D7" w:rsidRDefault="00793EC6" w:rsidP="00F12AB3">
            <w:pPr>
              <w:spacing w:line="260" w:lineRule="exact"/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E234D7">
              <w:rPr>
                <w:rFonts w:ascii="黑体" w:eastAsia="黑体" w:hAnsi="黑体" w:hint="eastAsia"/>
                <w:szCs w:val="21"/>
              </w:rPr>
              <w:t>医师</w:t>
            </w:r>
          </w:p>
          <w:p w:rsidR="00793EC6" w:rsidRPr="00E234D7" w:rsidRDefault="00793EC6" w:rsidP="00F12AB3">
            <w:pPr>
              <w:spacing w:line="260" w:lineRule="exact"/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E234D7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EC6" w:rsidRDefault="00793EC6" w:rsidP="008637E7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EC6" w:rsidRDefault="00793EC6" w:rsidP="008637E7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EC6" w:rsidRDefault="00793EC6" w:rsidP="008637E7">
            <w:pPr>
              <w:spacing w:line="260" w:lineRule="exact"/>
              <w:rPr>
                <w:rFonts w:ascii="宋体" w:hAnsi="宋体"/>
              </w:rPr>
            </w:pPr>
          </w:p>
        </w:tc>
      </w:tr>
    </w:tbl>
    <w:p w:rsidR="00793EC6" w:rsidRDefault="00793EC6" w:rsidP="00793EC6">
      <w:pPr>
        <w:spacing w:line="360" w:lineRule="auto"/>
        <w:rPr>
          <w:rFonts w:ascii="宋体" w:hAnsi="宋体"/>
          <w:szCs w:val="21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153"/>
        <w:gridCol w:w="29"/>
        <w:gridCol w:w="3263"/>
        <w:gridCol w:w="2821"/>
      </w:tblGrid>
      <w:tr w:rsidR="00793EC6" w:rsidRPr="008637E7" w:rsidTr="008637E7">
        <w:trPr>
          <w:cantSplit/>
          <w:trHeight w:val="538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93EC6" w:rsidRPr="008637E7" w:rsidRDefault="008637E7" w:rsidP="003E7A8C">
            <w:pPr>
              <w:spacing w:line="260" w:lineRule="exact"/>
              <w:ind w:rightChars="-45" w:right="-94"/>
              <w:jc w:val="center"/>
              <w:rPr>
                <w:rFonts w:ascii="黑体" w:eastAsia="黑体" w:hAnsi="黑体"/>
                <w:szCs w:val="21"/>
              </w:rPr>
            </w:pPr>
            <w:r w:rsidRPr="008637E7">
              <w:rPr>
                <w:rFonts w:ascii="黑体" w:eastAsia="黑体" w:hAnsi="黑体" w:hint="eastAsia"/>
                <w:szCs w:val="21"/>
              </w:rPr>
              <w:t>日期</w:t>
            </w:r>
          </w:p>
        </w:tc>
        <w:tc>
          <w:tcPr>
            <w:tcW w:w="2436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3EC6" w:rsidRPr="008637E7" w:rsidRDefault="00793EC6" w:rsidP="003E7A8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637E7">
              <w:rPr>
                <w:rFonts w:ascii="黑体" w:eastAsia="黑体" w:hAnsi="黑体" w:hint="eastAsia"/>
                <w:szCs w:val="21"/>
              </w:rPr>
              <w:t>住院第   天（手术日）</w:t>
            </w:r>
          </w:p>
        </w:tc>
        <w:tc>
          <w:tcPr>
            <w:tcW w:w="24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3EC6" w:rsidRPr="008637E7" w:rsidRDefault="00793EC6" w:rsidP="003E7A8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637E7">
              <w:rPr>
                <w:rFonts w:ascii="黑体" w:eastAsia="黑体" w:hAnsi="黑体" w:hint="eastAsia"/>
                <w:szCs w:val="21"/>
              </w:rPr>
              <w:t>住院第____天</w:t>
            </w:r>
          </w:p>
          <w:p w:rsidR="00793EC6" w:rsidRPr="008637E7" w:rsidRDefault="00793EC6" w:rsidP="003E7A8C">
            <w:pPr>
              <w:widowControl/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637E7">
              <w:rPr>
                <w:rFonts w:ascii="黑体" w:eastAsia="黑体" w:hAnsi="黑体" w:hint="eastAsia"/>
                <w:szCs w:val="21"/>
              </w:rPr>
              <w:t>（手术后第1天）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EC6" w:rsidRPr="008637E7" w:rsidRDefault="00793EC6" w:rsidP="003E7A8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637E7">
              <w:rPr>
                <w:rFonts w:ascii="黑体" w:eastAsia="黑体" w:hAnsi="黑体" w:hint="eastAsia"/>
                <w:szCs w:val="21"/>
              </w:rPr>
              <w:t>住院第__天</w:t>
            </w:r>
          </w:p>
          <w:p w:rsidR="00793EC6" w:rsidRPr="008637E7" w:rsidRDefault="00793EC6" w:rsidP="003E7A8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637E7">
              <w:rPr>
                <w:rFonts w:ascii="黑体" w:eastAsia="黑体" w:hAnsi="黑体" w:hint="eastAsia"/>
                <w:szCs w:val="21"/>
              </w:rPr>
              <w:t>（术后第2天）</w:t>
            </w:r>
          </w:p>
        </w:tc>
      </w:tr>
      <w:tr w:rsidR="00793EC6" w:rsidRPr="008637E7" w:rsidTr="008637E7">
        <w:trPr>
          <w:cantSplit/>
          <w:trHeight w:val="645"/>
          <w:jc w:val="center"/>
        </w:trPr>
        <w:tc>
          <w:tcPr>
            <w:tcW w:w="7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231" w:rsidRDefault="00BE2231" w:rsidP="003E7A8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主</w:t>
            </w:r>
          </w:p>
          <w:p w:rsidR="00BE2231" w:rsidRDefault="00BE2231" w:rsidP="003E7A8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要</w:t>
            </w:r>
          </w:p>
          <w:p w:rsidR="00793EC6" w:rsidRPr="008637E7" w:rsidRDefault="00793EC6" w:rsidP="003E7A8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637E7">
              <w:rPr>
                <w:rFonts w:ascii="黑体" w:eastAsia="黑体" w:hAnsi="黑体" w:hint="eastAsia"/>
                <w:szCs w:val="21"/>
              </w:rPr>
              <w:t>诊</w:t>
            </w:r>
          </w:p>
          <w:p w:rsidR="00793EC6" w:rsidRPr="008637E7" w:rsidRDefault="00793EC6" w:rsidP="003E7A8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637E7">
              <w:rPr>
                <w:rFonts w:ascii="黑体" w:eastAsia="黑体" w:hAnsi="黑体" w:hint="eastAsia"/>
                <w:szCs w:val="21"/>
              </w:rPr>
              <w:t>疗</w:t>
            </w:r>
          </w:p>
          <w:p w:rsidR="00793EC6" w:rsidRPr="008637E7" w:rsidRDefault="00793EC6" w:rsidP="003E7A8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637E7">
              <w:rPr>
                <w:rFonts w:ascii="黑体" w:eastAsia="黑体" w:hAnsi="黑体" w:hint="eastAsia"/>
                <w:szCs w:val="21"/>
              </w:rPr>
              <w:t>工</w:t>
            </w:r>
          </w:p>
          <w:p w:rsidR="00793EC6" w:rsidRPr="008637E7" w:rsidRDefault="00793EC6" w:rsidP="003E7A8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637E7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241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EC6" w:rsidRPr="008637E7" w:rsidRDefault="00372C0C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麻醉</w:t>
            </w:r>
            <w:r w:rsidR="00793EC6" w:rsidRPr="008637E7">
              <w:rPr>
                <w:rFonts w:ascii="宋体" w:hAnsi="宋体" w:hint="eastAsia"/>
                <w:szCs w:val="21"/>
              </w:rPr>
              <w:t>下肿瘤切除</w:t>
            </w:r>
            <w:r w:rsidRPr="008637E7">
              <w:rPr>
                <w:rFonts w:ascii="宋体" w:hAnsi="宋体" w:hint="eastAsia"/>
                <w:szCs w:val="21"/>
              </w:rPr>
              <w:t>及重建</w:t>
            </w:r>
            <w:r w:rsidR="00793EC6" w:rsidRPr="008637E7">
              <w:rPr>
                <w:rFonts w:ascii="宋体" w:hAnsi="宋体" w:hint="eastAsia"/>
                <w:szCs w:val="21"/>
              </w:rPr>
              <w:t>手术</w:t>
            </w:r>
          </w:p>
          <w:p w:rsidR="00793EC6" w:rsidRPr="008637E7" w:rsidRDefault="00372C0C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脊柱肿瘤，</w:t>
            </w:r>
            <w:r w:rsidR="00793EC6" w:rsidRPr="008637E7">
              <w:rPr>
                <w:rFonts w:ascii="宋体" w:hAnsi="宋体" w:hint="eastAsia"/>
                <w:szCs w:val="21"/>
              </w:rPr>
              <w:t>术中电生理监测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术者完成手术记录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完成术后病程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上级医师查房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向患者及家属交代手术情况，嘱咐注意事项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观察术后病情变化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上级医师查房，完成病程记录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根据引流情况决定是否拔除引流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注意体温、血象及生化指标变化（对症处理）</w:t>
            </w:r>
          </w:p>
          <w:p w:rsidR="00793EC6" w:rsidRPr="008637E7" w:rsidRDefault="00372C0C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脊柱肿瘤</w:t>
            </w:r>
            <w:r w:rsidR="00793EC6" w:rsidRPr="008637E7">
              <w:rPr>
                <w:rFonts w:ascii="宋体" w:hAnsi="宋体" w:hint="eastAsia"/>
                <w:szCs w:val="21"/>
              </w:rPr>
              <w:t>神经学查体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上级医师查房，注意病情变化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完成病程记录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根据引流情况决定是否拔除引流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注意体温、血象及生化指标变化（对症处理）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注意有无意识障碍、呼吸、吞咽障碍、偏瘫、腹胀、大小便障碍等</w:t>
            </w:r>
            <w:r w:rsidR="00372C0C" w:rsidRPr="008637E7">
              <w:rPr>
                <w:rFonts w:ascii="宋体" w:hAnsi="宋体" w:hint="eastAsia"/>
                <w:szCs w:val="21"/>
              </w:rPr>
              <w:t>、远端血运、感觉及运动情况。</w:t>
            </w:r>
          </w:p>
        </w:tc>
      </w:tr>
      <w:tr w:rsidR="00793EC6" w:rsidRPr="008637E7" w:rsidTr="008637E7">
        <w:trPr>
          <w:cantSplit/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EC6" w:rsidRPr="008637E7" w:rsidRDefault="00793EC6" w:rsidP="003E7A8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637E7">
              <w:rPr>
                <w:rFonts w:ascii="黑体" w:eastAsia="黑体" w:hAnsi="黑体" w:hint="eastAsia"/>
                <w:szCs w:val="21"/>
              </w:rPr>
              <w:t>重</w:t>
            </w:r>
          </w:p>
          <w:p w:rsidR="00793EC6" w:rsidRPr="008637E7" w:rsidRDefault="00793EC6" w:rsidP="003E7A8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637E7">
              <w:rPr>
                <w:rFonts w:ascii="黑体" w:eastAsia="黑体" w:hAnsi="黑体" w:hint="eastAsia"/>
                <w:szCs w:val="21"/>
              </w:rPr>
              <w:t>点</w:t>
            </w:r>
          </w:p>
          <w:p w:rsidR="00793EC6" w:rsidRPr="008637E7" w:rsidRDefault="00793EC6" w:rsidP="003E7A8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637E7">
              <w:rPr>
                <w:rFonts w:ascii="黑体" w:eastAsia="黑体" w:hAnsi="黑体" w:hint="eastAsia"/>
                <w:szCs w:val="21"/>
              </w:rPr>
              <w:t>医</w:t>
            </w:r>
          </w:p>
          <w:p w:rsidR="00793EC6" w:rsidRPr="008637E7" w:rsidRDefault="00793EC6" w:rsidP="003E7A8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637E7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EC6" w:rsidRPr="008637E7" w:rsidRDefault="00793EC6" w:rsidP="00B74994">
            <w:pPr>
              <w:adjustRightInd w:val="0"/>
              <w:snapToGrid w:val="0"/>
              <w:spacing w:beforeLines="20" w:before="62" w:afterLines="20" w:after="62" w:line="260" w:lineRule="exact"/>
              <w:rPr>
                <w:rFonts w:ascii="宋体" w:hAnsi="宋体"/>
                <w:b/>
                <w:szCs w:val="21"/>
              </w:rPr>
            </w:pPr>
            <w:r w:rsidRPr="008637E7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793EC6" w:rsidRPr="003E7A8C" w:rsidRDefault="00793EC6" w:rsidP="003E7A8C">
            <w:pPr>
              <w:pStyle w:val="a5"/>
              <w:numPr>
                <w:ilvl w:val="0"/>
                <w:numId w:val="6"/>
              </w:numPr>
              <w:tabs>
                <w:tab w:val="left" w:pos="282"/>
              </w:tabs>
              <w:snapToGrid w:val="0"/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3E7A8C">
              <w:rPr>
                <w:rFonts w:ascii="宋体" w:hAnsi="宋体" w:hint="eastAsia"/>
                <w:szCs w:val="21"/>
              </w:rPr>
              <w:t>一级护理</w:t>
            </w:r>
          </w:p>
          <w:p w:rsidR="00793EC6" w:rsidRPr="003E7A8C" w:rsidRDefault="00793EC6" w:rsidP="003E7A8C">
            <w:pPr>
              <w:pStyle w:val="a5"/>
              <w:numPr>
                <w:ilvl w:val="0"/>
                <w:numId w:val="6"/>
              </w:numPr>
              <w:tabs>
                <w:tab w:val="left" w:pos="282"/>
              </w:tabs>
              <w:snapToGrid w:val="0"/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3E7A8C">
              <w:rPr>
                <w:rFonts w:ascii="宋体" w:hAnsi="宋体" w:hint="eastAsia"/>
                <w:szCs w:val="21"/>
              </w:rPr>
              <w:t>禁食水</w:t>
            </w:r>
          </w:p>
          <w:p w:rsidR="00793EC6" w:rsidRPr="003E7A8C" w:rsidRDefault="00793EC6" w:rsidP="003E7A8C">
            <w:pPr>
              <w:pStyle w:val="a5"/>
              <w:numPr>
                <w:ilvl w:val="0"/>
                <w:numId w:val="6"/>
              </w:numPr>
              <w:tabs>
                <w:tab w:val="left" w:pos="282"/>
              </w:tabs>
              <w:snapToGrid w:val="0"/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3E7A8C">
              <w:rPr>
                <w:rFonts w:ascii="宋体" w:hAnsi="宋体" w:hint="eastAsia"/>
                <w:szCs w:val="21"/>
              </w:rPr>
              <w:t>吸氧及生命体征监测</w:t>
            </w:r>
          </w:p>
          <w:p w:rsidR="00793EC6" w:rsidRPr="003E7A8C" w:rsidRDefault="00793EC6" w:rsidP="003E7A8C">
            <w:pPr>
              <w:pStyle w:val="a5"/>
              <w:numPr>
                <w:ilvl w:val="0"/>
                <w:numId w:val="6"/>
              </w:numPr>
              <w:tabs>
                <w:tab w:val="left" w:pos="282"/>
              </w:tabs>
              <w:snapToGrid w:val="0"/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3E7A8C">
              <w:rPr>
                <w:rFonts w:ascii="宋体" w:hAnsi="宋体" w:hint="eastAsia"/>
                <w:szCs w:val="21"/>
              </w:rPr>
              <w:t>保留导尿</w:t>
            </w:r>
          </w:p>
          <w:p w:rsidR="00793EC6" w:rsidRPr="003E7A8C" w:rsidRDefault="00793EC6" w:rsidP="003E7A8C">
            <w:pPr>
              <w:pStyle w:val="a5"/>
              <w:numPr>
                <w:ilvl w:val="0"/>
                <w:numId w:val="6"/>
              </w:numPr>
              <w:tabs>
                <w:tab w:val="left" w:pos="282"/>
              </w:tabs>
              <w:snapToGrid w:val="0"/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3E7A8C">
              <w:rPr>
                <w:rFonts w:ascii="宋体" w:hAnsi="宋体" w:hint="eastAsia"/>
                <w:szCs w:val="21"/>
              </w:rPr>
              <w:t>术中用抗菌药物</w:t>
            </w:r>
          </w:p>
          <w:p w:rsidR="00793EC6" w:rsidRPr="003E7A8C" w:rsidRDefault="00793EC6" w:rsidP="003E7A8C">
            <w:pPr>
              <w:pStyle w:val="a5"/>
              <w:numPr>
                <w:ilvl w:val="0"/>
                <w:numId w:val="6"/>
              </w:numPr>
              <w:tabs>
                <w:tab w:val="left" w:pos="282"/>
              </w:tabs>
              <w:snapToGrid w:val="0"/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3E7A8C">
              <w:rPr>
                <w:rFonts w:ascii="宋体" w:hAnsi="宋体" w:hint="eastAsia"/>
                <w:szCs w:val="21"/>
              </w:rPr>
              <w:t>补液治疗</w:t>
            </w:r>
          </w:p>
          <w:p w:rsidR="00793EC6" w:rsidRPr="003E7A8C" w:rsidRDefault="00793EC6" w:rsidP="00B74994">
            <w:pPr>
              <w:pStyle w:val="a5"/>
              <w:numPr>
                <w:ilvl w:val="0"/>
                <w:numId w:val="6"/>
              </w:numPr>
              <w:tabs>
                <w:tab w:val="left" w:pos="282"/>
              </w:tabs>
              <w:adjustRightInd w:val="0"/>
              <w:snapToGrid w:val="0"/>
              <w:spacing w:beforeLines="20" w:before="62" w:afterLines="20" w:after="62" w:line="260" w:lineRule="exact"/>
              <w:ind w:firstLineChars="0"/>
              <w:rPr>
                <w:rFonts w:ascii="宋体" w:hAnsi="宋体"/>
                <w:b/>
                <w:szCs w:val="21"/>
              </w:rPr>
            </w:pPr>
            <w:r w:rsidRPr="003E7A8C">
              <w:rPr>
                <w:rFonts w:ascii="宋体" w:hAnsi="宋体" w:hint="eastAsia"/>
                <w:szCs w:val="21"/>
              </w:rPr>
              <w:t>激素、脱水、抑酸药</w:t>
            </w:r>
          </w:p>
          <w:p w:rsidR="00793EC6" w:rsidRPr="008637E7" w:rsidRDefault="00793EC6" w:rsidP="00B74994">
            <w:pPr>
              <w:tabs>
                <w:tab w:val="left" w:pos="282"/>
              </w:tabs>
              <w:adjustRightInd w:val="0"/>
              <w:snapToGrid w:val="0"/>
              <w:spacing w:beforeLines="20" w:before="62" w:afterLines="20" w:after="62" w:line="260" w:lineRule="exact"/>
              <w:rPr>
                <w:rFonts w:ascii="宋体" w:hAnsi="宋体"/>
                <w:b/>
                <w:szCs w:val="21"/>
              </w:rPr>
            </w:pPr>
            <w:r w:rsidRPr="008637E7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根据病情需要下达相应医嘱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镇痛，止吐等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血常规，肝肾功能及血电解质，凝血功能，血气等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EC6" w:rsidRPr="008637E7" w:rsidRDefault="00793EC6" w:rsidP="00B74994">
            <w:pPr>
              <w:spacing w:beforeLines="20" w:before="62" w:afterLines="20" w:after="62" w:line="260" w:lineRule="exact"/>
              <w:ind w:left="422" w:hangingChars="200" w:hanging="422"/>
              <w:rPr>
                <w:rFonts w:ascii="宋体" w:hAnsi="宋体"/>
                <w:b/>
                <w:szCs w:val="21"/>
              </w:rPr>
            </w:pPr>
            <w:r w:rsidRPr="008637E7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793EC6" w:rsidRPr="000018BC" w:rsidRDefault="00793EC6" w:rsidP="000018BC">
            <w:pPr>
              <w:pStyle w:val="a5"/>
              <w:numPr>
                <w:ilvl w:val="0"/>
                <w:numId w:val="10"/>
              </w:numPr>
              <w:tabs>
                <w:tab w:val="left" w:pos="282"/>
              </w:tabs>
              <w:snapToGrid w:val="0"/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0018BC">
              <w:rPr>
                <w:rFonts w:ascii="宋体" w:hAnsi="宋体" w:hint="eastAsia"/>
                <w:szCs w:val="21"/>
              </w:rPr>
              <w:t>一级护理</w:t>
            </w:r>
          </w:p>
          <w:p w:rsidR="00793EC6" w:rsidRPr="000018BC" w:rsidRDefault="00793EC6" w:rsidP="000018BC">
            <w:pPr>
              <w:pStyle w:val="a5"/>
              <w:numPr>
                <w:ilvl w:val="0"/>
                <w:numId w:val="10"/>
              </w:numPr>
              <w:tabs>
                <w:tab w:val="left" w:pos="282"/>
              </w:tabs>
              <w:snapToGrid w:val="0"/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0018BC">
              <w:rPr>
                <w:rFonts w:ascii="宋体" w:hAnsi="宋体" w:hint="eastAsia"/>
                <w:szCs w:val="21"/>
              </w:rPr>
              <w:t>流食</w:t>
            </w:r>
          </w:p>
          <w:p w:rsidR="00793EC6" w:rsidRPr="000018BC" w:rsidRDefault="00793EC6" w:rsidP="000018BC">
            <w:pPr>
              <w:pStyle w:val="a5"/>
              <w:numPr>
                <w:ilvl w:val="0"/>
                <w:numId w:val="10"/>
              </w:numPr>
              <w:tabs>
                <w:tab w:val="left" w:pos="282"/>
              </w:tabs>
              <w:snapToGrid w:val="0"/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0018BC">
              <w:rPr>
                <w:rFonts w:ascii="宋体" w:hAnsi="宋体" w:hint="eastAsia"/>
                <w:szCs w:val="21"/>
              </w:rPr>
              <w:t>激素、抗菌药物</w:t>
            </w:r>
          </w:p>
          <w:p w:rsidR="00793EC6" w:rsidRPr="008637E7" w:rsidRDefault="00793EC6" w:rsidP="00B74994">
            <w:pPr>
              <w:spacing w:beforeLines="20" w:before="62" w:afterLines="20" w:after="62" w:line="260" w:lineRule="exact"/>
              <w:ind w:left="422" w:hangingChars="200" w:hanging="422"/>
              <w:rPr>
                <w:rFonts w:ascii="宋体" w:hAnsi="宋体"/>
                <w:b/>
                <w:szCs w:val="21"/>
              </w:rPr>
            </w:pPr>
            <w:r w:rsidRPr="008637E7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793EC6" w:rsidRPr="003E7A8C" w:rsidRDefault="00793EC6" w:rsidP="000018BC">
            <w:pPr>
              <w:pStyle w:val="a5"/>
              <w:numPr>
                <w:ilvl w:val="0"/>
                <w:numId w:val="9"/>
              </w:numPr>
              <w:tabs>
                <w:tab w:val="clear" w:pos="284"/>
                <w:tab w:val="left" w:pos="282"/>
              </w:tabs>
              <w:snapToGrid w:val="0"/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3E7A8C">
              <w:rPr>
                <w:rFonts w:ascii="宋体" w:hAnsi="宋体" w:hint="eastAsia"/>
                <w:szCs w:val="21"/>
              </w:rPr>
              <w:t>镇痛</w:t>
            </w:r>
          </w:p>
          <w:p w:rsidR="00793EC6" w:rsidRPr="003E7A8C" w:rsidRDefault="00793EC6" w:rsidP="000018BC">
            <w:pPr>
              <w:pStyle w:val="a5"/>
              <w:numPr>
                <w:ilvl w:val="0"/>
                <w:numId w:val="9"/>
              </w:numPr>
              <w:tabs>
                <w:tab w:val="clear" w:pos="284"/>
                <w:tab w:val="left" w:pos="282"/>
              </w:tabs>
              <w:snapToGrid w:val="0"/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3E7A8C">
              <w:rPr>
                <w:rFonts w:ascii="宋体" w:hAnsi="宋体" w:hint="eastAsia"/>
                <w:szCs w:val="21"/>
              </w:rPr>
              <w:t>补液（酌情）</w:t>
            </w:r>
          </w:p>
          <w:p w:rsidR="00793EC6" w:rsidRPr="003E7A8C" w:rsidRDefault="00793EC6" w:rsidP="000018BC">
            <w:pPr>
              <w:pStyle w:val="a5"/>
              <w:numPr>
                <w:ilvl w:val="0"/>
                <w:numId w:val="9"/>
              </w:numPr>
              <w:tabs>
                <w:tab w:val="clear" w:pos="284"/>
                <w:tab w:val="left" w:pos="282"/>
              </w:tabs>
              <w:snapToGrid w:val="0"/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3E7A8C">
              <w:rPr>
                <w:rFonts w:ascii="宋体" w:hAnsi="宋体" w:hint="eastAsia"/>
                <w:szCs w:val="21"/>
              </w:rPr>
              <w:t>拔除引流管（如术中置放）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EC6" w:rsidRPr="008637E7" w:rsidRDefault="00793EC6" w:rsidP="00B74994">
            <w:pPr>
              <w:spacing w:beforeLines="20" w:before="62" w:afterLines="20" w:after="62" w:line="260" w:lineRule="exact"/>
              <w:ind w:left="422" w:hangingChars="200" w:hanging="422"/>
              <w:rPr>
                <w:rFonts w:ascii="宋体" w:hAnsi="宋体"/>
                <w:b/>
                <w:szCs w:val="21"/>
              </w:rPr>
            </w:pPr>
            <w:r w:rsidRPr="008637E7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一级护理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流食/半流食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激素、抗菌药物</w:t>
            </w:r>
          </w:p>
          <w:p w:rsidR="00793EC6" w:rsidRPr="008637E7" w:rsidRDefault="00793EC6" w:rsidP="00B74994">
            <w:pPr>
              <w:spacing w:beforeLines="20" w:before="62" w:afterLines="20" w:after="62" w:line="260" w:lineRule="exact"/>
              <w:ind w:left="422" w:hangingChars="200" w:hanging="422"/>
              <w:rPr>
                <w:rFonts w:ascii="宋体" w:hAnsi="宋体"/>
                <w:b/>
                <w:szCs w:val="21"/>
              </w:rPr>
            </w:pPr>
            <w:r w:rsidRPr="008637E7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镇痛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补液（酌情）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拔除引流管（如术中置放）</w:t>
            </w:r>
          </w:p>
        </w:tc>
      </w:tr>
      <w:tr w:rsidR="00793EC6" w:rsidRPr="008637E7" w:rsidTr="008637E7">
        <w:trPr>
          <w:cantSplit/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50AE" w:rsidRDefault="008637E7" w:rsidP="003E7A8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主要</w:t>
            </w:r>
          </w:p>
          <w:p w:rsidR="001950AE" w:rsidRDefault="00793EC6" w:rsidP="003E7A8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637E7">
              <w:rPr>
                <w:rFonts w:ascii="黑体" w:eastAsia="黑体" w:hAnsi="黑体" w:hint="eastAsia"/>
                <w:szCs w:val="21"/>
              </w:rPr>
              <w:t>护理</w:t>
            </w:r>
          </w:p>
          <w:p w:rsidR="00793EC6" w:rsidRPr="008637E7" w:rsidRDefault="00793EC6" w:rsidP="003E7A8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637E7">
              <w:rPr>
                <w:rFonts w:ascii="黑体" w:eastAsia="黑体" w:hAnsi="黑体" w:hint="eastAsia"/>
                <w:szCs w:val="21"/>
              </w:rPr>
              <w:t>工作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观察患者一般状况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观察患者</w:t>
            </w:r>
            <w:r w:rsidR="00372C0C" w:rsidRPr="008637E7">
              <w:rPr>
                <w:rFonts w:ascii="宋体" w:hAnsi="宋体" w:hint="eastAsia"/>
                <w:szCs w:val="21"/>
              </w:rPr>
              <w:t>肿瘤相关</w:t>
            </w:r>
            <w:r w:rsidRPr="008637E7">
              <w:rPr>
                <w:rFonts w:ascii="宋体" w:hAnsi="宋体" w:hint="eastAsia"/>
                <w:szCs w:val="21"/>
              </w:rPr>
              <w:t>功能恢复情况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观察记录患者生命体征手术切口敷料情况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有引流者观察引流性质、引流量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遵医嘱给药并观察用药后反应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遵医嘱完成化验检查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预防并发症护理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完成护理记录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观察患者一般状况</w:t>
            </w:r>
          </w:p>
          <w:p w:rsidR="00372C0C" w:rsidRPr="008637E7" w:rsidRDefault="00372C0C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观察患者肿瘤相关功能恢复情况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观察记录生命体征、切口敷料情况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有引流者观察引流性质、引流量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遵医嘱给药并观察用药后反应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遵医嘱完成化验检查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预防并发症护理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术后心理护理及基础护理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完成护理记录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观察患者一般状况</w:t>
            </w:r>
          </w:p>
          <w:p w:rsidR="00372C0C" w:rsidRPr="008637E7" w:rsidRDefault="00372C0C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观察患者肿瘤相关功能恢复情况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观察记录患者生命体征手术切口敷料情况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遵医嘱给药并观察用药后反应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遵医嘱完成化验检查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预防并发症护理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术后心理护理及基础护理</w:t>
            </w:r>
          </w:p>
          <w:p w:rsidR="00793EC6" w:rsidRPr="008637E7" w:rsidRDefault="00793EC6" w:rsidP="003E7A8C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 w:rsidRPr="008637E7">
              <w:rPr>
                <w:rFonts w:ascii="宋体" w:hAnsi="宋体" w:hint="eastAsia"/>
                <w:szCs w:val="21"/>
              </w:rPr>
              <w:t>完成护理记录</w:t>
            </w:r>
          </w:p>
        </w:tc>
      </w:tr>
      <w:tr w:rsidR="00793EC6" w:rsidRPr="008637E7" w:rsidTr="008637E7">
        <w:trPr>
          <w:cantSplit/>
          <w:trHeight w:val="401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7E7" w:rsidRDefault="008637E7" w:rsidP="003E7A8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病情</w:t>
            </w:r>
          </w:p>
          <w:p w:rsidR="008637E7" w:rsidRDefault="00793EC6" w:rsidP="003E7A8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637E7">
              <w:rPr>
                <w:rFonts w:ascii="黑体" w:eastAsia="黑体" w:hAnsi="黑体" w:hint="eastAsia"/>
                <w:szCs w:val="21"/>
              </w:rPr>
              <w:t>变异</w:t>
            </w:r>
          </w:p>
          <w:p w:rsidR="00793EC6" w:rsidRPr="008637E7" w:rsidRDefault="008637E7" w:rsidP="003E7A8C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记录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7E7" w:rsidRDefault="008637E7" w:rsidP="003E7A8C">
            <w:pPr>
              <w:spacing w:line="26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□</w:t>
            </w:r>
            <w:r>
              <w:rPr>
                <w:rFonts w:ascii="宋体" w:hAnsi="宋体" w:cs="宋体"/>
                <w:lang w:val="zh-TW" w:eastAsia="zh-TW"/>
              </w:rPr>
              <w:t xml:space="preserve">无 </w:t>
            </w:r>
            <w:r>
              <w:rPr>
                <w:rFonts w:ascii="宋体" w:hAnsi="宋体" w:cs="宋体"/>
              </w:rPr>
              <w:t>□</w:t>
            </w:r>
            <w:r>
              <w:rPr>
                <w:rFonts w:ascii="宋体" w:hAnsi="宋体" w:cs="宋体"/>
                <w:lang w:val="zh-TW" w:eastAsia="zh-TW"/>
              </w:rPr>
              <w:t>有，原因：</w:t>
            </w:r>
          </w:p>
          <w:p w:rsidR="008637E7" w:rsidRDefault="008637E7" w:rsidP="003E7A8C">
            <w:pPr>
              <w:spacing w:line="26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1.</w:t>
            </w:r>
          </w:p>
          <w:p w:rsidR="00793EC6" w:rsidRPr="008637E7" w:rsidRDefault="008637E7" w:rsidP="003E7A8C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</w:rPr>
              <w:t>2.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7E7" w:rsidRDefault="008637E7" w:rsidP="003E7A8C">
            <w:pPr>
              <w:spacing w:line="26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□</w:t>
            </w:r>
            <w:r>
              <w:rPr>
                <w:rFonts w:ascii="宋体" w:hAnsi="宋体" w:cs="宋体"/>
                <w:lang w:val="zh-TW" w:eastAsia="zh-TW"/>
              </w:rPr>
              <w:t xml:space="preserve">无 </w:t>
            </w:r>
            <w:r>
              <w:rPr>
                <w:rFonts w:ascii="宋体" w:hAnsi="宋体" w:cs="宋体"/>
              </w:rPr>
              <w:t>□</w:t>
            </w:r>
            <w:r>
              <w:rPr>
                <w:rFonts w:ascii="宋体" w:hAnsi="宋体" w:cs="宋体"/>
                <w:lang w:val="zh-TW" w:eastAsia="zh-TW"/>
              </w:rPr>
              <w:t>有，原因：</w:t>
            </w:r>
          </w:p>
          <w:p w:rsidR="008637E7" w:rsidRDefault="008637E7" w:rsidP="003E7A8C">
            <w:pPr>
              <w:spacing w:line="26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1.</w:t>
            </w:r>
          </w:p>
          <w:p w:rsidR="00793EC6" w:rsidRPr="008637E7" w:rsidRDefault="008637E7" w:rsidP="003E7A8C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</w:rPr>
              <w:t>2.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7E7" w:rsidRDefault="008637E7" w:rsidP="003E7A8C">
            <w:pPr>
              <w:spacing w:line="26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□</w:t>
            </w:r>
            <w:r>
              <w:rPr>
                <w:rFonts w:ascii="宋体" w:hAnsi="宋体" w:cs="宋体"/>
                <w:lang w:val="zh-TW" w:eastAsia="zh-TW"/>
              </w:rPr>
              <w:t xml:space="preserve">无 </w:t>
            </w:r>
            <w:r>
              <w:rPr>
                <w:rFonts w:ascii="宋体" w:hAnsi="宋体" w:cs="宋体"/>
              </w:rPr>
              <w:t>□</w:t>
            </w:r>
            <w:r>
              <w:rPr>
                <w:rFonts w:ascii="宋体" w:hAnsi="宋体" w:cs="宋体"/>
                <w:lang w:val="zh-TW" w:eastAsia="zh-TW"/>
              </w:rPr>
              <w:t>有，原因：</w:t>
            </w:r>
          </w:p>
          <w:p w:rsidR="008637E7" w:rsidRDefault="008637E7" w:rsidP="003E7A8C">
            <w:pPr>
              <w:spacing w:line="26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1.</w:t>
            </w:r>
          </w:p>
          <w:p w:rsidR="00793EC6" w:rsidRPr="008637E7" w:rsidRDefault="008637E7" w:rsidP="003E7A8C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</w:rPr>
              <w:t>2.</w:t>
            </w:r>
          </w:p>
        </w:tc>
      </w:tr>
      <w:tr w:rsidR="00793EC6" w:rsidRPr="008637E7" w:rsidTr="008637E7">
        <w:trPr>
          <w:cantSplit/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7E7" w:rsidRDefault="008637E7" w:rsidP="003E7A8C">
            <w:pPr>
              <w:spacing w:line="260" w:lineRule="exact"/>
              <w:ind w:rightChars="-45" w:right="-94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护士</w:t>
            </w:r>
          </w:p>
          <w:p w:rsidR="00793EC6" w:rsidRPr="008637E7" w:rsidRDefault="008637E7" w:rsidP="003E7A8C">
            <w:pPr>
              <w:spacing w:line="260" w:lineRule="exact"/>
              <w:ind w:rightChars="-45" w:right="-94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EC6" w:rsidRPr="008637E7" w:rsidRDefault="00793EC6" w:rsidP="003E7A8C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EC6" w:rsidRPr="008637E7" w:rsidRDefault="00793EC6" w:rsidP="003E7A8C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EC6" w:rsidRPr="008637E7" w:rsidRDefault="00793EC6" w:rsidP="003E7A8C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793EC6" w:rsidRPr="008637E7" w:rsidTr="008637E7">
        <w:trPr>
          <w:cantSplit/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7E7" w:rsidRDefault="008637E7" w:rsidP="003E7A8C">
            <w:pPr>
              <w:spacing w:line="260" w:lineRule="exact"/>
              <w:ind w:rightChars="-45" w:right="-94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医师</w:t>
            </w:r>
          </w:p>
          <w:p w:rsidR="00793EC6" w:rsidRPr="008637E7" w:rsidRDefault="008637E7" w:rsidP="003E7A8C">
            <w:pPr>
              <w:spacing w:line="260" w:lineRule="exact"/>
              <w:ind w:rightChars="-45" w:right="-94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EC6" w:rsidRPr="008637E7" w:rsidRDefault="00793EC6" w:rsidP="003E7A8C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EC6" w:rsidRPr="008637E7" w:rsidRDefault="00793EC6" w:rsidP="003E7A8C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EC6" w:rsidRPr="008637E7" w:rsidRDefault="00793EC6" w:rsidP="003E7A8C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</w:tbl>
    <w:p w:rsidR="00793EC6" w:rsidRDefault="00793EC6" w:rsidP="00793EC6">
      <w:pPr>
        <w:spacing w:line="360" w:lineRule="auto"/>
        <w:rPr>
          <w:rFonts w:ascii="宋体" w:hAnsi="宋体"/>
          <w:szCs w:val="21"/>
        </w:rPr>
      </w:pPr>
    </w:p>
    <w:p w:rsidR="003E7A8C" w:rsidRDefault="003E7A8C" w:rsidP="00793EC6">
      <w:pPr>
        <w:spacing w:line="360" w:lineRule="auto"/>
        <w:rPr>
          <w:rFonts w:ascii="宋体" w:hAnsi="宋体"/>
          <w:szCs w:val="21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3144"/>
        <w:gridCol w:w="3291"/>
        <w:gridCol w:w="2821"/>
      </w:tblGrid>
      <w:tr w:rsidR="00793EC6" w:rsidRPr="008637E7" w:rsidTr="008637E7">
        <w:trPr>
          <w:cantSplit/>
          <w:trHeight w:val="625"/>
          <w:jc w:val="center"/>
        </w:trPr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EC6" w:rsidRPr="008637E7" w:rsidRDefault="008637E7" w:rsidP="007C0BDF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637E7">
              <w:rPr>
                <w:rFonts w:ascii="黑体" w:eastAsia="黑体" w:hAnsi="黑体" w:hint="eastAsia"/>
                <w:szCs w:val="21"/>
              </w:rPr>
              <w:t>日期</w:t>
            </w:r>
          </w:p>
        </w:tc>
        <w:tc>
          <w:tcPr>
            <w:tcW w:w="3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919" w:rsidRDefault="006B4919" w:rsidP="007C0BDF">
            <w:pPr>
              <w:spacing w:line="260" w:lineRule="exact"/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住院第7天</w:t>
            </w:r>
          </w:p>
          <w:p w:rsidR="00793EC6" w:rsidRPr="008637E7" w:rsidRDefault="006B4919" w:rsidP="007C0BDF">
            <w:pPr>
              <w:spacing w:line="260" w:lineRule="exact"/>
              <w:jc w:val="center"/>
              <w:rPr>
                <w:rFonts w:ascii="黑体" w:eastAsia="黑体" w:hAnsi="黑体"/>
                <w:szCs w:val="21"/>
                <w:u w:val="single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（术后第3天）</w:t>
            </w:r>
          </w:p>
        </w:tc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919" w:rsidRDefault="006B4919" w:rsidP="007C0BDF">
            <w:pPr>
              <w:spacing w:line="260" w:lineRule="exact"/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住院第8天</w:t>
            </w:r>
          </w:p>
          <w:p w:rsidR="00793EC6" w:rsidRPr="008637E7" w:rsidRDefault="006B4919" w:rsidP="007C0BDF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（术后第4天）</w:t>
            </w:r>
          </w:p>
        </w:tc>
        <w:tc>
          <w:tcPr>
            <w:tcW w:w="2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EC6" w:rsidRPr="008637E7" w:rsidRDefault="00793EC6" w:rsidP="007C0BDF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637E7">
              <w:rPr>
                <w:rFonts w:ascii="黑体" w:eastAsia="黑体" w:hAnsi="黑体" w:hint="eastAsia"/>
                <w:szCs w:val="21"/>
              </w:rPr>
              <w:t>住院第天（出院日）</w:t>
            </w:r>
          </w:p>
        </w:tc>
      </w:tr>
      <w:tr w:rsidR="00665824" w:rsidTr="008637E7">
        <w:trPr>
          <w:cantSplit/>
          <w:trHeight w:val="62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24" w:rsidRDefault="00665824" w:rsidP="007C0BDF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主</w:t>
            </w:r>
          </w:p>
          <w:p w:rsidR="00665824" w:rsidRDefault="00665824" w:rsidP="007C0BDF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要</w:t>
            </w:r>
          </w:p>
          <w:p w:rsidR="00665824" w:rsidRPr="008637E7" w:rsidRDefault="00665824" w:rsidP="007C0BDF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637E7">
              <w:rPr>
                <w:rFonts w:ascii="黑体" w:eastAsia="黑体" w:hAnsi="黑体" w:hint="eastAsia"/>
                <w:szCs w:val="21"/>
              </w:rPr>
              <w:t>诊</w:t>
            </w:r>
          </w:p>
          <w:p w:rsidR="00665824" w:rsidRPr="008637E7" w:rsidRDefault="00665824" w:rsidP="007C0BDF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637E7">
              <w:rPr>
                <w:rFonts w:ascii="黑体" w:eastAsia="黑体" w:hAnsi="黑体" w:hint="eastAsia"/>
                <w:szCs w:val="21"/>
              </w:rPr>
              <w:t>疗</w:t>
            </w:r>
          </w:p>
          <w:p w:rsidR="00665824" w:rsidRPr="008637E7" w:rsidRDefault="00665824" w:rsidP="007C0BDF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637E7">
              <w:rPr>
                <w:rFonts w:ascii="黑体" w:eastAsia="黑体" w:hAnsi="黑体" w:hint="eastAsia"/>
                <w:szCs w:val="21"/>
              </w:rPr>
              <w:t>工</w:t>
            </w:r>
          </w:p>
          <w:p w:rsidR="00665824" w:rsidRPr="008637E7" w:rsidRDefault="00665824" w:rsidP="007C0BDF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637E7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4" w:rsidRPr="00665824" w:rsidRDefault="00665824" w:rsidP="007C0BDF">
            <w:pPr>
              <w:numPr>
                <w:ilvl w:val="0"/>
                <w:numId w:val="2"/>
              </w:numPr>
              <w:tabs>
                <w:tab w:val="clear" w:pos="0"/>
                <w:tab w:val="num" w:pos="284"/>
                <w:tab w:val="left" w:pos="360"/>
              </w:tabs>
              <w:spacing w:line="260" w:lineRule="exact"/>
              <w:ind w:left="284" w:hanging="284"/>
              <w:rPr>
                <w:rFonts w:ascii="Times New Roman" w:hAnsi="Times New Roman"/>
                <w:color w:val="000000"/>
                <w:szCs w:val="21"/>
              </w:rPr>
            </w:pPr>
            <w:r w:rsidRPr="00665824">
              <w:rPr>
                <w:rFonts w:ascii="Times New Roman" w:hAnsi="Times New Roman" w:hint="eastAsia"/>
                <w:color w:val="000000"/>
                <w:szCs w:val="21"/>
              </w:rPr>
              <w:t>上级医师查房，注意病情变化</w:t>
            </w:r>
          </w:p>
          <w:p w:rsidR="00665824" w:rsidRPr="00665824" w:rsidRDefault="00665824" w:rsidP="007C0BDF">
            <w:pPr>
              <w:numPr>
                <w:ilvl w:val="0"/>
                <w:numId w:val="2"/>
              </w:numPr>
              <w:tabs>
                <w:tab w:val="clear" w:pos="0"/>
                <w:tab w:val="num" w:pos="284"/>
                <w:tab w:val="left" w:pos="360"/>
              </w:tabs>
              <w:spacing w:line="260" w:lineRule="exact"/>
              <w:ind w:left="284" w:hanging="284"/>
              <w:rPr>
                <w:rFonts w:ascii="Times New Roman" w:hAnsi="Times New Roman"/>
                <w:color w:val="000000"/>
                <w:szCs w:val="21"/>
              </w:rPr>
            </w:pPr>
            <w:r w:rsidRPr="00665824">
              <w:rPr>
                <w:rFonts w:ascii="Times New Roman" w:hAnsi="Times New Roman" w:hint="eastAsia"/>
                <w:color w:val="000000"/>
                <w:szCs w:val="21"/>
              </w:rPr>
              <w:t>完成病程记录</w:t>
            </w:r>
          </w:p>
          <w:p w:rsidR="00665824" w:rsidRPr="00665824" w:rsidRDefault="00665824" w:rsidP="007C0BDF">
            <w:pPr>
              <w:numPr>
                <w:ilvl w:val="0"/>
                <w:numId w:val="2"/>
              </w:numPr>
              <w:tabs>
                <w:tab w:val="clear" w:pos="0"/>
                <w:tab w:val="num" w:pos="284"/>
                <w:tab w:val="left" w:pos="360"/>
              </w:tabs>
              <w:spacing w:line="260" w:lineRule="exact"/>
              <w:ind w:left="284" w:hanging="284"/>
              <w:rPr>
                <w:rFonts w:ascii="Times New Roman" w:hAnsi="Times New Roman"/>
                <w:color w:val="000000"/>
                <w:szCs w:val="21"/>
              </w:rPr>
            </w:pPr>
            <w:r w:rsidRPr="00665824">
              <w:rPr>
                <w:rFonts w:ascii="Times New Roman" w:hAnsi="Times New Roman" w:hint="eastAsia"/>
                <w:color w:val="000000"/>
                <w:szCs w:val="21"/>
              </w:rPr>
              <w:t>切口换药，注意有无皮下积液，切口渗液</w:t>
            </w:r>
          </w:p>
          <w:p w:rsidR="00665824" w:rsidRPr="00665824" w:rsidRDefault="00665824" w:rsidP="007C0BDF">
            <w:pPr>
              <w:numPr>
                <w:ilvl w:val="0"/>
                <w:numId w:val="2"/>
              </w:numPr>
              <w:tabs>
                <w:tab w:val="clear" w:pos="0"/>
                <w:tab w:val="num" w:pos="284"/>
                <w:tab w:val="left" w:pos="360"/>
              </w:tabs>
              <w:spacing w:line="260" w:lineRule="exact"/>
              <w:ind w:left="284" w:hanging="284"/>
              <w:rPr>
                <w:rFonts w:ascii="Times New Roman" w:hAnsi="Times New Roman"/>
                <w:color w:val="000000"/>
                <w:szCs w:val="21"/>
              </w:rPr>
            </w:pPr>
            <w:r w:rsidRPr="00665824">
              <w:rPr>
                <w:rFonts w:ascii="Times New Roman" w:hAnsi="Times New Roman" w:hint="eastAsia"/>
                <w:color w:val="000000"/>
                <w:szCs w:val="21"/>
              </w:rPr>
              <w:t>调整激素用量，逐渐减量</w:t>
            </w:r>
          </w:p>
          <w:p w:rsidR="00665824" w:rsidRDefault="00665824" w:rsidP="007C0BDF">
            <w:pPr>
              <w:numPr>
                <w:ilvl w:val="0"/>
                <w:numId w:val="2"/>
              </w:numPr>
              <w:tabs>
                <w:tab w:val="clear" w:pos="0"/>
                <w:tab w:val="num" w:pos="284"/>
                <w:tab w:val="left" w:pos="360"/>
              </w:tabs>
              <w:spacing w:line="260" w:lineRule="exact"/>
              <w:ind w:left="284" w:hanging="284"/>
              <w:rPr>
                <w:rFonts w:ascii="宋体" w:hAnsi="宋体"/>
                <w:szCs w:val="21"/>
              </w:rPr>
            </w:pPr>
            <w:r w:rsidRPr="00665824">
              <w:rPr>
                <w:rFonts w:ascii="Times New Roman" w:hAnsi="Times New Roman" w:hint="eastAsia"/>
                <w:color w:val="000000"/>
                <w:szCs w:val="21"/>
              </w:rPr>
              <w:t>根据情况停用抗菌药物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4" w:rsidRDefault="00665824" w:rsidP="007C0BDF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注意病情变化</w:t>
            </w:r>
          </w:p>
          <w:p w:rsidR="00665824" w:rsidRDefault="00665824" w:rsidP="007C0BDF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完成病程记录</w:t>
            </w:r>
          </w:p>
          <w:p w:rsidR="00665824" w:rsidRDefault="00665824" w:rsidP="007C0BDF">
            <w:pPr>
              <w:numPr>
                <w:ilvl w:val="0"/>
                <w:numId w:val="2"/>
              </w:numPr>
              <w:tabs>
                <w:tab w:val="clear" w:pos="0"/>
                <w:tab w:val="left" w:pos="282"/>
              </w:tabs>
              <w:snapToGrid w:val="0"/>
              <w:spacing w:line="260" w:lineRule="exact"/>
              <w:ind w:leftChars="-15" w:left="282" w:hangingChars="149" w:hanging="3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激素减量或停药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4" w:rsidRPr="00665824" w:rsidRDefault="00665824" w:rsidP="007C0BDF">
            <w:pPr>
              <w:numPr>
                <w:ilvl w:val="0"/>
                <w:numId w:val="2"/>
              </w:numPr>
              <w:tabs>
                <w:tab w:val="clear" w:pos="0"/>
                <w:tab w:val="num" w:pos="284"/>
                <w:tab w:val="left" w:pos="360"/>
              </w:tabs>
              <w:spacing w:line="260" w:lineRule="exact"/>
              <w:ind w:left="284" w:hanging="284"/>
              <w:rPr>
                <w:rFonts w:ascii="Times New Roman" w:hAnsi="Times New Roman"/>
                <w:color w:val="000000"/>
                <w:szCs w:val="21"/>
              </w:rPr>
            </w:pPr>
            <w:r w:rsidRPr="00665824">
              <w:rPr>
                <w:rFonts w:ascii="Times New Roman" w:hAnsi="Times New Roman"/>
                <w:color w:val="000000"/>
                <w:szCs w:val="21"/>
              </w:rPr>
              <w:t>上级</w:t>
            </w:r>
            <w:r w:rsidRPr="00665824">
              <w:rPr>
                <w:rFonts w:ascii="Times New Roman" w:hAnsi="Times New Roman" w:hint="eastAsia"/>
                <w:color w:val="000000"/>
                <w:szCs w:val="21"/>
              </w:rPr>
              <w:t>医师</w:t>
            </w:r>
            <w:r w:rsidRPr="00665824">
              <w:rPr>
                <w:rFonts w:ascii="Times New Roman" w:hAnsi="Times New Roman"/>
                <w:color w:val="000000"/>
                <w:szCs w:val="21"/>
              </w:rPr>
              <w:t>查房，进行手术及伤口评估，确定有无并发症和切口愈合不良情况，明确是否出院</w:t>
            </w:r>
          </w:p>
          <w:p w:rsidR="00665824" w:rsidRPr="00665824" w:rsidRDefault="00665824" w:rsidP="007C0BDF">
            <w:pPr>
              <w:numPr>
                <w:ilvl w:val="0"/>
                <w:numId w:val="2"/>
              </w:numPr>
              <w:tabs>
                <w:tab w:val="clear" w:pos="0"/>
                <w:tab w:val="num" w:pos="284"/>
                <w:tab w:val="left" w:pos="360"/>
              </w:tabs>
              <w:spacing w:line="260" w:lineRule="exact"/>
              <w:ind w:left="284" w:hanging="284"/>
              <w:rPr>
                <w:rFonts w:ascii="Times New Roman" w:hAnsi="Times New Roman"/>
                <w:color w:val="000000"/>
                <w:szCs w:val="21"/>
              </w:rPr>
            </w:pPr>
            <w:r w:rsidRPr="00665824">
              <w:rPr>
                <w:rFonts w:ascii="Times New Roman" w:hAnsi="Times New Roman"/>
                <w:color w:val="000000"/>
                <w:szCs w:val="21"/>
              </w:rPr>
              <w:t>完成出院记录、病案首页、出院证明书等，向患者交代出院后的注意事项，如：返院复诊的时间、地点，发生紧急情况时的处理等</w:t>
            </w:r>
          </w:p>
          <w:p w:rsidR="00665824" w:rsidRPr="00372C0C" w:rsidRDefault="00665824" w:rsidP="007C0BDF">
            <w:pPr>
              <w:numPr>
                <w:ilvl w:val="0"/>
                <w:numId w:val="2"/>
              </w:numPr>
              <w:tabs>
                <w:tab w:val="clear" w:pos="0"/>
                <w:tab w:val="num" w:pos="284"/>
                <w:tab w:val="left" w:pos="360"/>
              </w:tabs>
              <w:spacing w:line="260" w:lineRule="exact"/>
              <w:ind w:left="284" w:hanging="284"/>
              <w:rPr>
                <w:szCs w:val="21"/>
              </w:rPr>
            </w:pPr>
            <w:r w:rsidRPr="00665824">
              <w:rPr>
                <w:rFonts w:ascii="Times New Roman" w:hAnsi="Times New Roman"/>
                <w:color w:val="000000"/>
                <w:szCs w:val="21"/>
              </w:rPr>
              <w:t>患者办理出院手续，出院</w:t>
            </w:r>
          </w:p>
        </w:tc>
      </w:tr>
      <w:tr w:rsidR="00665824" w:rsidTr="008637E7">
        <w:trPr>
          <w:cantSplit/>
          <w:trHeight w:val="62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24" w:rsidRPr="008637E7" w:rsidRDefault="00665824" w:rsidP="007C0BDF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637E7">
              <w:rPr>
                <w:rFonts w:ascii="黑体" w:eastAsia="黑体" w:hAnsi="黑体" w:hint="eastAsia"/>
                <w:szCs w:val="21"/>
              </w:rPr>
              <w:t>重</w:t>
            </w:r>
          </w:p>
          <w:p w:rsidR="00665824" w:rsidRPr="008637E7" w:rsidRDefault="00665824" w:rsidP="007C0BDF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637E7">
              <w:rPr>
                <w:rFonts w:ascii="黑体" w:eastAsia="黑体" w:hAnsi="黑体" w:hint="eastAsia"/>
                <w:szCs w:val="21"/>
              </w:rPr>
              <w:t>点</w:t>
            </w:r>
          </w:p>
          <w:p w:rsidR="00665824" w:rsidRPr="008637E7" w:rsidRDefault="00665824" w:rsidP="007C0BDF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637E7">
              <w:rPr>
                <w:rFonts w:ascii="黑体" w:eastAsia="黑体" w:hAnsi="黑体" w:hint="eastAsia"/>
                <w:szCs w:val="21"/>
              </w:rPr>
              <w:t>医</w:t>
            </w:r>
          </w:p>
          <w:p w:rsidR="00665824" w:rsidRPr="008637E7" w:rsidRDefault="00665824" w:rsidP="007C0BDF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637E7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4" w:rsidRDefault="00665824" w:rsidP="00B74994">
            <w:pPr>
              <w:spacing w:beforeLines="20" w:before="62" w:afterLines="20" w:after="62" w:line="260" w:lineRule="exact"/>
              <w:ind w:left="422" w:hangingChars="200" w:hanging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665824" w:rsidRPr="00665824" w:rsidRDefault="00665824" w:rsidP="007C0BDF">
            <w:pPr>
              <w:numPr>
                <w:ilvl w:val="0"/>
                <w:numId w:val="2"/>
              </w:numPr>
              <w:tabs>
                <w:tab w:val="clear" w:pos="0"/>
                <w:tab w:val="num" w:pos="284"/>
                <w:tab w:val="left" w:pos="360"/>
              </w:tabs>
              <w:spacing w:line="260" w:lineRule="exact"/>
              <w:ind w:left="284" w:hanging="284"/>
              <w:rPr>
                <w:rFonts w:ascii="Times New Roman" w:hAnsi="Times New Roman"/>
                <w:color w:val="000000"/>
                <w:szCs w:val="21"/>
              </w:rPr>
            </w:pPr>
            <w:r w:rsidRPr="00665824">
              <w:rPr>
                <w:rFonts w:ascii="Times New Roman" w:hAnsi="Times New Roman" w:hint="eastAsia"/>
                <w:color w:val="000000"/>
                <w:szCs w:val="21"/>
              </w:rPr>
              <w:t>一级护理</w:t>
            </w:r>
          </w:p>
          <w:p w:rsidR="00665824" w:rsidRPr="00665824" w:rsidRDefault="00665824" w:rsidP="007C0BDF">
            <w:pPr>
              <w:numPr>
                <w:ilvl w:val="0"/>
                <w:numId w:val="2"/>
              </w:numPr>
              <w:tabs>
                <w:tab w:val="clear" w:pos="0"/>
                <w:tab w:val="num" w:pos="284"/>
                <w:tab w:val="left" w:pos="360"/>
              </w:tabs>
              <w:spacing w:line="260" w:lineRule="exact"/>
              <w:ind w:left="284" w:hanging="284"/>
              <w:rPr>
                <w:rFonts w:ascii="Times New Roman" w:hAnsi="Times New Roman"/>
                <w:color w:val="000000"/>
                <w:szCs w:val="21"/>
              </w:rPr>
            </w:pPr>
            <w:r w:rsidRPr="00665824">
              <w:rPr>
                <w:rFonts w:ascii="Times New Roman" w:hAnsi="Times New Roman" w:hint="eastAsia"/>
                <w:color w:val="000000"/>
                <w:szCs w:val="21"/>
              </w:rPr>
              <w:t>半流食</w:t>
            </w:r>
            <w:r w:rsidRPr="00665824">
              <w:rPr>
                <w:rFonts w:ascii="Times New Roman" w:hAnsi="Times New Roman" w:hint="eastAsia"/>
                <w:color w:val="000000"/>
                <w:szCs w:val="21"/>
              </w:rPr>
              <w:t>/</w:t>
            </w:r>
            <w:r w:rsidRPr="00665824">
              <w:rPr>
                <w:rFonts w:ascii="Times New Roman" w:hAnsi="Times New Roman" w:hint="eastAsia"/>
                <w:color w:val="000000"/>
                <w:szCs w:val="21"/>
              </w:rPr>
              <w:t>普食</w:t>
            </w:r>
          </w:p>
          <w:p w:rsidR="00665824" w:rsidRDefault="00665824" w:rsidP="00B74994">
            <w:pPr>
              <w:spacing w:beforeLines="20" w:before="62" w:afterLines="20" w:after="62" w:line="260" w:lineRule="exact"/>
              <w:ind w:left="422" w:hangingChars="200" w:hanging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665824" w:rsidRPr="00665824" w:rsidRDefault="00665824" w:rsidP="007C0BDF">
            <w:pPr>
              <w:numPr>
                <w:ilvl w:val="0"/>
                <w:numId w:val="2"/>
              </w:numPr>
              <w:tabs>
                <w:tab w:val="clear" w:pos="0"/>
                <w:tab w:val="num" w:pos="284"/>
                <w:tab w:val="left" w:pos="360"/>
              </w:tabs>
              <w:spacing w:line="260" w:lineRule="exact"/>
              <w:ind w:left="284" w:hanging="284"/>
              <w:rPr>
                <w:rFonts w:ascii="Times New Roman" w:hAnsi="Times New Roman"/>
                <w:color w:val="000000"/>
                <w:szCs w:val="21"/>
              </w:rPr>
            </w:pPr>
            <w:r w:rsidRPr="00665824">
              <w:rPr>
                <w:rFonts w:ascii="Times New Roman" w:hAnsi="Times New Roman" w:hint="eastAsia"/>
                <w:color w:val="000000"/>
                <w:szCs w:val="21"/>
              </w:rPr>
              <w:t>换药</w:t>
            </w:r>
          </w:p>
          <w:p w:rsidR="00665824" w:rsidRPr="00665824" w:rsidRDefault="00665824" w:rsidP="007C0BDF">
            <w:pPr>
              <w:pStyle w:val="a5"/>
              <w:numPr>
                <w:ilvl w:val="0"/>
                <w:numId w:val="11"/>
              </w:numPr>
              <w:tabs>
                <w:tab w:val="left" w:pos="282"/>
              </w:tabs>
              <w:snapToGrid w:val="0"/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665824">
              <w:rPr>
                <w:rFonts w:ascii="Times New Roman" w:hAnsi="Times New Roman" w:hint="eastAsia"/>
                <w:color w:val="000000"/>
                <w:szCs w:val="21"/>
              </w:rPr>
              <w:t>根据病情需要下达相应医嘱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4" w:rsidRDefault="00665824" w:rsidP="00B74994">
            <w:pPr>
              <w:spacing w:beforeLines="20" w:before="62" w:afterLines="20" w:after="62" w:line="260" w:lineRule="exact"/>
              <w:ind w:left="422" w:hangingChars="200" w:hanging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665824" w:rsidRPr="00665824" w:rsidRDefault="00665824" w:rsidP="007C0BDF">
            <w:pPr>
              <w:numPr>
                <w:ilvl w:val="0"/>
                <w:numId w:val="2"/>
              </w:numPr>
              <w:tabs>
                <w:tab w:val="clear" w:pos="0"/>
                <w:tab w:val="num" w:pos="284"/>
                <w:tab w:val="left" w:pos="360"/>
              </w:tabs>
              <w:spacing w:line="260" w:lineRule="exact"/>
              <w:ind w:left="284" w:hanging="284"/>
              <w:rPr>
                <w:rFonts w:ascii="Times New Roman" w:hAnsi="Times New Roman"/>
                <w:color w:val="000000"/>
                <w:szCs w:val="21"/>
              </w:rPr>
            </w:pPr>
            <w:r w:rsidRPr="00665824">
              <w:rPr>
                <w:rFonts w:ascii="Times New Roman" w:hAnsi="Times New Roman" w:hint="eastAsia"/>
                <w:color w:val="000000"/>
                <w:szCs w:val="21"/>
              </w:rPr>
              <w:t>一级护理</w:t>
            </w:r>
          </w:p>
          <w:p w:rsidR="00665824" w:rsidRPr="00665824" w:rsidRDefault="00665824" w:rsidP="007C0BDF">
            <w:pPr>
              <w:numPr>
                <w:ilvl w:val="0"/>
                <w:numId w:val="2"/>
              </w:numPr>
              <w:tabs>
                <w:tab w:val="clear" w:pos="0"/>
                <w:tab w:val="num" w:pos="284"/>
                <w:tab w:val="left" w:pos="360"/>
              </w:tabs>
              <w:spacing w:line="260" w:lineRule="exact"/>
              <w:ind w:left="284" w:hanging="284"/>
              <w:rPr>
                <w:rFonts w:ascii="Times New Roman" w:hAnsi="Times New Roman"/>
                <w:color w:val="000000"/>
                <w:szCs w:val="21"/>
              </w:rPr>
            </w:pPr>
            <w:r w:rsidRPr="00665824">
              <w:rPr>
                <w:rFonts w:ascii="Times New Roman" w:hAnsi="Times New Roman" w:hint="eastAsia"/>
                <w:color w:val="000000"/>
                <w:szCs w:val="21"/>
              </w:rPr>
              <w:t>普食</w:t>
            </w:r>
          </w:p>
          <w:p w:rsidR="00665824" w:rsidRDefault="00665824" w:rsidP="00B74994">
            <w:pPr>
              <w:spacing w:beforeLines="20" w:before="62" w:afterLines="20" w:after="62" w:line="260" w:lineRule="exact"/>
              <w:ind w:left="422" w:hangingChars="200" w:hanging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665824" w:rsidRDefault="00665824" w:rsidP="007C0BDF">
            <w:pPr>
              <w:numPr>
                <w:ilvl w:val="0"/>
                <w:numId w:val="2"/>
              </w:numPr>
              <w:tabs>
                <w:tab w:val="clear" w:pos="0"/>
                <w:tab w:val="num" w:pos="284"/>
                <w:tab w:val="left" w:pos="360"/>
              </w:tabs>
              <w:spacing w:line="260" w:lineRule="exact"/>
              <w:ind w:left="284" w:hanging="284"/>
              <w:rPr>
                <w:rFonts w:ascii="宋体" w:hAnsi="宋体"/>
                <w:szCs w:val="21"/>
              </w:rPr>
            </w:pPr>
            <w:r w:rsidRPr="00665824">
              <w:rPr>
                <w:rFonts w:ascii="Times New Roman" w:hAnsi="Times New Roman" w:hint="eastAsia"/>
                <w:color w:val="000000"/>
                <w:szCs w:val="21"/>
              </w:rPr>
              <w:t>根据病情需要下达相应医嘱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4" w:rsidRPr="00372C0C" w:rsidRDefault="00665824" w:rsidP="007C0BDF">
            <w:pPr>
              <w:spacing w:line="260" w:lineRule="exact"/>
              <w:rPr>
                <w:b/>
                <w:szCs w:val="21"/>
              </w:rPr>
            </w:pPr>
            <w:r w:rsidRPr="00372C0C">
              <w:rPr>
                <w:b/>
                <w:szCs w:val="21"/>
              </w:rPr>
              <w:t>出院医嘱：</w:t>
            </w:r>
          </w:p>
          <w:p w:rsidR="00665824" w:rsidRPr="00665824" w:rsidRDefault="00665824" w:rsidP="007C0BDF">
            <w:pPr>
              <w:numPr>
                <w:ilvl w:val="0"/>
                <w:numId w:val="2"/>
              </w:numPr>
              <w:tabs>
                <w:tab w:val="clear" w:pos="0"/>
                <w:tab w:val="num" w:pos="284"/>
                <w:tab w:val="left" w:pos="360"/>
              </w:tabs>
              <w:spacing w:line="260" w:lineRule="exact"/>
              <w:ind w:left="284" w:hanging="284"/>
              <w:rPr>
                <w:rFonts w:ascii="Times New Roman" w:hAnsi="Times New Roman"/>
                <w:color w:val="000000"/>
                <w:szCs w:val="21"/>
              </w:rPr>
            </w:pPr>
            <w:r w:rsidRPr="00665824">
              <w:rPr>
                <w:rFonts w:ascii="Times New Roman" w:hAnsi="Times New Roman"/>
                <w:color w:val="000000"/>
                <w:szCs w:val="21"/>
              </w:rPr>
              <w:t>出院带药：神经营养药物、止痛药、</w:t>
            </w:r>
            <w:r w:rsidRPr="00665824">
              <w:rPr>
                <w:rFonts w:ascii="Times New Roman" w:hAnsi="Times New Roman" w:hint="eastAsia"/>
                <w:color w:val="000000"/>
                <w:szCs w:val="21"/>
              </w:rPr>
              <w:t>预约拆线时间</w:t>
            </w:r>
          </w:p>
          <w:p w:rsidR="00665824" w:rsidRPr="00665824" w:rsidRDefault="00665824" w:rsidP="007C0BDF">
            <w:pPr>
              <w:numPr>
                <w:ilvl w:val="0"/>
                <w:numId w:val="2"/>
              </w:numPr>
              <w:tabs>
                <w:tab w:val="clear" w:pos="0"/>
                <w:tab w:val="num" w:pos="284"/>
                <w:tab w:val="left" w:pos="360"/>
              </w:tabs>
              <w:spacing w:line="260" w:lineRule="exact"/>
              <w:ind w:left="284" w:hanging="284"/>
              <w:rPr>
                <w:rFonts w:ascii="Times New Roman" w:hAnsi="Times New Roman"/>
                <w:color w:val="000000"/>
                <w:szCs w:val="21"/>
              </w:rPr>
            </w:pPr>
            <w:r w:rsidRPr="00665824">
              <w:rPr>
                <w:rFonts w:ascii="Times New Roman" w:hAnsi="Times New Roman" w:hint="eastAsia"/>
                <w:color w:val="000000"/>
                <w:szCs w:val="21"/>
              </w:rPr>
              <w:t>出院指导：根据病理结果，告知相关注意事项。</w:t>
            </w:r>
          </w:p>
          <w:p w:rsidR="00665824" w:rsidRPr="00665824" w:rsidRDefault="00665824" w:rsidP="007C0BDF">
            <w:pPr>
              <w:numPr>
                <w:ilvl w:val="0"/>
                <w:numId w:val="2"/>
              </w:numPr>
              <w:tabs>
                <w:tab w:val="clear" w:pos="0"/>
                <w:tab w:val="num" w:pos="284"/>
                <w:tab w:val="left" w:pos="360"/>
              </w:tabs>
              <w:spacing w:line="260" w:lineRule="exact"/>
              <w:ind w:left="284" w:hanging="284"/>
              <w:rPr>
                <w:rFonts w:ascii="Times New Roman" w:hAnsi="Times New Roman"/>
                <w:color w:val="000000"/>
                <w:szCs w:val="21"/>
              </w:rPr>
            </w:pPr>
            <w:r w:rsidRPr="00665824">
              <w:rPr>
                <w:rFonts w:ascii="Times New Roman" w:hAnsi="Times New Roman" w:hint="eastAsia"/>
                <w:color w:val="000000"/>
                <w:szCs w:val="21"/>
              </w:rPr>
              <w:t>告知随诊的意义</w:t>
            </w:r>
          </w:p>
          <w:p w:rsidR="00665824" w:rsidRPr="008637E7" w:rsidRDefault="00665824" w:rsidP="007C0BDF">
            <w:pPr>
              <w:numPr>
                <w:ilvl w:val="0"/>
                <w:numId w:val="2"/>
              </w:numPr>
              <w:tabs>
                <w:tab w:val="clear" w:pos="0"/>
                <w:tab w:val="num" w:pos="284"/>
                <w:tab w:val="left" w:pos="360"/>
              </w:tabs>
              <w:spacing w:line="260" w:lineRule="exact"/>
              <w:ind w:left="284" w:hanging="284"/>
              <w:rPr>
                <w:rFonts w:ascii="仿宋_GB2312" w:eastAsia="仿宋_GB2312"/>
                <w:b/>
                <w:bCs/>
                <w:szCs w:val="21"/>
              </w:rPr>
            </w:pPr>
            <w:r w:rsidRPr="00665824">
              <w:rPr>
                <w:rFonts w:ascii="Times New Roman" w:hAnsi="Times New Roman" w:hint="eastAsia"/>
                <w:color w:val="000000"/>
                <w:szCs w:val="21"/>
              </w:rPr>
              <w:t>告知出院流程</w:t>
            </w:r>
          </w:p>
        </w:tc>
      </w:tr>
      <w:tr w:rsidR="00665824" w:rsidTr="008637E7">
        <w:trPr>
          <w:cantSplit/>
          <w:trHeight w:val="62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24" w:rsidRPr="008637E7" w:rsidRDefault="00665824" w:rsidP="007C0BDF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637E7">
              <w:rPr>
                <w:rFonts w:ascii="黑体" w:eastAsia="黑体" w:hAnsi="黑体" w:hint="eastAsia"/>
                <w:szCs w:val="21"/>
              </w:rPr>
              <w:t>主要</w:t>
            </w:r>
          </w:p>
          <w:p w:rsidR="00665824" w:rsidRPr="008637E7" w:rsidRDefault="00665824" w:rsidP="007C0BDF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637E7">
              <w:rPr>
                <w:rFonts w:ascii="黑体" w:eastAsia="黑体" w:hAnsi="黑体" w:hint="eastAsia"/>
                <w:szCs w:val="21"/>
              </w:rPr>
              <w:t>护理</w:t>
            </w:r>
          </w:p>
          <w:p w:rsidR="00665824" w:rsidRPr="008637E7" w:rsidRDefault="00665824" w:rsidP="007C0BDF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637E7">
              <w:rPr>
                <w:rFonts w:ascii="黑体" w:eastAsia="黑体" w:hAnsi="黑体" w:hint="eastAsia"/>
                <w:szCs w:val="21"/>
              </w:rPr>
              <w:t>工作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4" w:rsidRDefault="00665824" w:rsidP="007C0BDF">
            <w:pPr>
              <w:tabs>
                <w:tab w:val="left" w:pos="282"/>
                <w:tab w:val="left" w:pos="360"/>
              </w:tabs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4" w:rsidRDefault="00665824" w:rsidP="007C0BDF">
            <w:pPr>
              <w:tabs>
                <w:tab w:val="left" w:pos="282"/>
                <w:tab w:val="left" w:pos="360"/>
              </w:tabs>
              <w:spacing w:line="260" w:lineRule="exact"/>
              <w:ind w:left="284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4" w:rsidRPr="008637E7" w:rsidRDefault="00665824" w:rsidP="007C0BDF">
            <w:pPr>
              <w:tabs>
                <w:tab w:val="left" w:pos="360"/>
              </w:tabs>
              <w:spacing w:line="260" w:lineRule="exact"/>
              <w:ind w:left="284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665824" w:rsidTr="008637E7">
        <w:trPr>
          <w:cantSplit/>
          <w:trHeight w:val="62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24" w:rsidRPr="008637E7" w:rsidRDefault="00665824" w:rsidP="007C0BDF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637E7">
              <w:rPr>
                <w:rFonts w:ascii="黑体" w:eastAsia="黑体" w:hAnsi="黑体" w:hint="eastAsia"/>
                <w:szCs w:val="21"/>
              </w:rPr>
              <w:t>病情</w:t>
            </w:r>
          </w:p>
          <w:p w:rsidR="00665824" w:rsidRPr="008637E7" w:rsidRDefault="00665824" w:rsidP="007C0BDF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637E7">
              <w:rPr>
                <w:rFonts w:ascii="黑体" w:eastAsia="黑体" w:hAnsi="黑体" w:hint="eastAsia"/>
                <w:szCs w:val="21"/>
              </w:rPr>
              <w:t>变异</w:t>
            </w:r>
          </w:p>
          <w:p w:rsidR="00665824" w:rsidRPr="008637E7" w:rsidRDefault="00665824" w:rsidP="007C0BDF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637E7">
              <w:rPr>
                <w:rFonts w:ascii="黑体" w:eastAsia="黑体" w:hAnsi="黑体" w:hint="eastAsia"/>
                <w:szCs w:val="21"/>
              </w:rPr>
              <w:t>记录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24" w:rsidRDefault="00665824" w:rsidP="007C0BDF">
            <w:pPr>
              <w:spacing w:line="26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□</w:t>
            </w:r>
            <w:r>
              <w:rPr>
                <w:rFonts w:ascii="宋体" w:hAnsi="宋体" w:cs="宋体"/>
                <w:lang w:val="zh-TW" w:eastAsia="zh-TW"/>
              </w:rPr>
              <w:t xml:space="preserve">无 </w:t>
            </w:r>
            <w:r>
              <w:rPr>
                <w:rFonts w:ascii="宋体" w:hAnsi="宋体" w:cs="宋体"/>
              </w:rPr>
              <w:t>□</w:t>
            </w:r>
            <w:r>
              <w:rPr>
                <w:rFonts w:ascii="宋体" w:hAnsi="宋体" w:cs="宋体"/>
                <w:lang w:val="zh-TW" w:eastAsia="zh-TW"/>
              </w:rPr>
              <w:t>有，原因：</w:t>
            </w:r>
          </w:p>
          <w:p w:rsidR="00665824" w:rsidRDefault="00665824" w:rsidP="007C0BDF">
            <w:pPr>
              <w:spacing w:line="26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1.</w:t>
            </w:r>
          </w:p>
          <w:p w:rsidR="00665824" w:rsidRDefault="00665824" w:rsidP="007C0BDF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</w:rPr>
              <w:t>2.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24" w:rsidRDefault="00665824" w:rsidP="007C0BDF">
            <w:pPr>
              <w:spacing w:line="26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□</w:t>
            </w:r>
            <w:r>
              <w:rPr>
                <w:rFonts w:ascii="宋体" w:hAnsi="宋体" w:cs="宋体"/>
                <w:lang w:val="zh-TW" w:eastAsia="zh-TW"/>
              </w:rPr>
              <w:t xml:space="preserve">无 </w:t>
            </w:r>
            <w:r>
              <w:rPr>
                <w:rFonts w:ascii="宋体" w:hAnsi="宋体" w:cs="宋体"/>
              </w:rPr>
              <w:t>□</w:t>
            </w:r>
            <w:r>
              <w:rPr>
                <w:rFonts w:ascii="宋体" w:hAnsi="宋体" w:cs="宋体"/>
                <w:lang w:val="zh-TW" w:eastAsia="zh-TW"/>
              </w:rPr>
              <w:t>有，原因：</w:t>
            </w:r>
          </w:p>
          <w:p w:rsidR="00665824" w:rsidRDefault="00665824" w:rsidP="007C0BDF">
            <w:pPr>
              <w:spacing w:line="26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1.</w:t>
            </w:r>
          </w:p>
          <w:p w:rsidR="00665824" w:rsidRPr="003350D7" w:rsidRDefault="00665824" w:rsidP="007C0BDF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</w:rPr>
              <w:t>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4" w:rsidRDefault="00665824" w:rsidP="007C0BDF">
            <w:pPr>
              <w:spacing w:line="26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□</w:t>
            </w:r>
            <w:r>
              <w:rPr>
                <w:rFonts w:ascii="宋体" w:hAnsi="宋体" w:cs="宋体"/>
                <w:lang w:val="zh-TW" w:eastAsia="zh-TW"/>
              </w:rPr>
              <w:t xml:space="preserve">无 </w:t>
            </w:r>
            <w:r>
              <w:rPr>
                <w:rFonts w:ascii="宋体" w:hAnsi="宋体" w:cs="宋体"/>
              </w:rPr>
              <w:t>□</w:t>
            </w:r>
            <w:r>
              <w:rPr>
                <w:rFonts w:ascii="宋体" w:hAnsi="宋体" w:cs="宋体"/>
                <w:lang w:val="zh-TW" w:eastAsia="zh-TW"/>
              </w:rPr>
              <w:t>有，原因：</w:t>
            </w:r>
          </w:p>
          <w:p w:rsidR="00665824" w:rsidRDefault="00665824" w:rsidP="007C0BDF">
            <w:pPr>
              <w:spacing w:line="26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1.</w:t>
            </w:r>
          </w:p>
          <w:p w:rsidR="00665824" w:rsidRPr="003350D7" w:rsidRDefault="00665824" w:rsidP="007C0BDF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</w:rPr>
              <w:t>2.</w:t>
            </w:r>
          </w:p>
        </w:tc>
      </w:tr>
      <w:tr w:rsidR="00665824" w:rsidTr="008637E7">
        <w:trPr>
          <w:cantSplit/>
          <w:trHeight w:val="62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24" w:rsidRPr="008637E7" w:rsidRDefault="00665824" w:rsidP="007C0BDF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637E7">
              <w:rPr>
                <w:rFonts w:ascii="黑体" w:eastAsia="黑体" w:hAnsi="黑体" w:hint="eastAsia"/>
                <w:szCs w:val="21"/>
              </w:rPr>
              <w:t>护士</w:t>
            </w:r>
          </w:p>
          <w:p w:rsidR="00665824" w:rsidRPr="008637E7" w:rsidRDefault="00665824" w:rsidP="007C0BDF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637E7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24" w:rsidRDefault="00665824" w:rsidP="007C0BDF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24" w:rsidRDefault="00665824" w:rsidP="007C0BDF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24" w:rsidRDefault="00665824" w:rsidP="007C0BDF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65824" w:rsidTr="008637E7">
        <w:trPr>
          <w:cantSplit/>
          <w:trHeight w:val="62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24" w:rsidRPr="008637E7" w:rsidRDefault="00665824" w:rsidP="007C0BDF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637E7">
              <w:rPr>
                <w:rFonts w:ascii="黑体" w:eastAsia="黑体" w:hAnsi="黑体" w:hint="eastAsia"/>
                <w:szCs w:val="21"/>
              </w:rPr>
              <w:t>医师</w:t>
            </w:r>
          </w:p>
          <w:p w:rsidR="00665824" w:rsidRPr="008637E7" w:rsidRDefault="00665824" w:rsidP="007C0BDF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637E7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24" w:rsidRDefault="00665824" w:rsidP="007C0BDF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24" w:rsidRDefault="00665824" w:rsidP="007C0BDF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24" w:rsidRDefault="00665824" w:rsidP="007C0BDF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93EC6" w:rsidRDefault="00793EC6" w:rsidP="00793EC6"/>
    <w:p w:rsidR="00793EC6" w:rsidRDefault="00793EC6" w:rsidP="00793EC6"/>
    <w:p w:rsidR="00793EC6" w:rsidRDefault="00793EC6">
      <w:pPr>
        <w:adjustRightInd w:val="0"/>
        <w:rPr>
          <w:rFonts w:ascii="宋体" w:hAnsi="宋体"/>
          <w:szCs w:val="21"/>
          <w:u w:val="single"/>
        </w:rPr>
      </w:pPr>
    </w:p>
    <w:sectPr w:rsidR="00793EC6" w:rsidSect="00080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6BA" w:rsidRDefault="006026BA" w:rsidP="00DC2159">
      <w:r>
        <w:separator/>
      </w:r>
    </w:p>
  </w:endnote>
  <w:endnote w:type="continuationSeparator" w:id="0">
    <w:p w:rsidR="006026BA" w:rsidRDefault="006026BA" w:rsidP="00DC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6BA" w:rsidRDefault="006026BA" w:rsidP="00DC2159">
      <w:r>
        <w:separator/>
      </w:r>
    </w:p>
  </w:footnote>
  <w:footnote w:type="continuationSeparator" w:id="0">
    <w:p w:rsidR="006026BA" w:rsidRDefault="006026BA" w:rsidP="00DC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5"/>
    <w:multiLevelType w:val="multilevel"/>
    <w:tmpl w:val="E1C03042"/>
    <w:lvl w:ilvl="0">
      <w:start w:val="1"/>
      <w:numFmt w:val="bullet"/>
      <w:lvlText w:val="□"/>
      <w:lvlJc w:val="left"/>
      <w:pPr>
        <w:tabs>
          <w:tab w:val="num" w:pos="0"/>
        </w:tabs>
        <w:ind w:left="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1">
    <w:nsid w:val="0E2857D0"/>
    <w:multiLevelType w:val="hybridMultilevel"/>
    <w:tmpl w:val="262857E8"/>
    <w:lvl w:ilvl="0" w:tplc="EC807D5E"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7B2079"/>
    <w:multiLevelType w:val="hybridMultilevel"/>
    <w:tmpl w:val="EEF0EC48"/>
    <w:lvl w:ilvl="0" w:tplc="767CED6C">
      <w:start w:val="1"/>
      <w:numFmt w:val="bullet"/>
      <w:lvlText w:val="□"/>
      <w:lvlJc w:val="left"/>
      <w:pPr>
        <w:tabs>
          <w:tab w:val="num" w:pos="253"/>
        </w:tabs>
        <w:ind w:left="253" w:hanging="284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9" w:hanging="420"/>
      </w:pPr>
      <w:rPr>
        <w:rFonts w:ascii="Wingdings" w:hAnsi="Wingdings" w:hint="default"/>
      </w:rPr>
    </w:lvl>
  </w:abstractNum>
  <w:abstractNum w:abstractNumId="3">
    <w:nsid w:val="19F32350"/>
    <w:multiLevelType w:val="hybridMultilevel"/>
    <w:tmpl w:val="DD84CF34"/>
    <w:lvl w:ilvl="0" w:tplc="767CED6C">
      <w:start w:val="1"/>
      <w:numFmt w:val="bullet"/>
      <w:lvlText w:val="□"/>
      <w:lvlJc w:val="left"/>
      <w:pPr>
        <w:tabs>
          <w:tab w:val="num" w:pos="253"/>
        </w:tabs>
        <w:ind w:left="253" w:hanging="284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9" w:hanging="420"/>
      </w:pPr>
      <w:rPr>
        <w:rFonts w:ascii="Wingdings" w:hAnsi="Wingdings" w:hint="default"/>
      </w:rPr>
    </w:lvl>
  </w:abstractNum>
  <w:abstractNum w:abstractNumId="4">
    <w:nsid w:val="20C60665"/>
    <w:multiLevelType w:val="hybridMultilevel"/>
    <w:tmpl w:val="11DC9248"/>
    <w:lvl w:ilvl="0" w:tplc="767CED6C">
      <w:start w:val="1"/>
      <w:numFmt w:val="bullet"/>
      <w:lvlText w:val="□"/>
      <w:lvlJc w:val="left"/>
      <w:pPr>
        <w:tabs>
          <w:tab w:val="num" w:pos="253"/>
        </w:tabs>
        <w:ind w:left="253" w:hanging="284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9" w:hanging="420"/>
      </w:pPr>
      <w:rPr>
        <w:rFonts w:ascii="Wingdings" w:hAnsi="Wingdings" w:hint="default"/>
      </w:rPr>
    </w:lvl>
  </w:abstractNum>
  <w:abstractNum w:abstractNumId="5">
    <w:nsid w:val="25E46869"/>
    <w:multiLevelType w:val="hybridMultilevel"/>
    <w:tmpl w:val="98FA547E"/>
    <w:lvl w:ilvl="0" w:tplc="1E5055B4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9" w:hanging="420"/>
      </w:pPr>
      <w:rPr>
        <w:rFonts w:ascii="Wingdings" w:hAnsi="Wingdings" w:hint="default"/>
      </w:rPr>
    </w:lvl>
  </w:abstractNum>
  <w:abstractNum w:abstractNumId="6">
    <w:nsid w:val="2BE4728B"/>
    <w:multiLevelType w:val="hybridMultilevel"/>
    <w:tmpl w:val="1D8C01CE"/>
    <w:lvl w:ilvl="0" w:tplc="6A50EA72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DB80002"/>
    <w:multiLevelType w:val="multilevel"/>
    <w:tmpl w:val="3DB80002"/>
    <w:lvl w:ilvl="0">
      <w:numFmt w:val="bullet"/>
      <w:lvlText w:val="□"/>
      <w:lvlJc w:val="left"/>
      <w:pPr>
        <w:tabs>
          <w:tab w:val="left" w:pos="0"/>
        </w:tabs>
        <w:ind w:left="284" w:hanging="284"/>
      </w:pPr>
      <w:rPr>
        <w:rFonts w:ascii="华文细黑" w:eastAsia="华文细黑" w:hAnsi="华文细黑" w:cs="宋体" w:hint="eastAsia"/>
      </w:rPr>
    </w:lvl>
    <w:lvl w:ilvl="1">
      <w:start w:val="1"/>
      <w:numFmt w:val="lowerLetter"/>
      <w:lvlText w:val="%2)"/>
      <w:lvlJc w:val="left"/>
      <w:pPr>
        <w:ind w:left="140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2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24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66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8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0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92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40" w:hanging="420"/>
      </w:pPr>
      <w:rPr>
        <w:rFonts w:ascii="Times New Roman" w:hAnsi="Times New Roman" w:cs="Times New Roman" w:hint="default"/>
      </w:rPr>
    </w:lvl>
  </w:abstractNum>
  <w:abstractNum w:abstractNumId="8">
    <w:nsid w:val="3F7A6604"/>
    <w:multiLevelType w:val="multilevel"/>
    <w:tmpl w:val="3F7A6604"/>
    <w:lvl w:ilvl="0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宋体" w:eastAsia="宋体" w:hAnsi="宋体" w:cs="Times New Roman" w:hint="eastAsia"/>
      </w:rPr>
    </w:lvl>
    <w:lvl w:ilvl="1">
      <w:numFmt w:val="bullet"/>
      <w:lvlText w:val="□"/>
      <w:lvlJc w:val="left"/>
      <w:pPr>
        <w:tabs>
          <w:tab w:val="num" w:pos="1124"/>
        </w:tabs>
        <w:ind w:left="1124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9">
    <w:nsid w:val="67073CA6"/>
    <w:multiLevelType w:val="hybridMultilevel"/>
    <w:tmpl w:val="DE749E64"/>
    <w:lvl w:ilvl="0" w:tplc="767CED6C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7217A80"/>
    <w:multiLevelType w:val="hybridMultilevel"/>
    <w:tmpl w:val="8E6427B6"/>
    <w:lvl w:ilvl="0" w:tplc="1E5055B4">
      <w:start w:val="1"/>
      <w:numFmt w:val="bullet"/>
      <w:lvlText w:val="□"/>
      <w:lvlJc w:val="left"/>
      <w:pPr>
        <w:tabs>
          <w:tab w:val="num" w:pos="253"/>
        </w:tabs>
        <w:ind w:left="253" w:hanging="284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9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92B"/>
    <w:rsid w:val="000018BC"/>
    <w:rsid w:val="00022436"/>
    <w:rsid w:val="0008092B"/>
    <w:rsid w:val="00131CB4"/>
    <w:rsid w:val="001950AE"/>
    <w:rsid w:val="002114E1"/>
    <w:rsid w:val="002F7E43"/>
    <w:rsid w:val="00372C0C"/>
    <w:rsid w:val="003E7A8C"/>
    <w:rsid w:val="00421926"/>
    <w:rsid w:val="004F5B0B"/>
    <w:rsid w:val="005E436C"/>
    <w:rsid w:val="006026BA"/>
    <w:rsid w:val="00640CA4"/>
    <w:rsid w:val="00665824"/>
    <w:rsid w:val="00692710"/>
    <w:rsid w:val="006A17E9"/>
    <w:rsid w:val="006B4919"/>
    <w:rsid w:val="00793EC6"/>
    <w:rsid w:val="007C0BDF"/>
    <w:rsid w:val="00846EC2"/>
    <w:rsid w:val="008637E7"/>
    <w:rsid w:val="00897664"/>
    <w:rsid w:val="008D3734"/>
    <w:rsid w:val="00A51AD3"/>
    <w:rsid w:val="00B74994"/>
    <w:rsid w:val="00BB329B"/>
    <w:rsid w:val="00BD65BB"/>
    <w:rsid w:val="00BE2231"/>
    <w:rsid w:val="00C2462D"/>
    <w:rsid w:val="00CD0D02"/>
    <w:rsid w:val="00CE6E79"/>
    <w:rsid w:val="00D21649"/>
    <w:rsid w:val="00D76571"/>
    <w:rsid w:val="00DC2159"/>
    <w:rsid w:val="00E234D7"/>
    <w:rsid w:val="00E74776"/>
    <w:rsid w:val="00F12AB3"/>
    <w:rsid w:val="00F840EC"/>
    <w:rsid w:val="55081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9259DB-A406-4B5C-90D0-E8127541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92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next w:val="a"/>
    <w:link w:val="1Char"/>
    <w:qFormat/>
    <w:rsid w:val="005E436C"/>
    <w:pPr>
      <w:keepNext/>
      <w:keepLines/>
      <w:spacing w:beforeLines="250" w:afterLines="300"/>
      <w:jc w:val="center"/>
      <w:outlineLvl w:val="0"/>
    </w:pPr>
    <w:rPr>
      <w:rFonts w:ascii="Times New Roman" w:eastAsia="宋体" w:hAnsi="Times New Roman" w:cs="Times New Roman"/>
      <w:b/>
      <w:bCs/>
      <w:kern w:val="44"/>
      <w:sz w:val="56"/>
      <w:szCs w:val="44"/>
    </w:rPr>
  </w:style>
  <w:style w:type="paragraph" w:styleId="2">
    <w:name w:val="heading 2"/>
    <w:basedOn w:val="a"/>
    <w:next w:val="a"/>
    <w:link w:val="2Char"/>
    <w:qFormat/>
    <w:rsid w:val="005E436C"/>
    <w:pPr>
      <w:keepNext/>
      <w:keepLines/>
      <w:spacing w:before="260" w:after="260" w:line="416" w:lineRule="atLeast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2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C2159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C2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C2159"/>
    <w:rPr>
      <w:rFonts w:ascii="Calibri" w:eastAsia="宋体" w:hAnsi="Calibri" w:cs="Times New Roman"/>
      <w:kern w:val="2"/>
      <w:sz w:val="18"/>
      <w:szCs w:val="18"/>
    </w:rPr>
  </w:style>
  <w:style w:type="paragraph" w:customStyle="1" w:styleId="Style1">
    <w:name w:val="_Style 1"/>
    <w:basedOn w:val="a"/>
    <w:qFormat/>
    <w:rsid w:val="00DC2159"/>
    <w:pPr>
      <w:ind w:firstLineChars="200" w:firstLine="420"/>
    </w:pPr>
    <w:rPr>
      <w:rFonts w:ascii="Times New Roman" w:hAnsi="Times New Roman"/>
      <w:szCs w:val="20"/>
    </w:rPr>
  </w:style>
  <w:style w:type="character" w:customStyle="1" w:styleId="1Char">
    <w:name w:val="标题 1 Char"/>
    <w:basedOn w:val="a0"/>
    <w:link w:val="1"/>
    <w:rsid w:val="005E436C"/>
    <w:rPr>
      <w:rFonts w:ascii="Times New Roman" w:eastAsia="宋体" w:hAnsi="Times New Roman" w:cs="Times New Roman"/>
      <w:b/>
      <w:bCs/>
      <w:kern w:val="44"/>
      <w:sz w:val="56"/>
      <w:szCs w:val="44"/>
    </w:rPr>
  </w:style>
  <w:style w:type="character" w:customStyle="1" w:styleId="2Char">
    <w:name w:val="标题 2 Char"/>
    <w:basedOn w:val="a0"/>
    <w:link w:val="2"/>
    <w:rsid w:val="005E436C"/>
    <w:rPr>
      <w:rFonts w:ascii="Arial" w:eastAsia="黑体" w:hAnsi="Arial" w:cs="Times New Roman"/>
      <w:b/>
      <w:bCs/>
      <w:kern w:val="2"/>
      <w:sz w:val="32"/>
      <w:szCs w:val="32"/>
    </w:rPr>
  </w:style>
  <w:style w:type="paragraph" w:styleId="a5">
    <w:name w:val="List Paragraph"/>
    <w:basedOn w:val="a"/>
    <w:uiPriority w:val="99"/>
    <w:unhideWhenUsed/>
    <w:rsid w:val="008637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刘立煌</cp:lastModifiedBy>
  <cp:revision>22</cp:revision>
  <dcterms:created xsi:type="dcterms:W3CDTF">2014-10-29T12:08:00Z</dcterms:created>
  <dcterms:modified xsi:type="dcterms:W3CDTF">2016-11-28T07:40:00Z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