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69A" w:rsidRPr="00C05713" w:rsidRDefault="00495CDA" w:rsidP="00C05713">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jc w:val="center"/>
        <w:rPr>
          <w:rFonts w:ascii="Times New Roman" w:eastAsia="宋体" w:hAnsi="Times New Roman" w:cs="Times New Roman" w:hint="default"/>
          <w:b/>
          <w:sz w:val="44"/>
          <w:szCs w:val="44"/>
          <w:bdr w:val="none" w:sz="0" w:space="0" w:color="auto"/>
          <w:lang w:val="en-GB"/>
        </w:rPr>
      </w:pPr>
      <w:r w:rsidRPr="00C05713">
        <w:rPr>
          <w:rFonts w:ascii="Times New Roman" w:eastAsia="宋体" w:hAnsi="Times New Roman" w:cs="Times New Roman"/>
          <w:b/>
          <w:sz w:val="44"/>
          <w:szCs w:val="44"/>
          <w:bdr w:val="none" w:sz="0" w:space="0" w:color="auto"/>
          <w:lang w:val="en-GB"/>
        </w:rPr>
        <w:t>成人髋关节先天性发育不良临床路径</w:t>
      </w:r>
    </w:p>
    <w:p w:rsidR="00C05713" w:rsidRDefault="00C05713" w:rsidP="00C05713">
      <w:pPr>
        <w:spacing w:line="360" w:lineRule="auto"/>
        <w:jc w:val="center"/>
        <w:rPr>
          <w:rFonts w:ascii="仿宋_GB2312" w:eastAsia="仿宋_GB2312" w:hAnsi="楷体_GB2312" w:hint="default"/>
          <w:bCs/>
          <w:sz w:val="32"/>
          <w:szCs w:val="32"/>
        </w:rPr>
      </w:pPr>
      <w:r w:rsidRPr="00816BDE">
        <w:rPr>
          <w:rFonts w:ascii="仿宋_GB2312" w:eastAsia="仿宋_GB2312" w:hAnsi="楷体_GB2312"/>
          <w:bCs/>
          <w:sz w:val="32"/>
          <w:szCs w:val="32"/>
        </w:rPr>
        <w:t>（</w:t>
      </w:r>
      <w:r>
        <w:rPr>
          <w:rFonts w:ascii="仿宋_GB2312" w:eastAsia="仿宋_GB2312" w:hAnsi="楷体_GB2312"/>
          <w:bCs/>
          <w:sz w:val="32"/>
          <w:szCs w:val="32"/>
        </w:rPr>
        <w:t>2016年</w:t>
      </w:r>
      <w:r w:rsidRPr="00816BDE">
        <w:rPr>
          <w:rFonts w:ascii="仿宋_GB2312" w:eastAsia="仿宋_GB2312" w:hAnsi="楷体_GB2312"/>
          <w:bCs/>
          <w:sz w:val="32"/>
          <w:szCs w:val="32"/>
        </w:rPr>
        <w:t>版）</w:t>
      </w:r>
    </w:p>
    <w:p w:rsidR="00C05713" w:rsidRPr="00CD2A89" w:rsidRDefault="00C05713">
      <w:pPr>
        <w:spacing w:line="360" w:lineRule="auto"/>
        <w:rPr>
          <w:rFonts w:ascii="黑体" w:eastAsia="PMingLiU" w:hAnsi="黑体" w:cs="黑体" w:hint="default"/>
          <w:sz w:val="32"/>
          <w:szCs w:val="32"/>
          <w:lang w:val="zh-TW" w:eastAsia="zh-TW"/>
        </w:rPr>
      </w:pPr>
    </w:p>
    <w:p w:rsidR="0015569A" w:rsidRPr="00CD2A89" w:rsidRDefault="00495CDA" w:rsidP="00DE5EFA">
      <w:pPr>
        <w:pStyle w:val="1"/>
        <w:keepNext w:val="0"/>
        <w:keepLines w:val="0"/>
        <w:widowControl w:val="0"/>
        <w:spacing w:beforeLines="0" w:afterLines="0" w:line="360" w:lineRule="auto"/>
        <w:ind w:firstLineChars="200" w:firstLine="640"/>
        <w:jc w:val="both"/>
        <w:rPr>
          <w:rFonts w:ascii="黑体" w:eastAsia="黑体" w:hAnsi="黑体"/>
          <w:b w:val="0"/>
          <w:color w:val="000000"/>
          <w:sz w:val="32"/>
        </w:rPr>
      </w:pPr>
      <w:r w:rsidRPr="00CD2A89">
        <w:rPr>
          <w:rFonts w:ascii="黑体" w:eastAsia="黑体" w:hAnsi="黑体"/>
          <w:b w:val="0"/>
          <w:color w:val="000000"/>
          <w:sz w:val="32"/>
        </w:rPr>
        <w:t>一、</w:t>
      </w:r>
      <w:r w:rsidR="00CD2A89" w:rsidRPr="00CD2A89">
        <w:rPr>
          <w:rFonts w:ascii="黑体" w:eastAsia="黑体" w:hAnsi="黑体" w:hint="cs"/>
          <w:b w:val="0"/>
          <w:color w:val="000000"/>
          <w:sz w:val="32"/>
        </w:rPr>
        <w:t>成人髋关节先天性发育不良临床路径</w:t>
      </w:r>
      <w:r w:rsidRPr="00CD2A89">
        <w:rPr>
          <w:rFonts w:ascii="黑体" w:eastAsia="黑体" w:hAnsi="黑体"/>
          <w:b w:val="0"/>
          <w:color w:val="000000"/>
          <w:sz w:val="32"/>
        </w:rPr>
        <w:t>标准住院流程</w:t>
      </w:r>
    </w:p>
    <w:p w:rsidR="0015569A" w:rsidRPr="008C2EBA" w:rsidRDefault="00495CDA" w:rsidP="00DE5EFA">
      <w:pPr>
        <w:pStyle w:val="2"/>
        <w:keepNext w:val="0"/>
        <w:keepLines w:val="0"/>
        <w:spacing w:line="360" w:lineRule="auto"/>
        <w:ind w:firstLineChars="200" w:firstLine="643"/>
        <w:rPr>
          <w:rFonts w:ascii="楷体_GB2312" w:eastAsia="楷体_GB2312"/>
          <w:lang w:val="en-GB"/>
        </w:rPr>
      </w:pPr>
      <w:r w:rsidRPr="008C2EBA">
        <w:rPr>
          <w:rFonts w:ascii="楷体_GB2312" w:eastAsia="楷体_GB2312"/>
          <w:lang w:val="en-GB"/>
        </w:rPr>
        <w:t>（一）适用对象。</w:t>
      </w:r>
    </w:p>
    <w:p w:rsidR="0015569A" w:rsidRPr="00DE5EFA" w:rsidRDefault="00495CDA" w:rsidP="00DE5EF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DE5EFA">
        <w:rPr>
          <w:rFonts w:ascii="仿宋_GB2312" w:eastAsia="仿宋_GB2312" w:hAnsi="Times New Roman" w:cs="Times New Roman"/>
          <w:sz w:val="32"/>
          <w:szCs w:val="32"/>
          <w:bdr w:val="none" w:sz="0" w:space="0" w:color="auto"/>
          <w:lang w:val="en-GB"/>
        </w:rPr>
        <w:t>第一诊断为髋关节发育不良继发骨关节炎或髋关节高位脱位（ICD-10:M16.2/M16.3）</w:t>
      </w:r>
    </w:p>
    <w:p w:rsidR="0015569A" w:rsidRPr="00DE5EFA" w:rsidRDefault="00495CDA" w:rsidP="00DE5EF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DE5EFA">
        <w:rPr>
          <w:rFonts w:ascii="仿宋_GB2312" w:eastAsia="仿宋_GB2312" w:hAnsi="Times New Roman" w:cs="Times New Roman"/>
          <w:sz w:val="32"/>
          <w:szCs w:val="32"/>
          <w:bdr w:val="none" w:sz="0" w:space="0" w:color="auto"/>
          <w:lang w:val="en-GB"/>
        </w:rPr>
        <w:t>行全髋关节置换术（ICD-9-CM-3:81.51）。</w:t>
      </w:r>
    </w:p>
    <w:p w:rsidR="0015569A" w:rsidRPr="008C2EBA" w:rsidRDefault="00495CDA" w:rsidP="00DE5EFA">
      <w:pPr>
        <w:pStyle w:val="2"/>
        <w:keepNext w:val="0"/>
        <w:keepLines w:val="0"/>
        <w:spacing w:line="360" w:lineRule="auto"/>
        <w:ind w:firstLineChars="200" w:firstLine="643"/>
        <w:rPr>
          <w:rFonts w:ascii="楷体_GB2312" w:eastAsia="楷体_GB2312"/>
          <w:lang w:val="en-GB"/>
        </w:rPr>
      </w:pPr>
      <w:r w:rsidRPr="008C2EBA">
        <w:rPr>
          <w:rFonts w:ascii="楷体_GB2312" w:eastAsia="楷体_GB2312"/>
          <w:lang w:val="en-GB"/>
        </w:rPr>
        <w:t>（二）诊断依据。</w:t>
      </w:r>
    </w:p>
    <w:p w:rsidR="0015569A" w:rsidRPr="00DE5EFA" w:rsidRDefault="00495CDA" w:rsidP="00DE5EF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DE5EFA">
        <w:rPr>
          <w:rFonts w:ascii="仿宋_GB2312" w:eastAsia="仿宋_GB2312" w:hAnsi="Times New Roman" w:cs="Times New Roman"/>
          <w:sz w:val="32"/>
          <w:szCs w:val="32"/>
          <w:bdr w:val="none" w:sz="0" w:space="0" w:color="auto"/>
          <w:lang w:val="en-GB"/>
        </w:rPr>
        <w:t>根据《临床诊疗常规-骨科学分册》（中华医学会编著，人民卫生出版社），《外科学（下册）》（8年制和7年制临床医学专用教材，人民卫生出版社，2005年8月第1版）。</w:t>
      </w:r>
    </w:p>
    <w:p w:rsidR="0015569A" w:rsidRPr="00DE5EFA" w:rsidRDefault="00495CDA" w:rsidP="00DE5EF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DE5EFA">
        <w:rPr>
          <w:rFonts w:ascii="仿宋_GB2312" w:eastAsia="仿宋_GB2312" w:hAnsi="Times New Roman" w:cs="Times New Roman"/>
          <w:sz w:val="32"/>
          <w:szCs w:val="32"/>
          <w:bdr w:val="none" w:sz="0" w:space="0" w:color="auto"/>
          <w:lang w:val="en-GB"/>
        </w:rPr>
        <w:t>1.病史：髋关节疼痛或跛行、腰部疼痛，疼痛加重，关节功能障碍。</w:t>
      </w:r>
    </w:p>
    <w:p w:rsidR="0015569A" w:rsidRPr="00DE5EFA" w:rsidRDefault="00495CDA" w:rsidP="00DE5EF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DE5EFA">
        <w:rPr>
          <w:rFonts w:ascii="仿宋_GB2312" w:eastAsia="仿宋_GB2312" w:hAnsi="Times New Roman" w:cs="Times New Roman"/>
          <w:sz w:val="32"/>
          <w:szCs w:val="32"/>
          <w:bdr w:val="none" w:sz="0" w:space="0" w:color="auto"/>
          <w:lang w:val="en-GB"/>
        </w:rPr>
        <w:t>2.体格检查：髋关节活动不同程度受限，活动时髋关节周围疼痛。</w:t>
      </w:r>
    </w:p>
    <w:p w:rsidR="0015569A" w:rsidRPr="00DE5EFA" w:rsidRDefault="00495CDA" w:rsidP="00DE5EF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DE5EFA">
        <w:rPr>
          <w:rFonts w:ascii="仿宋_GB2312" w:eastAsia="仿宋_GB2312" w:hAnsi="Times New Roman" w:cs="Times New Roman"/>
          <w:sz w:val="32"/>
          <w:szCs w:val="32"/>
          <w:bdr w:val="none" w:sz="0" w:space="0" w:color="auto"/>
          <w:lang w:val="en-GB"/>
        </w:rPr>
        <w:t>3.辅助检查：X线检查发现髋关节发育不良，股骨头不同程度脱位或半脱位，骨关节炎改变。</w:t>
      </w:r>
    </w:p>
    <w:p w:rsidR="0015569A" w:rsidRPr="008C2EBA" w:rsidRDefault="00495CDA" w:rsidP="00DE5EFA">
      <w:pPr>
        <w:pStyle w:val="2"/>
        <w:keepNext w:val="0"/>
        <w:keepLines w:val="0"/>
        <w:spacing w:line="360" w:lineRule="auto"/>
        <w:ind w:firstLineChars="200" w:firstLine="643"/>
        <w:rPr>
          <w:rFonts w:ascii="楷体_GB2312" w:eastAsia="楷体_GB2312"/>
          <w:lang w:val="en-GB"/>
        </w:rPr>
      </w:pPr>
      <w:r w:rsidRPr="008C2EBA">
        <w:rPr>
          <w:rFonts w:ascii="楷体_GB2312" w:eastAsia="楷体_GB2312"/>
          <w:lang w:val="en-GB"/>
        </w:rPr>
        <w:t>（三）进入路径标准。</w:t>
      </w:r>
    </w:p>
    <w:p w:rsidR="0015569A" w:rsidRPr="00DE5EFA" w:rsidRDefault="00495CDA" w:rsidP="00DE5EF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DE5EFA">
        <w:rPr>
          <w:rFonts w:ascii="仿宋_GB2312" w:eastAsia="仿宋_GB2312" w:hAnsi="Times New Roman" w:cs="Times New Roman"/>
          <w:sz w:val="32"/>
          <w:szCs w:val="32"/>
          <w:bdr w:val="none" w:sz="0" w:space="0" w:color="auto"/>
          <w:lang w:val="en-GB"/>
        </w:rPr>
        <w:lastRenderedPageBreak/>
        <w:t>1.第一诊断必须符合ICD-10:M16.2/M16.3髋关节发育不良继发骨关节炎或髋关节高位脱位疾病编码。</w:t>
      </w:r>
    </w:p>
    <w:p w:rsidR="0015569A" w:rsidRPr="00DE5EFA" w:rsidRDefault="00495CDA" w:rsidP="00DE5EF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DE5EFA">
        <w:rPr>
          <w:rFonts w:ascii="仿宋_GB2312" w:eastAsia="仿宋_GB2312" w:hAnsi="Times New Roman" w:cs="Times New Roman"/>
          <w:sz w:val="32"/>
          <w:szCs w:val="32"/>
          <w:bdr w:val="none" w:sz="0" w:space="0" w:color="auto"/>
          <w:lang w:val="en-GB"/>
        </w:rPr>
        <w:t>2.当患者合并其他疾病，但住院期间不需要特殊处理也不影响第一诊断的临床路径流程实施时，可以进入路径。</w:t>
      </w:r>
    </w:p>
    <w:p w:rsidR="0015569A" w:rsidRPr="008C2EBA" w:rsidRDefault="00495CDA" w:rsidP="00DE5EFA">
      <w:pPr>
        <w:pStyle w:val="2"/>
        <w:keepNext w:val="0"/>
        <w:keepLines w:val="0"/>
        <w:spacing w:line="360" w:lineRule="auto"/>
        <w:ind w:firstLineChars="200" w:firstLine="643"/>
        <w:rPr>
          <w:rFonts w:ascii="楷体_GB2312" w:eastAsia="楷体_GB2312"/>
          <w:lang w:val="en-GB"/>
        </w:rPr>
      </w:pPr>
      <w:r w:rsidRPr="008C2EBA">
        <w:rPr>
          <w:rFonts w:ascii="楷体_GB2312" w:eastAsia="楷体_GB2312"/>
          <w:lang w:val="en-GB"/>
        </w:rPr>
        <w:t>（四）标准住院日为</w:t>
      </w:r>
      <w:r w:rsidRPr="008C2EBA">
        <w:rPr>
          <w:rFonts w:ascii="楷体_GB2312" w:eastAsia="楷体_GB2312"/>
          <w:lang w:val="en-GB"/>
        </w:rPr>
        <w:t>≤</w:t>
      </w:r>
      <w:r w:rsidRPr="008C2EBA">
        <w:rPr>
          <w:rFonts w:ascii="楷体_GB2312" w:eastAsia="楷体_GB2312"/>
          <w:lang w:val="en-GB"/>
        </w:rPr>
        <w:t>21天</w:t>
      </w:r>
    </w:p>
    <w:p w:rsidR="0015569A" w:rsidRPr="008C2EBA" w:rsidRDefault="00495CDA" w:rsidP="00DE5EFA">
      <w:pPr>
        <w:pStyle w:val="2"/>
        <w:keepNext w:val="0"/>
        <w:keepLines w:val="0"/>
        <w:spacing w:line="360" w:lineRule="auto"/>
        <w:ind w:firstLineChars="200" w:firstLine="643"/>
        <w:rPr>
          <w:rFonts w:ascii="楷体_GB2312" w:eastAsia="楷体_GB2312"/>
          <w:lang w:val="en-GB"/>
        </w:rPr>
      </w:pPr>
      <w:r w:rsidRPr="008C2EBA">
        <w:rPr>
          <w:rFonts w:ascii="楷体_GB2312" w:eastAsia="楷体_GB2312"/>
          <w:lang w:val="en-GB"/>
        </w:rPr>
        <w:t>（五）住院期间的检查项目。</w:t>
      </w:r>
    </w:p>
    <w:p w:rsidR="0015569A" w:rsidRPr="00DE5EFA" w:rsidRDefault="00495CDA" w:rsidP="00DE5EF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DE5EFA">
        <w:rPr>
          <w:rFonts w:ascii="仿宋_GB2312" w:eastAsia="仿宋_GB2312" w:hAnsi="Times New Roman" w:cs="Times New Roman"/>
          <w:sz w:val="32"/>
          <w:szCs w:val="32"/>
          <w:bdr w:val="none" w:sz="0" w:space="0" w:color="auto"/>
          <w:lang w:val="en-GB"/>
        </w:rPr>
        <w:t>1.必需的检查项目</w:t>
      </w:r>
    </w:p>
    <w:p w:rsidR="0015569A" w:rsidRPr="00DE5EFA" w:rsidRDefault="00495CDA" w:rsidP="00DE5EF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DE5EFA">
        <w:rPr>
          <w:rFonts w:ascii="仿宋_GB2312" w:eastAsia="仿宋_GB2312" w:hAnsi="Times New Roman" w:cs="Times New Roman"/>
          <w:sz w:val="32"/>
          <w:szCs w:val="32"/>
          <w:bdr w:val="none" w:sz="0" w:space="0" w:color="auto"/>
          <w:lang w:val="en-GB"/>
        </w:rPr>
        <w:t>（1）血常规、血型（ABO 血型+Rh因子）、尿常规；</w:t>
      </w:r>
    </w:p>
    <w:p w:rsidR="0015569A" w:rsidRPr="00DE5EFA" w:rsidRDefault="00495CDA" w:rsidP="00DE5EF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DE5EFA">
        <w:rPr>
          <w:rFonts w:ascii="仿宋_GB2312" w:eastAsia="仿宋_GB2312" w:hAnsi="Times New Roman" w:cs="Times New Roman"/>
          <w:sz w:val="32"/>
          <w:szCs w:val="32"/>
          <w:bdr w:val="none" w:sz="0" w:space="0" w:color="auto"/>
          <w:lang w:val="en-GB"/>
        </w:rPr>
        <w:t>（2）肝功能、肾功能、凝血功能检查、传染性疾病筛查（乙肝、丙肝、梅毒、艾滋病）；</w:t>
      </w:r>
    </w:p>
    <w:p w:rsidR="0015569A" w:rsidRPr="00DE5EFA" w:rsidRDefault="00495CDA" w:rsidP="00DE5EF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DE5EFA">
        <w:rPr>
          <w:rFonts w:ascii="仿宋_GB2312" w:eastAsia="仿宋_GB2312" w:hAnsi="Times New Roman" w:cs="Times New Roman"/>
          <w:sz w:val="32"/>
          <w:szCs w:val="32"/>
          <w:bdr w:val="none" w:sz="0" w:space="0" w:color="auto"/>
          <w:lang w:val="en-GB"/>
        </w:rPr>
        <w:t>（3）胸部X线平片、心电图；</w:t>
      </w:r>
    </w:p>
    <w:p w:rsidR="0015569A" w:rsidRPr="00DE5EFA" w:rsidRDefault="00495CDA" w:rsidP="00DE5EF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DE5EFA">
        <w:rPr>
          <w:rFonts w:ascii="仿宋_GB2312" w:eastAsia="仿宋_GB2312" w:hAnsi="Times New Roman" w:cs="Times New Roman"/>
          <w:sz w:val="32"/>
          <w:szCs w:val="32"/>
          <w:bdr w:val="none" w:sz="0" w:space="0" w:color="auto"/>
          <w:lang w:val="en-GB"/>
        </w:rPr>
        <w:t>（4）双髋关节正位及患髋侧位X线检查。</w:t>
      </w:r>
    </w:p>
    <w:p w:rsidR="0015569A" w:rsidRPr="00DE5EFA" w:rsidRDefault="00495CDA" w:rsidP="00DE5EF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DE5EFA">
        <w:rPr>
          <w:rFonts w:ascii="仿宋_GB2312" w:eastAsia="仿宋_GB2312" w:hAnsi="Times New Roman" w:cs="Times New Roman"/>
          <w:sz w:val="32"/>
          <w:szCs w:val="32"/>
          <w:bdr w:val="none" w:sz="0" w:space="0" w:color="auto"/>
          <w:lang w:val="en-GB"/>
        </w:rPr>
        <w:t>2.根据患者病情进行的检查项目</w:t>
      </w:r>
    </w:p>
    <w:p w:rsidR="0015569A" w:rsidRPr="00DE5EFA" w:rsidRDefault="00495CDA" w:rsidP="00DE5EF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DE5EFA">
        <w:rPr>
          <w:rFonts w:ascii="仿宋_GB2312" w:eastAsia="仿宋_GB2312" w:hAnsi="Times New Roman" w:cs="Times New Roman"/>
          <w:sz w:val="32"/>
          <w:szCs w:val="32"/>
          <w:bdr w:val="none" w:sz="0" w:space="0" w:color="auto"/>
          <w:lang w:val="en-GB"/>
        </w:rPr>
        <w:t>必要时行髋关节CT检查；腰椎（病史、体查提示脊柱有病变时）X线检查；双下肢全长X线片；血沉、C反应蛋白、血气分析、肺功能检查、超声心动图、动态心电图、双下肢血管彩色超声等。</w:t>
      </w:r>
    </w:p>
    <w:p w:rsidR="0015569A" w:rsidRPr="008C2EBA" w:rsidRDefault="00495CDA" w:rsidP="00DE5EFA">
      <w:pPr>
        <w:pStyle w:val="2"/>
        <w:keepNext w:val="0"/>
        <w:keepLines w:val="0"/>
        <w:spacing w:line="360" w:lineRule="auto"/>
        <w:ind w:firstLineChars="200" w:firstLine="643"/>
        <w:rPr>
          <w:rFonts w:ascii="楷体_GB2312" w:eastAsia="楷体_GB2312"/>
          <w:lang w:val="en-GB"/>
        </w:rPr>
      </w:pPr>
      <w:r w:rsidRPr="008C2EBA">
        <w:rPr>
          <w:rFonts w:ascii="楷体_GB2312" w:eastAsia="楷体_GB2312"/>
          <w:lang w:val="en-GB"/>
        </w:rPr>
        <w:t>（六）治疗方案的选择。</w:t>
      </w:r>
    </w:p>
    <w:p w:rsidR="0015569A" w:rsidRPr="00DE5EFA" w:rsidRDefault="00495CDA" w:rsidP="00DE5EF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DE5EFA">
        <w:rPr>
          <w:rFonts w:ascii="仿宋_GB2312" w:eastAsia="仿宋_GB2312" w:hAnsi="Times New Roman" w:cs="Times New Roman"/>
          <w:sz w:val="32"/>
          <w:szCs w:val="32"/>
          <w:bdr w:val="none" w:sz="0" w:space="0" w:color="auto"/>
          <w:lang w:val="en-GB"/>
        </w:rPr>
        <w:t>根据《临床诊疗常规-骨科学分册》（中华医学会编著，人民卫生出版社），《外科学（下册）》（8年制和7年制临床</w:t>
      </w:r>
      <w:r w:rsidRPr="00DE5EFA">
        <w:rPr>
          <w:rFonts w:ascii="仿宋_GB2312" w:eastAsia="仿宋_GB2312" w:hAnsi="Times New Roman" w:cs="Times New Roman"/>
          <w:sz w:val="32"/>
          <w:szCs w:val="32"/>
          <w:bdr w:val="none" w:sz="0" w:space="0" w:color="auto"/>
          <w:lang w:val="en-GB"/>
        </w:rPr>
        <w:lastRenderedPageBreak/>
        <w:t>医学专用教材，人民卫生出版社，2005年8月第1版）。</w:t>
      </w:r>
    </w:p>
    <w:p w:rsidR="0015569A" w:rsidRPr="00DE5EFA" w:rsidRDefault="00495CDA" w:rsidP="00DE5EF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DE5EFA">
        <w:rPr>
          <w:rFonts w:ascii="仿宋_GB2312" w:eastAsia="仿宋_GB2312" w:hAnsi="Times New Roman" w:cs="Times New Roman"/>
          <w:sz w:val="32"/>
          <w:szCs w:val="32"/>
          <w:bdr w:val="none" w:sz="0" w:space="0" w:color="auto"/>
          <w:lang w:val="en-GB"/>
        </w:rPr>
        <w:t>1.无全身其他部位感染。</w:t>
      </w:r>
    </w:p>
    <w:p w:rsidR="0015569A" w:rsidRPr="00DE5EFA" w:rsidRDefault="00495CDA" w:rsidP="00DE5EF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DE5EFA">
        <w:rPr>
          <w:rFonts w:ascii="仿宋_GB2312" w:eastAsia="仿宋_GB2312" w:hAnsi="Times New Roman" w:cs="Times New Roman"/>
          <w:sz w:val="32"/>
          <w:szCs w:val="32"/>
          <w:bdr w:val="none" w:sz="0" w:space="0" w:color="auto"/>
          <w:lang w:val="en-GB"/>
        </w:rPr>
        <w:t>2.无严重的合并症。</w:t>
      </w:r>
    </w:p>
    <w:p w:rsidR="0015569A" w:rsidRPr="00DE5EFA" w:rsidRDefault="00495CDA" w:rsidP="00DE5EF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DE5EFA">
        <w:rPr>
          <w:rFonts w:ascii="仿宋_GB2312" w:eastAsia="仿宋_GB2312" w:hAnsi="Times New Roman" w:cs="Times New Roman"/>
          <w:sz w:val="32"/>
          <w:szCs w:val="32"/>
          <w:bdr w:val="none" w:sz="0" w:space="0" w:color="auto"/>
          <w:lang w:val="en-GB"/>
        </w:rPr>
        <w:t>3.术前生活质量及活动水平评估，完成髋关节功能量表。</w:t>
      </w:r>
    </w:p>
    <w:p w:rsidR="0015569A" w:rsidRPr="008C2EBA" w:rsidRDefault="00495CDA" w:rsidP="00DE5EFA">
      <w:pPr>
        <w:pStyle w:val="2"/>
        <w:keepNext w:val="0"/>
        <w:keepLines w:val="0"/>
        <w:spacing w:line="360" w:lineRule="auto"/>
        <w:ind w:firstLineChars="200" w:firstLine="643"/>
        <w:rPr>
          <w:rFonts w:ascii="楷体_GB2312" w:eastAsia="楷体_GB2312"/>
          <w:lang w:val="en-GB"/>
        </w:rPr>
      </w:pPr>
      <w:r w:rsidRPr="008C2EBA">
        <w:rPr>
          <w:rFonts w:ascii="楷体_GB2312" w:eastAsia="楷体_GB2312"/>
          <w:lang w:val="en-GB"/>
        </w:rPr>
        <w:t>（七）预防性抗菌药物选择与使用时机。</w:t>
      </w:r>
    </w:p>
    <w:p w:rsidR="0015569A" w:rsidRPr="00DE5EFA" w:rsidRDefault="00495CDA" w:rsidP="00DE5EF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DE5EFA">
        <w:rPr>
          <w:rFonts w:ascii="仿宋_GB2312" w:eastAsia="仿宋_GB2312" w:hAnsi="Times New Roman" w:cs="Times New Roman"/>
          <w:sz w:val="32"/>
          <w:szCs w:val="32"/>
          <w:bdr w:val="none" w:sz="0" w:space="0" w:color="auto"/>
          <w:lang w:val="en-GB"/>
        </w:rPr>
        <w:t>1.</w:t>
      </w:r>
      <w:r w:rsidR="00B40B82" w:rsidRPr="008B4ACE">
        <w:rPr>
          <w:rFonts w:ascii="仿宋_GB2312" w:eastAsia="仿宋_GB2312"/>
          <w:sz w:val="32"/>
          <w:szCs w:val="32"/>
        </w:rPr>
        <w:t>按</w:t>
      </w:r>
      <w:r w:rsidR="00B40B82">
        <w:rPr>
          <w:rFonts w:ascii="仿宋_GB2312" w:eastAsia="仿宋_GB2312"/>
          <w:sz w:val="32"/>
          <w:szCs w:val="32"/>
        </w:rPr>
        <w:t>照</w:t>
      </w:r>
      <w:r w:rsidR="00B40B82" w:rsidRPr="00C824F3">
        <w:rPr>
          <w:rFonts w:ascii="仿宋_GB2312" w:eastAsia="仿宋_GB2312"/>
          <w:sz w:val="32"/>
          <w:szCs w:val="32"/>
        </w:rPr>
        <w:t>《抗菌药物临床应用指导原则（2015年版）》（国卫办医发〔2015〕43号）</w:t>
      </w:r>
      <w:r w:rsidRPr="00DE5EFA">
        <w:rPr>
          <w:rFonts w:ascii="仿宋_GB2312" w:eastAsia="仿宋_GB2312" w:hAnsi="Times New Roman" w:cs="Times New Roman"/>
          <w:sz w:val="32"/>
          <w:szCs w:val="32"/>
          <w:bdr w:val="none" w:sz="0" w:space="0" w:color="auto"/>
          <w:lang w:val="en-GB"/>
        </w:rPr>
        <w:t>执行，并根据患者的病情决定抗菌药物的选择与使用时间。建议使用第一、二代头孢菌素，头孢曲松。</w:t>
      </w:r>
    </w:p>
    <w:p w:rsidR="0015569A" w:rsidRPr="00DE5EFA" w:rsidRDefault="00495CDA" w:rsidP="00DE5EF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DE5EFA">
        <w:rPr>
          <w:rFonts w:ascii="仿宋_GB2312" w:eastAsia="仿宋_GB2312" w:hAnsi="Times New Roman" w:cs="Times New Roman"/>
          <w:sz w:val="32"/>
          <w:szCs w:val="32"/>
          <w:bdr w:val="none" w:sz="0" w:space="0" w:color="auto"/>
          <w:lang w:val="en-GB"/>
        </w:rPr>
        <w:t>2.术前30分钟预防性用抗菌药物；手术超过3小时加用1次抗菌药物。</w:t>
      </w:r>
    </w:p>
    <w:p w:rsidR="0015569A" w:rsidRPr="008C2EBA" w:rsidRDefault="00495CDA" w:rsidP="00DE5EFA">
      <w:pPr>
        <w:pStyle w:val="2"/>
        <w:keepNext w:val="0"/>
        <w:keepLines w:val="0"/>
        <w:spacing w:line="360" w:lineRule="auto"/>
        <w:ind w:firstLineChars="200" w:firstLine="643"/>
        <w:rPr>
          <w:rFonts w:ascii="楷体_GB2312" w:eastAsia="楷体_GB2312"/>
          <w:lang w:val="en-GB"/>
        </w:rPr>
      </w:pPr>
      <w:r w:rsidRPr="008C2EBA">
        <w:rPr>
          <w:rFonts w:ascii="楷体_GB2312" w:eastAsia="楷体_GB2312"/>
          <w:lang w:val="en-GB"/>
        </w:rPr>
        <w:t>（八）手术日为入院后第2-5天。</w:t>
      </w:r>
    </w:p>
    <w:p w:rsidR="0015569A" w:rsidRPr="00DE5EFA" w:rsidRDefault="00495CDA" w:rsidP="00DE5EF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DE5EFA">
        <w:rPr>
          <w:rFonts w:ascii="仿宋_GB2312" w:eastAsia="仿宋_GB2312" w:hAnsi="Times New Roman" w:cs="Times New Roman"/>
          <w:sz w:val="32"/>
          <w:szCs w:val="32"/>
          <w:bdr w:val="none" w:sz="0" w:space="0" w:color="auto"/>
          <w:lang w:val="en-GB"/>
        </w:rPr>
        <w:t>1.麻醉方式：椎管内麻醉或全身麻醉。</w:t>
      </w:r>
    </w:p>
    <w:p w:rsidR="0015569A" w:rsidRPr="00DE5EFA" w:rsidRDefault="00495CDA" w:rsidP="00DE5EF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DE5EFA">
        <w:rPr>
          <w:rFonts w:ascii="仿宋_GB2312" w:eastAsia="仿宋_GB2312" w:hAnsi="Times New Roman" w:cs="Times New Roman"/>
          <w:sz w:val="32"/>
          <w:szCs w:val="32"/>
          <w:bdr w:val="none" w:sz="0" w:space="0" w:color="auto"/>
          <w:lang w:val="en-GB"/>
        </w:rPr>
        <w:t>2.手术方式：全髋关节置换术。</w:t>
      </w:r>
    </w:p>
    <w:p w:rsidR="0015569A" w:rsidRPr="00DE5EFA" w:rsidRDefault="00495CDA" w:rsidP="00DE5EF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DE5EFA">
        <w:rPr>
          <w:rFonts w:ascii="仿宋_GB2312" w:eastAsia="仿宋_GB2312" w:hAnsi="Times New Roman" w:cs="Times New Roman"/>
          <w:sz w:val="32"/>
          <w:szCs w:val="32"/>
          <w:bdr w:val="none" w:sz="0" w:space="0" w:color="auto"/>
          <w:lang w:val="en-GB"/>
        </w:rPr>
        <w:t>3.手术内植物：人工全髋关节假体、骨水泥、螺钉、异体骨、钢丝/捆绑带。</w:t>
      </w:r>
    </w:p>
    <w:p w:rsidR="0015569A" w:rsidRPr="00DE5EFA" w:rsidRDefault="00495CDA" w:rsidP="00DE5EF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DE5EFA">
        <w:rPr>
          <w:rFonts w:ascii="仿宋_GB2312" w:eastAsia="仿宋_GB2312" w:hAnsi="Times New Roman" w:cs="Times New Roman"/>
          <w:sz w:val="32"/>
          <w:szCs w:val="32"/>
          <w:bdr w:val="none" w:sz="0" w:space="0" w:color="auto"/>
          <w:lang w:val="en-GB"/>
        </w:rPr>
        <w:t>4.术中用药：麻醉用药、抗菌药等。</w:t>
      </w:r>
    </w:p>
    <w:p w:rsidR="0015569A" w:rsidRPr="00DE5EFA" w:rsidRDefault="00495CDA" w:rsidP="00DE5EF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DE5EFA">
        <w:rPr>
          <w:rFonts w:ascii="仿宋_GB2312" w:eastAsia="仿宋_GB2312" w:hAnsi="Times New Roman" w:cs="Times New Roman"/>
          <w:sz w:val="32"/>
          <w:szCs w:val="32"/>
          <w:bdr w:val="none" w:sz="0" w:space="0" w:color="auto"/>
          <w:lang w:val="en-GB"/>
        </w:rPr>
        <w:t>5.输血：根据术中出血情况决定是否需要输血</w:t>
      </w:r>
    </w:p>
    <w:p w:rsidR="0015569A" w:rsidRPr="008C2EBA" w:rsidRDefault="00495CDA" w:rsidP="00DE5EFA">
      <w:pPr>
        <w:pStyle w:val="2"/>
        <w:keepNext w:val="0"/>
        <w:keepLines w:val="0"/>
        <w:spacing w:line="360" w:lineRule="auto"/>
        <w:ind w:firstLineChars="200" w:firstLine="643"/>
        <w:rPr>
          <w:rFonts w:ascii="楷体_GB2312" w:eastAsia="楷体_GB2312"/>
          <w:lang w:val="en-GB"/>
        </w:rPr>
      </w:pPr>
      <w:r w:rsidRPr="008C2EBA">
        <w:rPr>
          <w:rFonts w:ascii="楷体_GB2312" w:eastAsia="楷体_GB2312"/>
          <w:lang w:val="en-GB"/>
        </w:rPr>
        <w:t>（九）术后住院恢复5-15天。</w:t>
      </w:r>
    </w:p>
    <w:p w:rsidR="0015569A" w:rsidRPr="00DE5EFA" w:rsidRDefault="00495CDA" w:rsidP="00DE5EF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DE5EFA">
        <w:rPr>
          <w:rFonts w:ascii="仿宋_GB2312" w:eastAsia="仿宋_GB2312" w:hAnsi="Times New Roman" w:cs="Times New Roman"/>
          <w:sz w:val="32"/>
          <w:szCs w:val="32"/>
          <w:bdr w:val="none" w:sz="0" w:space="0" w:color="auto"/>
          <w:lang w:val="en-GB"/>
        </w:rPr>
        <w:lastRenderedPageBreak/>
        <w:t>1.必须复查的项目：血常规、手术部位X线检查。</w:t>
      </w:r>
    </w:p>
    <w:p w:rsidR="0015569A" w:rsidRPr="00DE5EFA" w:rsidRDefault="00495CDA" w:rsidP="00DE5EF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DE5EFA">
        <w:rPr>
          <w:rFonts w:ascii="仿宋_GB2312" w:eastAsia="仿宋_GB2312" w:hAnsi="Times New Roman" w:cs="Times New Roman"/>
          <w:sz w:val="32"/>
          <w:szCs w:val="32"/>
          <w:bdr w:val="none" w:sz="0" w:space="0" w:color="auto"/>
          <w:lang w:val="en-GB"/>
        </w:rPr>
        <w:t>2.必要时复查的项目：肝功能、肾功能、血沉、C反应蛋白，下肢血管彩超，D二聚体等。</w:t>
      </w:r>
    </w:p>
    <w:p w:rsidR="0015569A" w:rsidRPr="00DE5EFA" w:rsidRDefault="00495CDA" w:rsidP="00DE5EF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DE5EFA">
        <w:rPr>
          <w:rFonts w:ascii="仿宋_GB2312" w:eastAsia="仿宋_GB2312" w:hAnsi="Times New Roman" w:cs="Times New Roman"/>
          <w:sz w:val="32"/>
          <w:szCs w:val="32"/>
          <w:bdr w:val="none" w:sz="0" w:space="0" w:color="auto"/>
          <w:lang w:val="en-GB"/>
        </w:rPr>
        <w:t>3.术后用药：</w:t>
      </w:r>
    </w:p>
    <w:p w:rsidR="0015569A" w:rsidRPr="00DE5EFA" w:rsidRDefault="00495CDA" w:rsidP="00DE5EF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DE5EFA">
        <w:rPr>
          <w:rFonts w:ascii="仿宋_GB2312" w:eastAsia="仿宋_GB2312" w:hAnsi="Times New Roman" w:cs="Times New Roman"/>
          <w:sz w:val="32"/>
          <w:szCs w:val="32"/>
          <w:bdr w:val="none" w:sz="0" w:space="0" w:color="auto"/>
          <w:lang w:val="en-GB"/>
        </w:rPr>
        <w:t>（1）抗菌药物：</w:t>
      </w:r>
      <w:r w:rsidR="00B40B82" w:rsidRPr="008B4ACE">
        <w:rPr>
          <w:rFonts w:ascii="仿宋_GB2312" w:eastAsia="仿宋_GB2312"/>
          <w:sz w:val="32"/>
          <w:szCs w:val="32"/>
        </w:rPr>
        <w:t>按</w:t>
      </w:r>
      <w:r w:rsidR="00B40B82">
        <w:rPr>
          <w:rFonts w:ascii="仿宋_GB2312" w:eastAsia="仿宋_GB2312"/>
          <w:sz w:val="32"/>
          <w:szCs w:val="32"/>
        </w:rPr>
        <w:t>照</w:t>
      </w:r>
      <w:r w:rsidR="00B40B82" w:rsidRPr="00C824F3">
        <w:rPr>
          <w:rFonts w:ascii="仿宋_GB2312" w:eastAsia="仿宋_GB2312"/>
          <w:sz w:val="32"/>
          <w:szCs w:val="32"/>
        </w:rPr>
        <w:t>《抗菌药物临床应用指导原则（2015年版）》（国卫办医发〔2015〕43号）</w:t>
      </w:r>
      <w:r w:rsidRPr="00DE5EFA">
        <w:rPr>
          <w:rFonts w:ascii="仿宋_GB2312" w:eastAsia="仿宋_GB2312" w:hAnsi="Times New Roman" w:cs="Times New Roman"/>
          <w:sz w:val="32"/>
          <w:szCs w:val="32"/>
          <w:bdr w:val="none" w:sz="0" w:space="0" w:color="auto"/>
          <w:lang w:val="en-GB"/>
        </w:rPr>
        <w:t>执行，并根据患者的病情决定抗菌药物的选择与使用时间。建议使用第一、二代头孢菌素，头孢曲松；</w:t>
      </w:r>
    </w:p>
    <w:p w:rsidR="0015569A" w:rsidRPr="00DE5EFA" w:rsidRDefault="00495CDA" w:rsidP="00DE5EF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DE5EFA">
        <w:rPr>
          <w:rFonts w:ascii="仿宋_GB2312" w:eastAsia="仿宋_GB2312" w:hAnsi="Times New Roman" w:cs="Times New Roman"/>
          <w:sz w:val="32"/>
          <w:szCs w:val="32"/>
          <w:bdr w:val="none" w:sz="0" w:space="0" w:color="auto"/>
          <w:lang w:val="en-GB"/>
        </w:rPr>
        <w:t>（2）术后镇痛：参照《骨科常见疼痛的处理专家建议》（《中华骨科杂志》.2008年1月.28卷.1期）；</w:t>
      </w:r>
    </w:p>
    <w:p w:rsidR="0015569A" w:rsidRPr="00DE5EFA" w:rsidRDefault="00495CDA" w:rsidP="00DE5EF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DE5EFA">
        <w:rPr>
          <w:rFonts w:ascii="仿宋_GB2312" w:eastAsia="仿宋_GB2312" w:hAnsi="Times New Roman" w:cs="Times New Roman"/>
          <w:sz w:val="32"/>
          <w:szCs w:val="32"/>
          <w:bdr w:val="none" w:sz="0" w:space="0" w:color="auto"/>
          <w:lang w:val="en-GB"/>
        </w:rPr>
        <w:t>（3）术后康复：以主动锻炼为主，被动锻炼为辅；</w:t>
      </w:r>
    </w:p>
    <w:p w:rsidR="0015569A" w:rsidRPr="00DE5EFA" w:rsidRDefault="00495CDA" w:rsidP="00DE5EF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DE5EFA">
        <w:rPr>
          <w:rFonts w:ascii="仿宋_GB2312" w:eastAsia="仿宋_GB2312" w:hAnsi="Times New Roman" w:cs="Times New Roman"/>
          <w:sz w:val="32"/>
          <w:szCs w:val="32"/>
          <w:bdr w:val="none" w:sz="0" w:space="0" w:color="auto"/>
          <w:lang w:val="en-GB"/>
        </w:rPr>
        <w:t>（4）术后预防深静脉血栓栓塞症的处理：参照《中国骨科大手术后静脉血栓栓塞症预防指南》。</w:t>
      </w:r>
    </w:p>
    <w:p w:rsidR="0015569A" w:rsidRPr="008C2EBA" w:rsidRDefault="00495CDA" w:rsidP="00DE5EFA">
      <w:pPr>
        <w:pStyle w:val="2"/>
        <w:keepNext w:val="0"/>
        <w:keepLines w:val="0"/>
        <w:spacing w:line="360" w:lineRule="auto"/>
        <w:ind w:firstLineChars="200" w:firstLine="643"/>
        <w:rPr>
          <w:rFonts w:ascii="楷体_GB2312" w:eastAsia="楷体_GB2312"/>
          <w:lang w:val="en-GB"/>
        </w:rPr>
      </w:pPr>
      <w:r w:rsidRPr="008C2EBA">
        <w:rPr>
          <w:rFonts w:ascii="楷体_GB2312" w:eastAsia="楷体_GB2312"/>
          <w:lang w:val="en-GB"/>
        </w:rPr>
        <w:t>（十）出院标准。</w:t>
      </w:r>
    </w:p>
    <w:p w:rsidR="0015569A" w:rsidRPr="00DE5EFA" w:rsidRDefault="00495CDA" w:rsidP="00DE5EF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DE5EFA">
        <w:rPr>
          <w:rFonts w:ascii="仿宋_GB2312" w:eastAsia="仿宋_GB2312" w:hAnsi="Times New Roman" w:cs="Times New Roman"/>
          <w:sz w:val="32"/>
          <w:szCs w:val="32"/>
          <w:bdr w:val="none" w:sz="0" w:space="0" w:color="auto"/>
          <w:lang w:val="en-GB"/>
        </w:rPr>
        <w:t>1.体温正常，血常规无明显异常。</w:t>
      </w:r>
    </w:p>
    <w:p w:rsidR="0015569A" w:rsidRPr="00DE5EFA" w:rsidRDefault="00495CDA" w:rsidP="00DE5EF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DE5EFA">
        <w:rPr>
          <w:rFonts w:ascii="仿宋_GB2312" w:eastAsia="仿宋_GB2312" w:hAnsi="Times New Roman" w:cs="Times New Roman"/>
          <w:sz w:val="32"/>
          <w:szCs w:val="32"/>
          <w:bdr w:val="none" w:sz="0" w:space="0" w:color="auto"/>
          <w:lang w:val="en-GB"/>
        </w:rPr>
        <w:t>2.伤口无感染征象（或可在门诊处理的伤口情况）。</w:t>
      </w:r>
    </w:p>
    <w:p w:rsidR="0015569A" w:rsidRPr="00DE5EFA" w:rsidRDefault="00495CDA" w:rsidP="00DE5EF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DE5EFA">
        <w:rPr>
          <w:rFonts w:ascii="仿宋_GB2312" w:eastAsia="仿宋_GB2312" w:hAnsi="Times New Roman" w:cs="Times New Roman"/>
          <w:sz w:val="32"/>
          <w:szCs w:val="32"/>
          <w:bdr w:val="none" w:sz="0" w:space="0" w:color="auto"/>
          <w:lang w:val="en-GB"/>
        </w:rPr>
        <w:t>3.髋关节功能改善。</w:t>
      </w:r>
    </w:p>
    <w:p w:rsidR="0015569A" w:rsidRPr="00DE5EFA" w:rsidRDefault="00495CDA" w:rsidP="00DE5EF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DE5EFA">
        <w:rPr>
          <w:rFonts w:ascii="仿宋_GB2312" w:eastAsia="仿宋_GB2312" w:hAnsi="Times New Roman" w:cs="Times New Roman"/>
          <w:sz w:val="32"/>
          <w:szCs w:val="32"/>
          <w:bdr w:val="none" w:sz="0" w:space="0" w:color="auto"/>
          <w:lang w:val="en-GB"/>
        </w:rPr>
        <w:t>4.没有需要住院处理的并发症和/或合并症</w:t>
      </w:r>
    </w:p>
    <w:p w:rsidR="0015569A" w:rsidRPr="008C2EBA" w:rsidRDefault="00495CDA" w:rsidP="00DE5EFA">
      <w:pPr>
        <w:pStyle w:val="2"/>
        <w:keepNext w:val="0"/>
        <w:keepLines w:val="0"/>
        <w:spacing w:line="360" w:lineRule="auto"/>
        <w:ind w:firstLineChars="200" w:firstLine="643"/>
        <w:rPr>
          <w:rFonts w:ascii="楷体_GB2312" w:eastAsia="楷体_GB2312"/>
          <w:lang w:val="en-GB"/>
        </w:rPr>
      </w:pPr>
      <w:r w:rsidRPr="008C2EBA">
        <w:rPr>
          <w:rFonts w:ascii="楷体_GB2312" w:eastAsia="楷体_GB2312"/>
          <w:lang w:val="en-GB"/>
        </w:rPr>
        <w:t>（十一）变异及原因分析。</w:t>
      </w:r>
    </w:p>
    <w:p w:rsidR="0015569A" w:rsidRPr="00DE5EFA" w:rsidRDefault="00495CDA" w:rsidP="00DE5EF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DE5EFA">
        <w:rPr>
          <w:rFonts w:ascii="仿宋_GB2312" w:eastAsia="仿宋_GB2312" w:hAnsi="Times New Roman" w:cs="Times New Roman"/>
          <w:sz w:val="32"/>
          <w:szCs w:val="32"/>
          <w:bdr w:val="none" w:sz="0" w:space="0" w:color="auto"/>
          <w:lang w:val="en-GB"/>
        </w:rPr>
        <w:t>1.并发症：术中或术后骨折、术后关节脱位、大量出血需输血、深静脉血栓形成或肺栓塞、肺部或泌尿系感染、</w:t>
      </w:r>
      <w:r w:rsidRPr="00DE5EFA">
        <w:rPr>
          <w:rFonts w:ascii="仿宋_GB2312" w:eastAsia="仿宋_GB2312" w:hAnsi="Times New Roman" w:cs="Times New Roman"/>
          <w:sz w:val="32"/>
          <w:szCs w:val="32"/>
          <w:bdr w:val="none" w:sz="0" w:space="0" w:color="auto"/>
          <w:lang w:val="en-GB"/>
        </w:rPr>
        <w:lastRenderedPageBreak/>
        <w:t>伤口并发症或假体周围感染等造成住院时间延长和医疗费用增加。</w:t>
      </w:r>
    </w:p>
    <w:p w:rsidR="0015569A" w:rsidRPr="00DE5EFA" w:rsidRDefault="00495CDA" w:rsidP="00DE5EF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DE5EFA">
        <w:rPr>
          <w:rFonts w:ascii="仿宋_GB2312" w:eastAsia="仿宋_GB2312" w:hAnsi="Times New Roman" w:cs="Times New Roman"/>
          <w:sz w:val="32"/>
          <w:szCs w:val="32"/>
          <w:bdr w:val="none" w:sz="0" w:space="0" w:color="auto"/>
          <w:lang w:val="en-GB"/>
        </w:rPr>
        <w:t>2.合并症：如骨质疏松、糖尿病、心脑血管疾病等，需同时治疗而导致住院时间延长和医疗费用增加。</w:t>
      </w:r>
    </w:p>
    <w:p w:rsidR="0015569A" w:rsidRPr="00DE5EFA" w:rsidRDefault="00495CDA" w:rsidP="00DE5EFA">
      <w:pPr>
        <w:pBdr>
          <w:top w:val="none" w:sz="0" w:space="0" w:color="auto"/>
          <w:left w:val="none" w:sz="0" w:space="0" w:color="auto"/>
          <w:bottom w:val="none" w:sz="0" w:space="0" w:color="auto"/>
          <w:right w:val="none" w:sz="0" w:space="0" w:color="auto"/>
          <w:between w:val="none" w:sz="0" w:space="0" w:color="auto"/>
          <w:bar w:val="none" w:sz="0" w:color="auto"/>
        </w:pBdr>
        <w:adjustRightInd w:val="0"/>
        <w:snapToGrid w:val="0"/>
        <w:spacing w:line="360" w:lineRule="auto"/>
        <w:ind w:firstLineChars="200" w:firstLine="640"/>
        <w:rPr>
          <w:rFonts w:ascii="仿宋_GB2312" w:eastAsia="仿宋_GB2312" w:hAnsi="Times New Roman" w:cs="Times New Roman" w:hint="default"/>
          <w:sz w:val="32"/>
          <w:szCs w:val="32"/>
          <w:bdr w:val="none" w:sz="0" w:space="0" w:color="auto"/>
          <w:lang w:val="en-GB"/>
        </w:rPr>
      </w:pPr>
      <w:r w:rsidRPr="00DE5EFA">
        <w:rPr>
          <w:rFonts w:ascii="仿宋_GB2312" w:eastAsia="仿宋_GB2312" w:hAnsi="Times New Roman" w:cs="Times New Roman"/>
          <w:sz w:val="32"/>
          <w:szCs w:val="32"/>
          <w:bdr w:val="none" w:sz="0" w:space="0" w:color="auto"/>
          <w:lang w:val="en-GB"/>
        </w:rPr>
        <w:t>3.内植物选择：根据患者髋臼及股骨骨质条件选择生物型假体、骨水泥型假体或混合型假体。如选择生物型假体，可根据患者年龄选择不同摩擦界面假体，可能导致住院费用存在差异。</w:t>
      </w:r>
    </w:p>
    <w:p w:rsidR="00DE5EFA" w:rsidRDefault="00DE5EFA" w:rsidP="00C05713">
      <w:pPr>
        <w:spacing w:line="360" w:lineRule="auto"/>
        <w:ind w:firstLine="640"/>
        <w:rPr>
          <w:rFonts w:ascii="仿宋_GB2312" w:eastAsia="PMingLiU" w:hAnsi="仿宋_GB2312" w:cs="仿宋_GB2312" w:hint="default"/>
          <w:sz w:val="32"/>
          <w:szCs w:val="32"/>
          <w:lang w:val="zh-TW" w:eastAsia="zh-TW"/>
        </w:rPr>
      </w:pPr>
    </w:p>
    <w:p w:rsidR="00DE5EFA" w:rsidRDefault="00DE5EFA" w:rsidP="00C05713">
      <w:pPr>
        <w:spacing w:line="360" w:lineRule="auto"/>
        <w:ind w:firstLine="640"/>
        <w:rPr>
          <w:rFonts w:ascii="仿宋_GB2312" w:eastAsia="PMingLiU" w:hAnsi="仿宋_GB2312" w:cs="仿宋_GB2312" w:hint="default"/>
          <w:sz w:val="32"/>
          <w:szCs w:val="32"/>
          <w:lang w:val="zh-TW" w:eastAsia="zh-TW"/>
        </w:rPr>
      </w:pPr>
    </w:p>
    <w:p w:rsidR="00DE5EFA" w:rsidRDefault="00DE5EFA" w:rsidP="00C05713">
      <w:pPr>
        <w:spacing w:line="360" w:lineRule="auto"/>
        <w:ind w:firstLine="640"/>
        <w:rPr>
          <w:rFonts w:ascii="仿宋_GB2312" w:eastAsia="PMingLiU" w:hAnsi="仿宋_GB2312" w:cs="仿宋_GB2312" w:hint="default"/>
          <w:sz w:val="32"/>
          <w:szCs w:val="32"/>
          <w:lang w:val="zh-TW" w:eastAsia="zh-TW"/>
        </w:rPr>
      </w:pPr>
    </w:p>
    <w:p w:rsidR="00DE5EFA" w:rsidRDefault="00DE5EFA" w:rsidP="00C05713">
      <w:pPr>
        <w:spacing w:line="360" w:lineRule="auto"/>
        <w:ind w:firstLine="640"/>
        <w:rPr>
          <w:rFonts w:ascii="仿宋_GB2312" w:eastAsia="PMingLiU" w:hAnsi="仿宋_GB2312" w:cs="仿宋_GB2312" w:hint="default"/>
          <w:sz w:val="32"/>
          <w:szCs w:val="32"/>
          <w:lang w:val="zh-TW" w:eastAsia="zh-TW"/>
        </w:rPr>
      </w:pPr>
    </w:p>
    <w:p w:rsidR="00DE5EFA" w:rsidRDefault="00DE5EFA" w:rsidP="00C05713">
      <w:pPr>
        <w:spacing w:line="360" w:lineRule="auto"/>
        <w:ind w:firstLine="640"/>
        <w:rPr>
          <w:rFonts w:ascii="仿宋_GB2312" w:eastAsia="PMingLiU" w:hAnsi="仿宋_GB2312" w:cs="仿宋_GB2312" w:hint="default"/>
          <w:sz w:val="32"/>
          <w:szCs w:val="32"/>
          <w:lang w:val="zh-TW" w:eastAsia="zh-TW"/>
        </w:rPr>
      </w:pPr>
    </w:p>
    <w:p w:rsidR="00DE5EFA" w:rsidRDefault="00DE5EFA" w:rsidP="00C05713">
      <w:pPr>
        <w:spacing w:line="360" w:lineRule="auto"/>
        <w:ind w:firstLine="640"/>
        <w:rPr>
          <w:rFonts w:ascii="仿宋_GB2312" w:eastAsia="PMingLiU" w:hAnsi="仿宋_GB2312" w:cs="仿宋_GB2312" w:hint="default"/>
          <w:sz w:val="32"/>
          <w:szCs w:val="32"/>
          <w:lang w:val="zh-TW" w:eastAsia="zh-TW"/>
        </w:rPr>
      </w:pPr>
    </w:p>
    <w:p w:rsidR="00DE5EFA" w:rsidRDefault="00DE5EFA" w:rsidP="00C05713">
      <w:pPr>
        <w:spacing w:line="360" w:lineRule="auto"/>
        <w:ind w:firstLine="640"/>
        <w:rPr>
          <w:rFonts w:ascii="仿宋_GB2312" w:eastAsia="PMingLiU" w:hAnsi="仿宋_GB2312" w:cs="仿宋_GB2312" w:hint="default"/>
          <w:sz w:val="32"/>
          <w:szCs w:val="32"/>
          <w:lang w:val="zh-TW" w:eastAsia="zh-TW"/>
        </w:rPr>
      </w:pPr>
    </w:p>
    <w:p w:rsidR="00DE5EFA" w:rsidRDefault="00DE5EFA" w:rsidP="00C05713">
      <w:pPr>
        <w:spacing w:line="360" w:lineRule="auto"/>
        <w:ind w:firstLine="640"/>
        <w:rPr>
          <w:rFonts w:ascii="仿宋_GB2312" w:eastAsia="PMingLiU" w:hAnsi="仿宋_GB2312" w:cs="仿宋_GB2312" w:hint="default"/>
          <w:sz w:val="32"/>
          <w:szCs w:val="32"/>
          <w:lang w:val="zh-TW" w:eastAsia="zh-TW"/>
        </w:rPr>
      </w:pPr>
    </w:p>
    <w:p w:rsidR="00DE5EFA" w:rsidRDefault="00DE5EFA" w:rsidP="00C05713">
      <w:pPr>
        <w:spacing w:line="360" w:lineRule="auto"/>
        <w:ind w:firstLine="640"/>
        <w:rPr>
          <w:rFonts w:ascii="仿宋_GB2312" w:eastAsia="PMingLiU" w:hAnsi="仿宋_GB2312" w:cs="仿宋_GB2312" w:hint="default"/>
          <w:sz w:val="32"/>
          <w:szCs w:val="32"/>
          <w:lang w:val="zh-TW" w:eastAsia="zh-TW"/>
        </w:rPr>
      </w:pPr>
    </w:p>
    <w:p w:rsidR="00DE5EFA" w:rsidRDefault="00DE5EFA" w:rsidP="00C05713">
      <w:pPr>
        <w:spacing w:line="360" w:lineRule="auto"/>
        <w:ind w:firstLine="640"/>
        <w:rPr>
          <w:rFonts w:ascii="仿宋_GB2312" w:eastAsia="PMingLiU" w:hAnsi="仿宋_GB2312" w:cs="仿宋_GB2312" w:hint="default"/>
          <w:sz w:val="32"/>
          <w:szCs w:val="32"/>
          <w:lang w:val="zh-TW" w:eastAsia="zh-TW"/>
        </w:rPr>
      </w:pPr>
    </w:p>
    <w:p w:rsidR="00DE5EFA" w:rsidRDefault="00DE5EFA" w:rsidP="00C05713">
      <w:pPr>
        <w:spacing w:line="360" w:lineRule="auto"/>
        <w:ind w:firstLine="640"/>
        <w:rPr>
          <w:rFonts w:ascii="仿宋_GB2312" w:eastAsia="PMingLiU" w:hAnsi="仿宋_GB2312" w:cs="仿宋_GB2312" w:hint="default"/>
          <w:sz w:val="32"/>
          <w:szCs w:val="32"/>
          <w:lang w:val="zh-TW" w:eastAsia="zh-TW"/>
        </w:rPr>
      </w:pPr>
    </w:p>
    <w:p w:rsidR="00DE5EFA" w:rsidRDefault="00DE5EFA" w:rsidP="00C05713">
      <w:pPr>
        <w:spacing w:line="360" w:lineRule="auto"/>
        <w:ind w:firstLine="640"/>
        <w:rPr>
          <w:rFonts w:ascii="仿宋_GB2312" w:eastAsia="PMingLiU" w:hAnsi="仿宋_GB2312" w:cs="仿宋_GB2312" w:hint="default"/>
          <w:sz w:val="32"/>
          <w:szCs w:val="32"/>
          <w:lang w:eastAsia="zh-TW"/>
        </w:rPr>
      </w:pPr>
    </w:p>
    <w:p w:rsidR="00DE5EFA" w:rsidRDefault="00DE5EFA" w:rsidP="00C05713">
      <w:pPr>
        <w:spacing w:line="360" w:lineRule="auto"/>
        <w:ind w:firstLine="640"/>
        <w:rPr>
          <w:rFonts w:ascii="仿宋_GB2312" w:eastAsia="PMingLiU" w:hAnsi="仿宋_GB2312" w:cs="仿宋_GB2312" w:hint="default"/>
          <w:sz w:val="32"/>
          <w:szCs w:val="32"/>
          <w:lang w:eastAsia="zh-TW"/>
        </w:rPr>
      </w:pPr>
    </w:p>
    <w:p w:rsidR="00DE5EFA" w:rsidRDefault="00DE5EFA" w:rsidP="00C05713">
      <w:pPr>
        <w:spacing w:line="360" w:lineRule="auto"/>
        <w:ind w:firstLine="640"/>
        <w:rPr>
          <w:rFonts w:ascii="仿宋_GB2312" w:eastAsia="PMingLiU" w:hAnsi="仿宋_GB2312" w:cs="仿宋_GB2312" w:hint="default"/>
          <w:sz w:val="32"/>
          <w:szCs w:val="32"/>
          <w:lang w:eastAsia="zh-TW"/>
        </w:rPr>
      </w:pPr>
    </w:p>
    <w:p w:rsidR="00DE5EFA" w:rsidRPr="00DE5EFA" w:rsidRDefault="00DE5EFA" w:rsidP="00C05713">
      <w:pPr>
        <w:spacing w:line="360" w:lineRule="auto"/>
        <w:ind w:firstLine="640"/>
        <w:rPr>
          <w:rFonts w:ascii="仿宋_GB2312" w:eastAsia="PMingLiU" w:hAnsi="仿宋_GB2312" w:cs="仿宋_GB2312" w:hint="default"/>
          <w:sz w:val="32"/>
          <w:szCs w:val="32"/>
          <w:lang w:eastAsia="zh-TW"/>
        </w:rPr>
      </w:pPr>
    </w:p>
    <w:p w:rsidR="00CD2A89" w:rsidRDefault="00CD2A89" w:rsidP="00C05713">
      <w:pPr>
        <w:pStyle w:val="1"/>
        <w:keepNext w:val="0"/>
        <w:keepLines w:val="0"/>
        <w:widowControl w:val="0"/>
        <w:spacing w:beforeLines="0" w:afterLines="0" w:line="360" w:lineRule="auto"/>
        <w:ind w:firstLineChars="200" w:firstLine="640"/>
        <w:jc w:val="both"/>
        <w:rPr>
          <w:rFonts w:ascii="黑体" w:eastAsia="黑体" w:hAnsi="黑体"/>
          <w:b w:val="0"/>
          <w:color w:val="000000"/>
          <w:sz w:val="32"/>
        </w:rPr>
      </w:pPr>
    </w:p>
    <w:p w:rsidR="0015569A" w:rsidRPr="00CD2A89" w:rsidRDefault="00495CDA" w:rsidP="00C05713">
      <w:pPr>
        <w:pStyle w:val="1"/>
        <w:keepNext w:val="0"/>
        <w:keepLines w:val="0"/>
        <w:widowControl w:val="0"/>
        <w:spacing w:beforeLines="0" w:afterLines="0" w:line="360" w:lineRule="auto"/>
        <w:ind w:firstLineChars="200" w:firstLine="640"/>
        <w:jc w:val="both"/>
        <w:rPr>
          <w:rFonts w:ascii="黑体" w:eastAsia="黑体" w:hAnsi="黑体"/>
          <w:b w:val="0"/>
          <w:color w:val="000000"/>
          <w:sz w:val="32"/>
        </w:rPr>
      </w:pPr>
      <w:bookmarkStart w:id="0" w:name="_GoBack"/>
      <w:bookmarkEnd w:id="0"/>
      <w:r w:rsidRPr="00CD2A89">
        <w:rPr>
          <w:rFonts w:ascii="黑体" w:eastAsia="黑体" w:hAnsi="黑体"/>
          <w:b w:val="0"/>
          <w:color w:val="000000"/>
          <w:sz w:val="32"/>
        </w:rPr>
        <w:lastRenderedPageBreak/>
        <w:t>二、</w:t>
      </w:r>
      <w:r w:rsidR="00CD2A89" w:rsidRPr="00CD2A89">
        <w:rPr>
          <w:rFonts w:ascii="黑体" w:eastAsia="黑体" w:hAnsi="黑体" w:hint="cs"/>
          <w:b w:val="0"/>
          <w:color w:val="000000"/>
          <w:sz w:val="32"/>
        </w:rPr>
        <w:t>成人髋关节先天性发育不良临床路径</w:t>
      </w:r>
      <w:r w:rsidRPr="00CD2A89">
        <w:rPr>
          <w:rFonts w:ascii="黑体" w:eastAsia="黑体" w:hAnsi="黑体"/>
          <w:b w:val="0"/>
          <w:color w:val="000000"/>
          <w:sz w:val="32"/>
        </w:rPr>
        <w:t>表单</w:t>
      </w:r>
    </w:p>
    <w:p w:rsidR="0015569A" w:rsidRDefault="00495CDA" w:rsidP="00D54DF9">
      <w:pPr>
        <w:ind w:left="1050" w:hangingChars="500" w:hanging="1050"/>
        <w:rPr>
          <w:rFonts w:ascii="宋体" w:eastAsia="宋体" w:hAnsi="宋体" w:cs="宋体" w:hint="default"/>
          <w:b/>
          <w:bCs/>
        </w:rPr>
      </w:pPr>
      <w:r>
        <w:rPr>
          <w:rFonts w:ascii="宋体" w:eastAsia="宋体" w:hAnsi="宋体" w:cs="宋体"/>
          <w:lang w:val="zh-TW" w:eastAsia="zh-TW"/>
        </w:rPr>
        <w:t>适用对象：</w:t>
      </w:r>
      <w:r>
        <w:rPr>
          <w:rFonts w:ascii="宋体" w:eastAsia="宋体" w:hAnsi="宋体" w:cs="宋体"/>
          <w:b/>
          <w:bCs/>
          <w:lang w:val="zh-TW" w:eastAsia="zh-TW"/>
        </w:rPr>
        <w:t>第一诊断为</w:t>
      </w:r>
      <w:r>
        <w:rPr>
          <w:rFonts w:ascii="宋体" w:eastAsia="宋体" w:hAnsi="宋体" w:cs="宋体"/>
          <w:kern w:val="0"/>
          <w:lang w:val="zh-TW" w:eastAsia="zh-TW"/>
        </w:rPr>
        <w:t>髋关节发育不良继发骨关节炎或髋关节高位脱位</w:t>
      </w:r>
      <w:r>
        <w:rPr>
          <w:rFonts w:ascii="宋体" w:eastAsia="宋体" w:hAnsi="宋体" w:cs="宋体"/>
          <w:lang w:val="zh-TW" w:eastAsia="zh-TW"/>
        </w:rPr>
        <w:t>（</w:t>
      </w:r>
      <w:r>
        <w:rPr>
          <w:rFonts w:ascii="宋体" w:eastAsia="宋体" w:hAnsi="宋体" w:cs="宋体"/>
        </w:rPr>
        <w:t>ICD-10</w:t>
      </w:r>
      <w:r>
        <w:rPr>
          <w:rFonts w:ascii="宋体" w:eastAsia="宋体" w:hAnsi="宋体" w:cs="宋体"/>
          <w:lang w:val="zh-TW" w:eastAsia="zh-TW"/>
        </w:rPr>
        <w:t>：</w:t>
      </w:r>
      <w:r>
        <w:rPr>
          <w:rFonts w:ascii="宋体" w:eastAsia="宋体" w:hAnsi="宋体" w:cs="宋体"/>
          <w:kern w:val="0"/>
          <w:lang w:val="zh-TW" w:eastAsia="zh-TW"/>
        </w:rPr>
        <w:t>M16.2/M16.3</w:t>
      </w:r>
      <w:r>
        <w:rPr>
          <w:rFonts w:ascii="宋体" w:eastAsia="宋体" w:hAnsi="宋体" w:cs="宋体"/>
          <w:lang w:val="zh-TW" w:eastAsia="zh-TW"/>
        </w:rPr>
        <w:t>）</w:t>
      </w:r>
    </w:p>
    <w:p w:rsidR="0015569A" w:rsidRDefault="00DE5EFA" w:rsidP="00D54DF9">
      <w:pPr>
        <w:rPr>
          <w:rFonts w:ascii="宋体" w:eastAsia="宋体" w:hAnsi="宋体" w:cs="宋体" w:hint="default"/>
          <w:lang w:val="zh-TW" w:eastAsia="zh-TW"/>
        </w:rPr>
      </w:pPr>
      <w:r w:rsidRPr="00DE5EFA">
        <w:rPr>
          <w:rFonts w:ascii="宋体" w:eastAsia="宋体" w:hAnsi="宋体" w:cs="宋体"/>
          <w:color w:val="FFFFFF" w:themeColor="background1"/>
          <w:lang w:val="zh-TW" w:eastAsia="zh-TW"/>
        </w:rPr>
        <w:t>适用对象：</w:t>
      </w:r>
      <w:r w:rsidR="00495CDA">
        <w:rPr>
          <w:rFonts w:ascii="宋体" w:eastAsia="宋体" w:hAnsi="宋体" w:cs="宋体"/>
          <w:b/>
          <w:bCs/>
          <w:lang w:val="zh-TW" w:eastAsia="zh-TW"/>
        </w:rPr>
        <w:t>行</w:t>
      </w:r>
      <w:r w:rsidR="00495CDA">
        <w:rPr>
          <w:rFonts w:ascii="宋体" w:eastAsia="宋体" w:hAnsi="宋体" w:cs="宋体"/>
          <w:lang w:val="zh-TW" w:eastAsia="zh-TW"/>
        </w:rPr>
        <w:t>全髋关节置换术（</w:t>
      </w:r>
      <w:r w:rsidR="00495CDA">
        <w:rPr>
          <w:rFonts w:ascii="宋体" w:eastAsia="宋体" w:hAnsi="宋体" w:cs="宋体"/>
          <w:kern w:val="0"/>
          <w:lang w:val="zh-TW" w:eastAsia="zh-TW"/>
        </w:rPr>
        <w:t>ICD-9-CM-3：81.51</w:t>
      </w:r>
      <w:r w:rsidR="00495CDA">
        <w:rPr>
          <w:rFonts w:ascii="宋体" w:eastAsia="宋体" w:hAnsi="宋体" w:cs="宋体"/>
          <w:lang w:val="zh-TW" w:eastAsia="zh-TW"/>
        </w:rPr>
        <w:t>）</w:t>
      </w:r>
    </w:p>
    <w:p w:rsidR="0015569A" w:rsidRDefault="00495CDA" w:rsidP="00D54DF9">
      <w:pPr>
        <w:rPr>
          <w:rFonts w:ascii="宋体" w:eastAsia="宋体" w:hAnsi="宋体" w:cs="宋体" w:hint="default"/>
          <w:u w:val="single"/>
        </w:rPr>
      </w:pPr>
      <w:r>
        <w:rPr>
          <w:rFonts w:ascii="宋体" w:eastAsia="宋体" w:hAnsi="宋体" w:cs="宋体"/>
          <w:lang w:val="zh-TW" w:eastAsia="zh-TW"/>
        </w:rPr>
        <w:t>患者姓名：性别：年龄：门诊号：</w:t>
      </w:r>
      <w:r w:rsidR="006E5316">
        <w:rPr>
          <w:rFonts w:ascii="宋体" w:eastAsia="宋体" w:hAnsi="宋体" w:cs="宋体"/>
          <w:lang w:val="zh-TW" w:eastAsia="zh-TW"/>
        </w:rPr>
        <w:t>住院号：</w:t>
      </w:r>
    </w:p>
    <w:p w:rsidR="0015569A" w:rsidRDefault="00495CDA" w:rsidP="00D54DF9">
      <w:pPr>
        <w:rPr>
          <w:rFonts w:ascii="宋体" w:eastAsia="宋体" w:hAnsi="宋体" w:cs="宋体" w:hint="default"/>
        </w:rPr>
      </w:pPr>
      <w:r>
        <w:rPr>
          <w:rFonts w:ascii="宋体" w:eastAsia="宋体" w:hAnsi="宋体" w:cs="宋体"/>
          <w:lang w:val="zh-TW" w:eastAsia="zh-TW"/>
        </w:rPr>
        <w:t>住院日期：年月日出院日期：年月日标准住院日</w:t>
      </w:r>
      <w:r w:rsidR="006E5316">
        <w:rPr>
          <w:rFonts w:ascii="宋体" w:eastAsia="宋体" w:hAnsi="宋体" w:cs="宋体"/>
          <w:lang w:val="zh-TW"/>
        </w:rPr>
        <w:t>：</w:t>
      </w:r>
      <w:r>
        <w:rPr>
          <w:rFonts w:ascii="宋体" w:eastAsia="宋体" w:hAnsi="宋体" w:cs="宋体"/>
          <w:lang w:val="zh-TW" w:eastAsia="zh-TW"/>
        </w:rPr>
        <w:t>≤</w:t>
      </w:r>
      <w:r>
        <w:rPr>
          <w:rFonts w:ascii="宋体" w:eastAsia="宋体" w:hAnsi="宋体" w:cs="宋体"/>
        </w:rPr>
        <w:t>21</w:t>
      </w:r>
      <w:r>
        <w:rPr>
          <w:rFonts w:ascii="宋体" w:eastAsia="宋体" w:hAnsi="宋体" w:cs="宋体"/>
          <w:lang w:val="zh-TW" w:eastAsia="zh-TW"/>
        </w:rPr>
        <w:t>天</w:t>
      </w:r>
    </w:p>
    <w:tbl>
      <w:tblPr>
        <w:tblStyle w:val="TableNormal"/>
        <w:tblW w:w="10143"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36"/>
        <w:gridCol w:w="3513"/>
        <w:gridCol w:w="2857"/>
        <w:gridCol w:w="3037"/>
      </w:tblGrid>
      <w:tr w:rsidR="0015569A" w:rsidTr="00D54DF9">
        <w:trPr>
          <w:trHeight w:val="310"/>
          <w:jc w:val="center"/>
        </w:trPr>
        <w:tc>
          <w:tcPr>
            <w:tcW w:w="736" w:type="dxa"/>
            <w:tcBorders>
              <w:top w:val="double" w:sz="4" w:space="0" w:color="000000"/>
              <w:left w:val="double" w:sz="4" w:space="0" w:color="000000"/>
              <w:bottom w:val="double" w:sz="4" w:space="0" w:color="000000"/>
              <w:right w:val="double" w:sz="4" w:space="0" w:color="000000"/>
            </w:tcBorders>
            <w:shd w:val="clear" w:color="auto" w:fill="auto"/>
            <w:tcMar>
              <w:top w:w="80" w:type="dxa"/>
              <w:left w:w="80" w:type="dxa"/>
              <w:bottom w:w="80" w:type="dxa"/>
              <w:right w:w="80" w:type="dxa"/>
            </w:tcMar>
            <w:vAlign w:val="center"/>
          </w:tcPr>
          <w:p w:rsidR="0015569A" w:rsidRDefault="00D54DF9" w:rsidP="00C5352A">
            <w:pPr>
              <w:spacing w:line="260" w:lineRule="exact"/>
              <w:jc w:val="center"/>
              <w:rPr>
                <w:rFonts w:hint="default"/>
              </w:rPr>
            </w:pPr>
            <w:r>
              <w:rPr>
                <w:rFonts w:ascii="黑体" w:eastAsia="黑体" w:hAnsi="黑体" w:cs="黑体"/>
                <w:kern w:val="0"/>
                <w:lang w:val="zh-TW"/>
              </w:rPr>
              <w:t>日期</w:t>
            </w:r>
          </w:p>
        </w:tc>
        <w:tc>
          <w:tcPr>
            <w:tcW w:w="3513" w:type="dxa"/>
            <w:tcBorders>
              <w:top w:val="double" w:sz="4" w:space="0" w:color="000000"/>
              <w:left w:val="double" w:sz="4" w:space="0" w:color="000000"/>
              <w:bottom w:val="double" w:sz="4" w:space="0" w:color="000000"/>
              <w:right w:val="double" w:sz="4" w:space="0" w:color="000000"/>
            </w:tcBorders>
            <w:shd w:val="clear" w:color="auto" w:fill="auto"/>
            <w:tcMar>
              <w:top w:w="80" w:type="dxa"/>
              <w:left w:w="80" w:type="dxa"/>
              <w:bottom w:w="80" w:type="dxa"/>
              <w:right w:w="80" w:type="dxa"/>
            </w:tcMar>
            <w:vAlign w:val="center"/>
          </w:tcPr>
          <w:p w:rsidR="0015569A" w:rsidRDefault="00495CDA" w:rsidP="00C5352A">
            <w:pPr>
              <w:spacing w:line="260" w:lineRule="exact"/>
              <w:jc w:val="center"/>
              <w:rPr>
                <w:rFonts w:hint="default"/>
              </w:rPr>
            </w:pPr>
            <w:r>
              <w:rPr>
                <w:rFonts w:ascii="黑体" w:eastAsia="黑体" w:hAnsi="黑体" w:cs="黑体"/>
                <w:kern w:val="0"/>
                <w:lang w:val="zh-TW" w:eastAsia="zh-TW"/>
              </w:rPr>
              <w:t>住院第1天</w:t>
            </w:r>
          </w:p>
        </w:tc>
        <w:tc>
          <w:tcPr>
            <w:tcW w:w="2857" w:type="dxa"/>
            <w:tcBorders>
              <w:top w:val="double" w:sz="4" w:space="0" w:color="000000"/>
              <w:left w:val="double" w:sz="4" w:space="0" w:color="000000"/>
              <w:bottom w:val="double" w:sz="4" w:space="0" w:color="000000"/>
              <w:right w:val="double" w:sz="4" w:space="0" w:color="000000"/>
            </w:tcBorders>
            <w:shd w:val="clear" w:color="auto" w:fill="auto"/>
            <w:tcMar>
              <w:top w:w="80" w:type="dxa"/>
              <w:left w:w="80" w:type="dxa"/>
              <w:bottom w:w="80" w:type="dxa"/>
              <w:right w:w="80" w:type="dxa"/>
            </w:tcMar>
            <w:vAlign w:val="center"/>
          </w:tcPr>
          <w:p w:rsidR="0015569A" w:rsidRDefault="00495CDA" w:rsidP="00C5352A">
            <w:pPr>
              <w:spacing w:line="260" w:lineRule="exact"/>
              <w:jc w:val="center"/>
              <w:rPr>
                <w:rFonts w:hint="default"/>
              </w:rPr>
            </w:pPr>
            <w:r>
              <w:rPr>
                <w:rFonts w:ascii="黑体" w:eastAsia="黑体" w:hAnsi="黑体" w:cs="黑体"/>
                <w:kern w:val="0"/>
                <w:lang w:val="zh-TW" w:eastAsia="zh-TW"/>
              </w:rPr>
              <w:t>住院第2天</w:t>
            </w:r>
          </w:p>
        </w:tc>
        <w:tc>
          <w:tcPr>
            <w:tcW w:w="3037" w:type="dxa"/>
            <w:tcBorders>
              <w:top w:val="double" w:sz="4" w:space="0" w:color="000000"/>
              <w:left w:val="double" w:sz="4" w:space="0" w:color="000000"/>
              <w:bottom w:val="double" w:sz="4" w:space="0" w:color="000000"/>
              <w:right w:val="double" w:sz="4" w:space="0" w:color="000000"/>
            </w:tcBorders>
            <w:shd w:val="clear" w:color="auto" w:fill="auto"/>
            <w:tcMar>
              <w:top w:w="80" w:type="dxa"/>
              <w:left w:w="80" w:type="dxa"/>
              <w:bottom w:w="80" w:type="dxa"/>
              <w:right w:w="80" w:type="dxa"/>
            </w:tcMar>
            <w:vAlign w:val="center"/>
          </w:tcPr>
          <w:p w:rsidR="0015569A" w:rsidRDefault="00495CDA" w:rsidP="00C5352A">
            <w:pPr>
              <w:spacing w:line="260" w:lineRule="exact"/>
              <w:jc w:val="center"/>
              <w:rPr>
                <w:rFonts w:hint="default"/>
              </w:rPr>
            </w:pPr>
            <w:r>
              <w:rPr>
                <w:rFonts w:ascii="黑体" w:eastAsia="黑体" w:hAnsi="黑体" w:cs="黑体"/>
                <w:lang w:val="zh-TW" w:eastAsia="zh-TW"/>
              </w:rPr>
              <w:t>住院第</w:t>
            </w:r>
            <w:r>
              <w:rPr>
                <w:rFonts w:ascii="黑体" w:eastAsia="黑体" w:hAnsi="黑体" w:cs="黑体"/>
                <w:lang w:val="zh-CN"/>
              </w:rPr>
              <w:t>2</w:t>
            </w:r>
            <w:r>
              <w:rPr>
                <w:rFonts w:ascii="黑体" w:eastAsia="黑体" w:hAnsi="黑体" w:cs="黑体"/>
                <w:lang w:val="zh-TW" w:eastAsia="zh-TW"/>
              </w:rPr>
              <w:t>-</w:t>
            </w:r>
            <w:r>
              <w:rPr>
                <w:rFonts w:ascii="黑体" w:eastAsia="黑体" w:hAnsi="黑体" w:cs="黑体"/>
                <w:lang w:val="zh-CN"/>
              </w:rPr>
              <w:t>4</w:t>
            </w:r>
            <w:r>
              <w:rPr>
                <w:rFonts w:ascii="黑体" w:eastAsia="黑体" w:hAnsi="黑体" w:cs="黑体"/>
                <w:lang w:val="zh-TW" w:eastAsia="zh-TW"/>
              </w:rPr>
              <w:t>天（术前日）</w:t>
            </w:r>
          </w:p>
        </w:tc>
      </w:tr>
      <w:tr w:rsidR="0015569A" w:rsidTr="00D54DF9">
        <w:trPr>
          <w:trHeight w:val="4833"/>
          <w:jc w:val="center"/>
        </w:trPr>
        <w:tc>
          <w:tcPr>
            <w:tcW w:w="736" w:type="dxa"/>
            <w:tcBorders>
              <w:top w:val="doub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5569A" w:rsidRDefault="00495CDA" w:rsidP="00C5352A">
            <w:pPr>
              <w:spacing w:line="260" w:lineRule="exact"/>
              <w:jc w:val="center"/>
              <w:rPr>
                <w:rFonts w:ascii="Calibri" w:eastAsia="Calibri" w:hAnsi="Calibri" w:cs="Calibri" w:hint="default"/>
                <w:kern w:val="0"/>
              </w:rPr>
            </w:pPr>
            <w:r>
              <w:rPr>
                <w:rFonts w:ascii="黑体" w:eastAsia="黑体" w:hAnsi="黑体" w:cs="黑体"/>
                <w:kern w:val="0"/>
                <w:lang w:val="zh-TW" w:eastAsia="zh-TW"/>
              </w:rPr>
              <w:t>主</w:t>
            </w:r>
          </w:p>
          <w:p w:rsidR="0015569A" w:rsidRDefault="00495CDA" w:rsidP="00C5352A">
            <w:pPr>
              <w:spacing w:line="260" w:lineRule="exact"/>
              <w:jc w:val="center"/>
              <w:rPr>
                <w:rFonts w:ascii="Calibri" w:eastAsia="Calibri" w:hAnsi="Calibri" w:cs="Calibri" w:hint="default"/>
                <w:kern w:val="0"/>
              </w:rPr>
            </w:pPr>
            <w:r>
              <w:rPr>
                <w:rFonts w:ascii="黑体" w:eastAsia="黑体" w:hAnsi="黑体" w:cs="黑体"/>
                <w:kern w:val="0"/>
                <w:lang w:val="zh-TW" w:eastAsia="zh-TW"/>
              </w:rPr>
              <w:t>要</w:t>
            </w:r>
          </w:p>
          <w:p w:rsidR="0015569A" w:rsidRDefault="00495CDA" w:rsidP="00C5352A">
            <w:pPr>
              <w:spacing w:line="260" w:lineRule="exact"/>
              <w:jc w:val="center"/>
              <w:rPr>
                <w:rFonts w:ascii="Calibri" w:eastAsia="Calibri" w:hAnsi="Calibri" w:cs="Calibri" w:hint="default"/>
                <w:kern w:val="0"/>
              </w:rPr>
            </w:pPr>
            <w:r>
              <w:rPr>
                <w:rFonts w:ascii="黑体" w:eastAsia="黑体" w:hAnsi="黑体" w:cs="黑体"/>
                <w:kern w:val="0"/>
                <w:lang w:val="zh-TW" w:eastAsia="zh-TW"/>
              </w:rPr>
              <w:t>诊</w:t>
            </w:r>
          </w:p>
          <w:p w:rsidR="0015569A" w:rsidRDefault="00495CDA" w:rsidP="00C5352A">
            <w:pPr>
              <w:spacing w:line="260" w:lineRule="exact"/>
              <w:jc w:val="center"/>
              <w:rPr>
                <w:rFonts w:ascii="Calibri" w:eastAsia="Calibri" w:hAnsi="Calibri" w:cs="Calibri" w:hint="default"/>
                <w:kern w:val="0"/>
              </w:rPr>
            </w:pPr>
            <w:r>
              <w:rPr>
                <w:rFonts w:ascii="黑体" w:eastAsia="黑体" w:hAnsi="黑体" w:cs="黑体"/>
                <w:kern w:val="0"/>
                <w:lang w:val="zh-TW" w:eastAsia="zh-TW"/>
              </w:rPr>
              <w:t>疗</w:t>
            </w:r>
          </w:p>
          <w:p w:rsidR="0015569A" w:rsidRDefault="00495CDA" w:rsidP="00C5352A">
            <w:pPr>
              <w:spacing w:line="260" w:lineRule="exact"/>
              <w:jc w:val="center"/>
              <w:rPr>
                <w:rFonts w:ascii="Calibri" w:eastAsia="Calibri" w:hAnsi="Calibri" w:cs="Calibri" w:hint="default"/>
                <w:kern w:val="0"/>
              </w:rPr>
            </w:pPr>
            <w:r>
              <w:rPr>
                <w:rFonts w:ascii="黑体" w:eastAsia="黑体" w:hAnsi="黑体" w:cs="黑体"/>
                <w:kern w:val="0"/>
                <w:lang w:val="zh-TW" w:eastAsia="zh-TW"/>
              </w:rPr>
              <w:t>工</w:t>
            </w:r>
          </w:p>
          <w:p w:rsidR="0015569A" w:rsidRDefault="00495CDA" w:rsidP="00C5352A">
            <w:pPr>
              <w:spacing w:line="260" w:lineRule="exact"/>
              <w:jc w:val="center"/>
              <w:rPr>
                <w:rFonts w:hint="default"/>
              </w:rPr>
            </w:pPr>
            <w:r>
              <w:rPr>
                <w:rFonts w:ascii="黑体" w:eastAsia="黑体" w:hAnsi="黑体" w:cs="黑体"/>
                <w:kern w:val="0"/>
                <w:lang w:val="zh-TW" w:eastAsia="zh-TW"/>
              </w:rPr>
              <w:t>作</w:t>
            </w:r>
          </w:p>
        </w:tc>
        <w:tc>
          <w:tcPr>
            <w:tcW w:w="3513" w:type="dxa"/>
            <w:tcBorders>
              <w:top w:val="doub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5569A" w:rsidRDefault="00495CDA" w:rsidP="00C5352A">
            <w:pPr>
              <w:numPr>
                <w:ilvl w:val="0"/>
                <w:numId w:val="29"/>
              </w:numPr>
              <w:spacing w:line="260" w:lineRule="exact"/>
              <w:rPr>
                <w:rFonts w:hint="default"/>
                <w:lang w:val="zh-TW" w:eastAsia="zh-TW"/>
              </w:rPr>
            </w:pPr>
            <w:r>
              <w:rPr>
                <w:rFonts w:ascii="宋体" w:eastAsia="宋体" w:hAnsi="宋体" w:cs="宋体"/>
                <w:lang w:val="zh-TW" w:eastAsia="zh-TW"/>
              </w:rPr>
              <w:t>询问病史及体格检查</w:t>
            </w:r>
          </w:p>
          <w:p w:rsidR="0015569A" w:rsidRDefault="00495CDA" w:rsidP="00C5352A">
            <w:pPr>
              <w:numPr>
                <w:ilvl w:val="0"/>
                <w:numId w:val="29"/>
              </w:numPr>
              <w:spacing w:line="260" w:lineRule="exact"/>
              <w:rPr>
                <w:rFonts w:hint="default"/>
                <w:lang w:val="zh-TW" w:eastAsia="zh-TW"/>
              </w:rPr>
            </w:pPr>
            <w:r>
              <w:rPr>
                <w:rFonts w:ascii="宋体" w:eastAsia="宋体" w:hAnsi="宋体" w:cs="宋体"/>
                <w:lang w:val="zh-TW" w:eastAsia="zh-TW"/>
              </w:rPr>
              <w:t>上级医师查房</w:t>
            </w:r>
          </w:p>
          <w:p w:rsidR="0015569A" w:rsidRDefault="00495CDA" w:rsidP="00C5352A">
            <w:pPr>
              <w:numPr>
                <w:ilvl w:val="0"/>
                <w:numId w:val="29"/>
              </w:numPr>
              <w:spacing w:line="260" w:lineRule="exact"/>
              <w:rPr>
                <w:rFonts w:hint="default"/>
                <w:lang w:val="zh-TW" w:eastAsia="zh-TW"/>
              </w:rPr>
            </w:pPr>
            <w:r>
              <w:rPr>
                <w:rFonts w:ascii="宋体" w:eastAsia="宋体" w:hAnsi="宋体" w:cs="宋体"/>
                <w:lang w:val="zh-TW" w:eastAsia="zh-TW"/>
              </w:rPr>
              <w:t>初步的诊断和治疗方案</w:t>
            </w:r>
          </w:p>
          <w:p w:rsidR="0015569A" w:rsidRDefault="00495CDA" w:rsidP="00C5352A">
            <w:pPr>
              <w:numPr>
                <w:ilvl w:val="0"/>
                <w:numId w:val="29"/>
              </w:numPr>
              <w:spacing w:line="260" w:lineRule="exact"/>
              <w:rPr>
                <w:rFonts w:hint="default"/>
                <w:lang w:val="zh-TW" w:eastAsia="zh-TW"/>
              </w:rPr>
            </w:pPr>
            <w:r>
              <w:rPr>
                <w:rFonts w:ascii="宋体" w:eastAsia="宋体" w:hAnsi="宋体" w:cs="宋体"/>
                <w:lang w:val="zh-TW" w:eastAsia="zh-TW"/>
              </w:rPr>
              <w:t>完成住院志、首次病程、上级医师查房等病历书写</w:t>
            </w:r>
          </w:p>
          <w:p w:rsidR="0015569A" w:rsidRDefault="00495CDA" w:rsidP="00C5352A">
            <w:pPr>
              <w:numPr>
                <w:ilvl w:val="0"/>
                <w:numId w:val="29"/>
              </w:numPr>
              <w:spacing w:line="260" w:lineRule="exact"/>
              <w:rPr>
                <w:rFonts w:hint="default"/>
                <w:lang w:val="zh-TW" w:eastAsia="zh-TW"/>
              </w:rPr>
            </w:pPr>
            <w:r>
              <w:rPr>
                <w:rFonts w:ascii="宋体" w:eastAsia="宋体" w:hAnsi="宋体" w:cs="宋体"/>
                <w:lang w:val="zh-TW" w:eastAsia="zh-TW"/>
              </w:rPr>
              <w:t>开检查检验单</w:t>
            </w:r>
          </w:p>
          <w:p w:rsidR="0015569A" w:rsidRDefault="00495CDA" w:rsidP="00C5352A">
            <w:pPr>
              <w:numPr>
                <w:ilvl w:val="0"/>
                <w:numId w:val="29"/>
              </w:numPr>
              <w:spacing w:line="260" w:lineRule="exact"/>
              <w:rPr>
                <w:rFonts w:hint="default"/>
                <w:lang w:val="zh-TW" w:eastAsia="zh-TW"/>
              </w:rPr>
            </w:pPr>
            <w:r>
              <w:rPr>
                <w:rFonts w:ascii="宋体" w:eastAsia="宋体" w:hAnsi="宋体" w:cs="宋体"/>
                <w:lang w:val="zh-TW" w:eastAsia="zh-TW"/>
              </w:rPr>
              <w:t>完成必要的相关科室会诊</w:t>
            </w:r>
          </w:p>
          <w:p w:rsidR="0015569A" w:rsidRDefault="00495CDA" w:rsidP="00C5352A">
            <w:pPr>
              <w:numPr>
                <w:ilvl w:val="0"/>
                <w:numId w:val="29"/>
              </w:numPr>
              <w:spacing w:line="260" w:lineRule="exact"/>
              <w:rPr>
                <w:rFonts w:ascii="Calibri" w:eastAsia="Calibri" w:hAnsi="Calibri" w:cs="Calibri" w:hint="default"/>
                <w:lang w:val="zh-TW" w:eastAsia="zh-TW"/>
              </w:rPr>
            </w:pPr>
            <w:r>
              <w:rPr>
                <w:rFonts w:ascii="宋体" w:eastAsia="宋体" w:hAnsi="宋体" w:cs="宋体"/>
                <w:lang w:val="zh-TW" w:eastAsia="zh-TW"/>
              </w:rPr>
              <w:t>行患肢牵引或制动</w:t>
            </w:r>
          </w:p>
        </w:tc>
        <w:tc>
          <w:tcPr>
            <w:tcW w:w="2857" w:type="dxa"/>
            <w:tcBorders>
              <w:top w:val="doub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上级医师查房与手术前评估</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确定诊断和手术方案</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完成上级医师查房记录</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收集检查检验结果并评估病情</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收回实验室检查结果</w:t>
            </w:r>
          </w:p>
          <w:p w:rsidR="0015569A" w:rsidRDefault="00495CDA" w:rsidP="00C5352A">
            <w:pPr>
              <w:numPr>
                <w:ilvl w:val="0"/>
                <w:numId w:val="29"/>
              </w:numPr>
              <w:spacing w:line="260" w:lineRule="exact"/>
              <w:rPr>
                <w:rFonts w:ascii="Calibri" w:eastAsia="Calibri" w:hAnsi="Calibri" w:cs="Calibri" w:hint="default"/>
                <w:kern w:val="0"/>
                <w:lang w:val="zh-TW" w:eastAsia="zh-TW"/>
              </w:rPr>
            </w:pPr>
            <w:r>
              <w:rPr>
                <w:rFonts w:ascii="宋体" w:eastAsia="宋体" w:hAnsi="宋体" w:cs="宋体"/>
                <w:lang w:val="zh-TW" w:eastAsia="zh-TW"/>
              </w:rPr>
              <w:t>请相关科室会诊</w:t>
            </w:r>
          </w:p>
        </w:tc>
        <w:tc>
          <w:tcPr>
            <w:tcW w:w="3037" w:type="dxa"/>
            <w:tcBorders>
              <w:top w:val="doub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上级医师查房，术前评估和决定手术方案</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完成上级医师查房记录等</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向患者及</w:t>
            </w:r>
            <w:r w:rsidRPr="00D54DF9">
              <w:rPr>
                <w:rFonts w:ascii="宋体" w:eastAsia="宋体" w:hAnsi="宋体" w:cs="宋体"/>
                <w:lang w:val="zh-TW" w:eastAsia="zh-TW"/>
              </w:rPr>
              <w:t>/</w:t>
            </w:r>
            <w:r>
              <w:rPr>
                <w:rFonts w:ascii="宋体" w:eastAsia="宋体" w:hAnsi="宋体" w:cs="宋体"/>
                <w:lang w:val="zh-TW" w:eastAsia="zh-TW"/>
              </w:rPr>
              <w:t>或家属交待围手术期注意事项并签署手术知情同意书、输血同意书、委托书（患者本人不能签字时）、自费用品协议书</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麻醉医师查房并与患者及</w:t>
            </w:r>
            <w:r w:rsidRPr="00D54DF9">
              <w:rPr>
                <w:rFonts w:ascii="宋体" w:eastAsia="宋体" w:hAnsi="宋体" w:cs="宋体"/>
                <w:lang w:val="zh-TW" w:eastAsia="zh-TW"/>
              </w:rPr>
              <w:t>/</w:t>
            </w:r>
            <w:r>
              <w:rPr>
                <w:rFonts w:ascii="宋体" w:eastAsia="宋体" w:hAnsi="宋体" w:cs="宋体"/>
                <w:lang w:val="zh-TW" w:eastAsia="zh-TW"/>
              </w:rPr>
              <w:t>或家属交待麻醉注意事项并签署麻醉知情同意书</w:t>
            </w:r>
          </w:p>
          <w:p w:rsidR="0015569A" w:rsidRDefault="00495CDA" w:rsidP="00C5352A">
            <w:pPr>
              <w:numPr>
                <w:ilvl w:val="0"/>
                <w:numId w:val="29"/>
              </w:numPr>
              <w:spacing w:line="260" w:lineRule="exact"/>
              <w:rPr>
                <w:rFonts w:ascii="Calibri" w:eastAsia="Calibri" w:hAnsi="Calibri" w:cs="Calibri" w:hint="default"/>
                <w:lang w:val="zh-TW" w:eastAsia="zh-TW"/>
              </w:rPr>
            </w:pPr>
            <w:r>
              <w:rPr>
                <w:rFonts w:ascii="宋体" w:eastAsia="宋体" w:hAnsi="宋体" w:cs="宋体"/>
                <w:lang w:val="zh-TW" w:eastAsia="zh-TW"/>
              </w:rPr>
              <w:t>完成各项术前准备</w:t>
            </w:r>
          </w:p>
        </w:tc>
      </w:tr>
      <w:tr w:rsidR="0015569A">
        <w:trPr>
          <w:trHeight w:val="5138"/>
          <w:jc w:val="center"/>
        </w:trPr>
        <w:tc>
          <w:tcPr>
            <w:tcW w:w="7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5569A" w:rsidRDefault="00495CDA" w:rsidP="00C5352A">
            <w:pPr>
              <w:spacing w:line="260" w:lineRule="exact"/>
              <w:jc w:val="center"/>
              <w:rPr>
                <w:rFonts w:ascii="Calibri" w:eastAsia="Calibri" w:hAnsi="Calibri" w:cs="Calibri" w:hint="default"/>
                <w:kern w:val="0"/>
              </w:rPr>
            </w:pPr>
            <w:r>
              <w:rPr>
                <w:rFonts w:ascii="黑体" w:eastAsia="黑体" w:hAnsi="黑体" w:cs="黑体"/>
                <w:kern w:val="0"/>
                <w:lang w:val="zh-TW" w:eastAsia="zh-TW"/>
              </w:rPr>
              <w:t>重</w:t>
            </w:r>
          </w:p>
          <w:p w:rsidR="0015569A" w:rsidRDefault="00495CDA" w:rsidP="00C5352A">
            <w:pPr>
              <w:spacing w:line="260" w:lineRule="exact"/>
              <w:jc w:val="center"/>
              <w:rPr>
                <w:rFonts w:ascii="Calibri" w:eastAsia="Calibri" w:hAnsi="Calibri" w:cs="Calibri" w:hint="default"/>
                <w:kern w:val="0"/>
              </w:rPr>
            </w:pPr>
            <w:r>
              <w:rPr>
                <w:rFonts w:ascii="黑体" w:eastAsia="黑体" w:hAnsi="黑体" w:cs="黑体"/>
                <w:kern w:val="0"/>
                <w:lang w:val="zh-TW" w:eastAsia="zh-TW"/>
              </w:rPr>
              <w:t>点</w:t>
            </w:r>
          </w:p>
          <w:p w:rsidR="0015569A" w:rsidRDefault="00495CDA" w:rsidP="00C5352A">
            <w:pPr>
              <w:spacing w:line="260" w:lineRule="exact"/>
              <w:jc w:val="center"/>
              <w:rPr>
                <w:rFonts w:ascii="Calibri" w:eastAsia="Calibri" w:hAnsi="Calibri" w:cs="Calibri" w:hint="default"/>
                <w:kern w:val="0"/>
              </w:rPr>
            </w:pPr>
            <w:r>
              <w:rPr>
                <w:rFonts w:ascii="黑体" w:eastAsia="黑体" w:hAnsi="黑体" w:cs="黑体"/>
                <w:kern w:val="0"/>
                <w:lang w:val="zh-TW" w:eastAsia="zh-TW"/>
              </w:rPr>
              <w:t>医</w:t>
            </w:r>
          </w:p>
          <w:p w:rsidR="0015569A" w:rsidRDefault="00495CDA" w:rsidP="00C5352A">
            <w:pPr>
              <w:spacing w:line="260" w:lineRule="exact"/>
              <w:jc w:val="center"/>
              <w:rPr>
                <w:rFonts w:hint="default"/>
              </w:rPr>
            </w:pPr>
            <w:r>
              <w:rPr>
                <w:rFonts w:ascii="黑体" w:eastAsia="黑体" w:hAnsi="黑体" w:cs="黑体"/>
                <w:kern w:val="0"/>
                <w:lang w:val="zh-TW" w:eastAsia="zh-TW"/>
              </w:rPr>
              <w:t>嘱</w:t>
            </w:r>
          </w:p>
        </w:tc>
        <w:tc>
          <w:tcPr>
            <w:tcW w:w="35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5569A" w:rsidRDefault="00495CDA" w:rsidP="00C5352A">
            <w:pPr>
              <w:spacing w:line="260" w:lineRule="exact"/>
              <w:rPr>
                <w:rFonts w:hint="default"/>
              </w:rPr>
            </w:pPr>
            <w:r>
              <w:rPr>
                <w:rFonts w:ascii="宋体" w:eastAsia="宋体" w:hAnsi="宋体" w:cs="宋体"/>
                <w:b/>
                <w:bCs/>
                <w:lang w:val="zh-TW" w:eastAsia="zh-TW"/>
              </w:rPr>
              <w:t>长期医嘱：</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骨科护理常规</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一级护理</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饮食</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患肢牵引、制动</w:t>
            </w:r>
          </w:p>
          <w:p w:rsidR="0015569A" w:rsidRDefault="00495CDA" w:rsidP="00C5352A">
            <w:pPr>
              <w:spacing w:line="260" w:lineRule="exact"/>
              <w:rPr>
                <w:rFonts w:hint="default"/>
              </w:rPr>
            </w:pPr>
            <w:r>
              <w:rPr>
                <w:rFonts w:ascii="宋体" w:eastAsia="宋体" w:hAnsi="宋体" w:cs="宋体"/>
                <w:b/>
                <w:bCs/>
                <w:lang w:val="zh-TW" w:eastAsia="zh-TW"/>
              </w:rPr>
              <w:t>临时医嘱：</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血常规、血型、尿常规</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凝血功能</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肝肾功能</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传染性疾病筛查</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胸部</w:t>
            </w:r>
            <w:r w:rsidRPr="00D54DF9">
              <w:rPr>
                <w:rFonts w:ascii="宋体" w:eastAsia="宋体" w:hAnsi="宋体" w:cs="宋体"/>
                <w:lang w:val="zh-TW" w:eastAsia="zh-TW"/>
              </w:rPr>
              <w:t>X</w:t>
            </w:r>
            <w:r>
              <w:rPr>
                <w:rFonts w:ascii="宋体" w:eastAsia="宋体" w:hAnsi="宋体" w:cs="宋体"/>
                <w:lang w:val="zh-TW" w:eastAsia="zh-TW"/>
              </w:rPr>
              <w:t>线平片、心电图</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手术部位</w:t>
            </w:r>
            <w:r w:rsidRPr="00D54DF9">
              <w:rPr>
                <w:rFonts w:ascii="宋体" w:eastAsia="宋体" w:hAnsi="宋体" w:cs="宋体"/>
                <w:lang w:val="zh-TW" w:eastAsia="zh-TW"/>
              </w:rPr>
              <w:t>X</w:t>
            </w:r>
            <w:r>
              <w:rPr>
                <w:rFonts w:ascii="宋体" w:eastAsia="宋体" w:hAnsi="宋体" w:cs="宋体"/>
                <w:lang w:val="zh-TW" w:eastAsia="zh-TW"/>
              </w:rPr>
              <w:t>线检查</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根据病情：下肢血管超声、肺功能、超声心动图、血气分析等</w:t>
            </w:r>
          </w:p>
          <w:p w:rsidR="0015569A" w:rsidRDefault="00495CDA" w:rsidP="00C5352A">
            <w:pPr>
              <w:numPr>
                <w:ilvl w:val="0"/>
                <w:numId w:val="29"/>
              </w:numPr>
              <w:spacing w:line="260" w:lineRule="exact"/>
              <w:rPr>
                <w:rFonts w:ascii="Calibri" w:eastAsia="Calibri" w:hAnsi="Calibri" w:cs="Calibri" w:hint="default"/>
                <w:kern w:val="0"/>
                <w:lang w:val="zh-TW" w:eastAsia="zh-TW"/>
              </w:rPr>
            </w:pPr>
            <w:r>
              <w:rPr>
                <w:rFonts w:ascii="宋体" w:eastAsia="宋体" w:hAnsi="宋体" w:cs="宋体"/>
                <w:lang w:val="zh-TW" w:eastAsia="zh-TW"/>
              </w:rPr>
              <w:t>股骨全长正侧位（必要时）</w:t>
            </w:r>
          </w:p>
        </w:tc>
        <w:tc>
          <w:tcPr>
            <w:tcW w:w="28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5569A" w:rsidRDefault="00495CDA" w:rsidP="00C5352A">
            <w:pPr>
              <w:spacing w:line="260" w:lineRule="exact"/>
              <w:rPr>
                <w:rFonts w:hint="default"/>
              </w:rPr>
            </w:pPr>
            <w:r>
              <w:rPr>
                <w:rFonts w:ascii="宋体" w:eastAsia="宋体" w:hAnsi="宋体" w:cs="宋体"/>
                <w:b/>
                <w:bCs/>
                <w:lang w:val="zh-TW" w:eastAsia="zh-TW"/>
              </w:rPr>
              <w:t>长期医嘱</w:t>
            </w:r>
            <w:r>
              <w:rPr>
                <w:rFonts w:ascii="宋体" w:eastAsia="宋体" w:hAnsi="宋体" w:cs="宋体"/>
                <w:lang w:val="zh-TW" w:eastAsia="zh-TW"/>
              </w:rPr>
              <w:t>：</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骨科护理常规</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一级护理</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饮食</w:t>
            </w:r>
          </w:p>
          <w:p w:rsidR="0015569A"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患者既往内科基础疾病用药</w:t>
            </w:r>
          </w:p>
          <w:p w:rsidR="0015569A" w:rsidRDefault="00495CDA" w:rsidP="00C5352A">
            <w:pPr>
              <w:spacing w:line="260" w:lineRule="exact"/>
              <w:rPr>
                <w:rFonts w:hint="default"/>
              </w:rPr>
            </w:pPr>
            <w:r>
              <w:rPr>
                <w:rFonts w:ascii="宋体" w:eastAsia="宋体" w:hAnsi="宋体" w:cs="宋体"/>
                <w:b/>
                <w:bCs/>
                <w:lang w:val="zh-TW" w:eastAsia="zh-TW"/>
              </w:rPr>
              <w:t>临时医嘱：</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根据会诊科室要求安排检查和化验</w:t>
            </w:r>
          </w:p>
          <w:p w:rsidR="0015569A" w:rsidRDefault="00495CDA" w:rsidP="00C5352A">
            <w:pPr>
              <w:numPr>
                <w:ilvl w:val="0"/>
                <w:numId w:val="29"/>
              </w:numPr>
              <w:spacing w:line="260" w:lineRule="exact"/>
              <w:rPr>
                <w:rFonts w:ascii="Calibri" w:eastAsia="Calibri" w:hAnsi="Calibri" w:cs="Calibri" w:hint="default"/>
                <w:lang w:val="zh-TW" w:eastAsia="zh-TW"/>
              </w:rPr>
            </w:pPr>
            <w:r>
              <w:rPr>
                <w:rFonts w:ascii="宋体" w:eastAsia="宋体" w:hAnsi="宋体" w:cs="宋体"/>
                <w:lang w:val="zh-TW" w:eastAsia="zh-TW"/>
              </w:rPr>
              <w:t>镇痛等对症处理</w:t>
            </w:r>
          </w:p>
        </w:tc>
        <w:tc>
          <w:tcPr>
            <w:tcW w:w="30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C7B42" w:rsidRDefault="00495CDA" w:rsidP="00C5352A">
            <w:pPr>
              <w:spacing w:line="260" w:lineRule="exact"/>
              <w:rPr>
                <w:rFonts w:ascii="宋体" w:eastAsia="PMingLiU" w:hAnsi="宋体" w:cs="宋体" w:hint="default"/>
                <w:b/>
                <w:bCs/>
                <w:lang w:val="zh-TW" w:eastAsia="zh-TW"/>
              </w:rPr>
            </w:pPr>
            <w:r>
              <w:rPr>
                <w:rFonts w:ascii="宋体" w:eastAsia="宋体" w:hAnsi="宋体" w:cs="宋体"/>
                <w:b/>
                <w:bCs/>
                <w:lang w:val="zh-TW" w:eastAsia="zh-TW"/>
              </w:rPr>
              <w:t>长期医嘱：</w:t>
            </w:r>
          </w:p>
          <w:p w:rsidR="0015569A" w:rsidRPr="006C7B42" w:rsidRDefault="00495CDA" w:rsidP="00C5352A">
            <w:pPr>
              <w:pStyle w:val="a6"/>
              <w:numPr>
                <w:ilvl w:val="0"/>
                <w:numId w:val="30"/>
              </w:numPr>
              <w:spacing w:line="260" w:lineRule="exact"/>
              <w:ind w:firstLineChars="0"/>
              <w:rPr>
                <w:rFonts w:ascii="宋体" w:eastAsia="PMingLiU" w:hAnsi="宋体" w:cs="宋体" w:hint="default"/>
                <w:b/>
                <w:bCs/>
                <w:lang w:val="zh-TW" w:eastAsia="zh-TW"/>
              </w:rPr>
            </w:pPr>
            <w:r w:rsidRPr="006C7B42">
              <w:rPr>
                <w:rFonts w:ascii="宋体" w:eastAsia="宋体" w:hAnsi="宋体" w:cs="宋体"/>
                <w:lang w:val="zh-TW" w:eastAsia="zh-TW"/>
              </w:rPr>
              <w:t>同前</w:t>
            </w:r>
          </w:p>
          <w:p w:rsidR="0015569A" w:rsidRDefault="00495CDA" w:rsidP="00C5352A">
            <w:pPr>
              <w:spacing w:line="260" w:lineRule="exact"/>
              <w:rPr>
                <w:rFonts w:hint="default"/>
              </w:rPr>
            </w:pPr>
            <w:r>
              <w:rPr>
                <w:rFonts w:ascii="宋体" w:eastAsia="宋体" w:hAnsi="宋体" w:cs="宋体"/>
                <w:b/>
                <w:bCs/>
                <w:lang w:val="zh-TW" w:eastAsia="zh-TW"/>
              </w:rPr>
              <w:t>临时医嘱：</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术前医嘱</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明日在椎管内麻醉或全麻下行人工全髋关节置换术</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术前禁食水</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术前用抗菌药物皮试</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术前留置导尿管</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术区备皮</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术前灌肠</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配血</w:t>
            </w:r>
          </w:p>
          <w:p w:rsidR="0015569A" w:rsidRDefault="00495CDA" w:rsidP="00C5352A">
            <w:pPr>
              <w:numPr>
                <w:ilvl w:val="0"/>
                <w:numId w:val="29"/>
              </w:numPr>
              <w:spacing w:line="260" w:lineRule="exact"/>
              <w:rPr>
                <w:rFonts w:ascii="Calibri" w:eastAsia="Calibri" w:hAnsi="Calibri" w:cs="Calibri" w:hint="default"/>
                <w:kern w:val="0"/>
                <w:lang w:val="zh-TW" w:eastAsia="zh-TW"/>
              </w:rPr>
            </w:pPr>
            <w:r>
              <w:rPr>
                <w:rFonts w:ascii="宋体" w:eastAsia="宋体" w:hAnsi="宋体" w:cs="宋体"/>
                <w:lang w:val="zh-TW" w:eastAsia="zh-TW"/>
              </w:rPr>
              <w:t>其他特殊医嘱</w:t>
            </w:r>
          </w:p>
        </w:tc>
      </w:tr>
      <w:tr w:rsidR="0015569A">
        <w:trPr>
          <w:trHeight w:val="1520"/>
          <w:jc w:val="center"/>
        </w:trPr>
        <w:tc>
          <w:tcPr>
            <w:tcW w:w="7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5569A" w:rsidRDefault="00495CDA" w:rsidP="00C5352A">
            <w:pPr>
              <w:spacing w:line="260" w:lineRule="exact"/>
              <w:jc w:val="center"/>
              <w:rPr>
                <w:rFonts w:ascii="Calibri" w:eastAsia="Calibri" w:hAnsi="Calibri" w:cs="Calibri" w:hint="default"/>
                <w:kern w:val="0"/>
              </w:rPr>
            </w:pPr>
            <w:r>
              <w:rPr>
                <w:rFonts w:ascii="黑体" w:eastAsia="黑体" w:hAnsi="黑体" w:cs="黑体"/>
                <w:kern w:val="0"/>
                <w:lang w:val="zh-TW" w:eastAsia="zh-TW"/>
              </w:rPr>
              <w:lastRenderedPageBreak/>
              <w:t>主要</w:t>
            </w:r>
          </w:p>
          <w:p w:rsidR="0015569A" w:rsidRDefault="00495CDA" w:rsidP="00C5352A">
            <w:pPr>
              <w:spacing w:line="260" w:lineRule="exact"/>
              <w:jc w:val="center"/>
              <w:rPr>
                <w:rFonts w:ascii="Calibri" w:eastAsia="Calibri" w:hAnsi="Calibri" w:cs="Calibri" w:hint="default"/>
                <w:kern w:val="0"/>
              </w:rPr>
            </w:pPr>
            <w:r>
              <w:rPr>
                <w:rFonts w:ascii="黑体" w:eastAsia="黑体" w:hAnsi="黑体" w:cs="黑体"/>
                <w:kern w:val="0"/>
                <w:lang w:val="zh-TW" w:eastAsia="zh-TW"/>
              </w:rPr>
              <w:t>护理</w:t>
            </w:r>
          </w:p>
          <w:p w:rsidR="0015569A" w:rsidRDefault="00495CDA" w:rsidP="00C5352A">
            <w:pPr>
              <w:spacing w:line="260" w:lineRule="exact"/>
              <w:jc w:val="center"/>
              <w:rPr>
                <w:rFonts w:hint="default"/>
              </w:rPr>
            </w:pPr>
            <w:r>
              <w:rPr>
                <w:rFonts w:ascii="黑体" w:eastAsia="黑体" w:hAnsi="黑体" w:cs="黑体"/>
                <w:kern w:val="0"/>
                <w:lang w:val="zh-TW" w:eastAsia="zh-TW"/>
              </w:rPr>
              <w:t>工作</w:t>
            </w:r>
          </w:p>
        </w:tc>
        <w:tc>
          <w:tcPr>
            <w:tcW w:w="35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入院介绍（病房环境、设施等）</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入院护理评估</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观察患肢牵引、制动情况及护理</w:t>
            </w:r>
          </w:p>
        </w:tc>
        <w:tc>
          <w:tcPr>
            <w:tcW w:w="28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观察患者病情变化</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防止皮肤压疮护理</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心理和生活护理</w:t>
            </w:r>
          </w:p>
        </w:tc>
        <w:tc>
          <w:tcPr>
            <w:tcW w:w="30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做好备皮等术前准备</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提醒患者术前禁食水</w:t>
            </w:r>
          </w:p>
          <w:p w:rsidR="0015569A" w:rsidRDefault="00495CDA" w:rsidP="00C5352A">
            <w:pPr>
              <w:numPr>
                <w:ilvl w:val="0"/>
                <w:numId w:val="29"/>
              </w:numPr>
              <w:spacing w:line="260" w:lineRule="exact"/>
              <w:rPr>
                <w:rFonts w:ascii="Calibri" w:eastAsia="Calibri" w:hAnsi="Calibri" w:cs="Calibri" w:hint="default"/>
                <w:kern w:val="0"/>
                <w:lang w:val="zh-TW" w:eastAsia="zh-TW"/>
              </w:rPr>
            </w:pPr>
            <w:r>
              <w:rPr>
                <w:rFonts w:ascii="宋体" w:eastAsia="宋体" w:hAnsi="宋体" w:cs="宋体"/>
                <w:lang w:val="zh-TW" w:eastAsia="zh-TW"/>
              </w:rPr>
              <w:t>术前心理护理</w:t>
            </w:r>
          </w:p>
        </w:tc>
      </w:tr>
      <w:tr w:rsidR="0015569A">
        <w:trPr>
          <w:trHeight w:val="920"/>
          <w:jc w:val="center"/>
        </w:trPr>
        <w:tc>
          <w:tcPr>
            <w:tcW w:w="7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5569A" w:rsidRDefault="00495CDA" w:rsidP="00C5352A">
            <w:pPr>
              <w:spacing w:line="260" w:lineRule="exact"/>
              <w:jc w:val="center"/>
              <w:rPr>
                <w:rFonts w:ascii="Calibri" w:eastAsia="Calibri" w:hAnsi="Calibri" w:cs="Calibri" w:hint="default"/>
                <w:kern w:val="0"/>
              </w:rPr>
            </w:pPr>
            <w:r>
              <w:rPr>
                <w:rFonts w:ascii="黑体" w:eastAsia="黑体" w:hAnsi="黑体" w:cs="黑体"/>
                <w:kern w:val="0"/>
                <w:lang w:val="zh-TW" w:eastAsia="zh-TW"/>
              </w:rPr>
              <w:t>病情</w:t>
            </w:r>
          </w:p>
          <w:p w:rsidR="0015569A" w:rsidRDefault="00495CDA" w:rsidP="00C5352A">
            <w:pPr>
              <w:spacing w:line="260" w:lineRule="exact"/>
              <w:jc w:val="center"/>
              <w:rPr>
                <w:rFonts w:ascii="Calibri" w:eastAsia="Calibri" w:hAnsi="Calibri" w:cs="Calibri" w:hint="default"/>
                <w:kern w:val="0"/>
              </w:rPr>
            </w:pPr>
            <w:r>
              <w:rPr>
                <w:rFonts w:ascii="黑体" w:eastAsia="黑体" w:hAnsi="黑体" w:cs="黑体"/>
                <w:kern w:val="0"/>
                <w:lang w:val="zh-TW" w:eastAsia="zh-TW"/>
              </w:rPr>
              <w:t>变异</w:t>
            </w:r>
          </w:p>
          <w:p w:rsidR="0015569A" w:rsidRDefault="00495CDA" w:rsidP="00C5352A">
            <w:pPr>
              <w:spacing w:line="260" w:lineRule="exact"/>
              <w:jc w:val="center"/>
              <w:rPr>
                <w:rFonts w:hint="default"/>
              </w:rPr>
            </w:pPr>
            <w:r>
              <w:rPr>
                <w:rFonts w:ascii="黑体" w:eastAsia="黑体" w:hAnsi="黑体" w:cs="黑体"/>
                <w:kern w:val="0"/>
                <w:lang w:val="zh-TW" w:eastAsia="zh-TW"/>
              </w:rPr>
              <w:t>记录</w:t>
            </w:r>
          </w:p>
        </w:tc>
        <w:tc>
          <w:tcPr>
            <w:tcW w:w="35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5569A" w:rsidRDefault="00495CDA" w:rsidP="00C5352A">
            <w:pPr>
              <w:spacing w:line="260" w:lineRule="exact"/>
              <w:rPr>
                <w:rFonts w:ascii="宋体" w:eastAsia="宋体" w:hAnsi="宋体" w:cs="宋体" w:hint="default"/>
                <w:kern w:val="0"/>
              </w:rPr>
            </w:pPr>
            <w:r>
              <w:rPr>
                <w:rFonts w:ascii="宋体" w:eastAsia="宋体" w:hAnsi="宋体" w:cs="宋体"/>
                <w:kern w:val="0"/>
                <w:lang w:val="zh-TW" w:eastAsia="zh-TW"/>
              </w:rPr>
              <w:t>□无□有，原因：</w:t>
            </w:r>
          </w:p>
          <w:p w:rsidR="0015569A" w:rsidRDefault="00495CDA" w:rsidP="00C5352A">
            <w:pPr>
              <w:spacing w:line="260" w:lineRule="exact"/>
              <w:rPr>
                <w:rFonts w:ascii="宋体" w:eastAsia="宋体" w:hAnsi="宋体" w:cs="宋体" w:hint="default"/>
                <w:kern w:val="0"/>
              </w:rPr>
            </w:pPr>
            <w:r>
              <w:rPr>
                <w:rFonts w:ascii="宋体" w:eastAsia="宋体" w:hAnsi="宋体" w:cs="宋体"/>
                <w:kern w:val="0"/>
              </w:rPr>
              <w:t>1.</w:t>
            </w:r>
          </w:p>
          <w:p w:rsidR="0015569A" w:rsidRDefault="00495CDA" w:rsidP="00C5352A">
            <w:pPr>
              <w:spacing w:line="260" w:lineRule="exact"/>
              <w:rPr>
                <w:rFonts w:hint="default"/>
              </w:rPr>
            </w:pPr>
            <w:r>
              <w:rPr>
                <w:rFonts w:ascii="宋体" w:eastAsia="宋体" w:hAnsi="宋体" w:cs="宋体"/>
                <w:kern w:val="0"/>
              </w:rPr>
              <w:t>2.</w:t>
            </w:r>
          </w:p>
        </w:tc>
        <w:tc>
          <w:tcPr>
            <w:tcW w:w="28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5569A" w:rsidRDefault="00495CDA" w:rsidP="00C5352A">
            <w:pPr>
              <w:spacing w:line="260" w:lineRule="exact"/>
              <w:rPr>
                <w:rFonts w:ascii="宋体" w:eastAsia="宋体" w:hAnsi="宋体" w:cs="宋体" w:hint="default"/>
                <w:kern w:val="0"/>
              </w:rPr>
            </w:pPr>
            <w:r>
              <w:rPr>
                <w:rFonts w:ascii="宋体" w:eastAsia="宋体" w:hAnsi="宋体" w:cs="宋体"/>
                <w:kern w:val="0"/>
                <w:lang w:val="zh-TW" w:eastAsia="zh-TW"/>
              </w:rPr>
              <w:t>□无□有，原因：</w:t>
            </w:r>
          </w:p>
          <w:p w:rsidR="0015569A" w:rsidRDefault="00495CDA" w:rsidP="00C5352A">
            <w:pPr>
              <w:spacing w:line="260" w:lineRule="exact"/>
              <w:rPr>
                <w:rFonts w:ascii="宋体" w:eastAsia="宋体" w:hAnsi="宋体" w:cs="宋体" w:hint="default"/>
                <w:kern w:val="0"/>
              </w:rPr>
            </w:pPr>
            <w:r>
              <w:rPr>
                <w:rFonts w:ascii="宋体" w:eastAsia="宋体" w:hAnsi="宋体" w:cs="宋体"/>
                <w:kern w:val="0"/>
              </w:rPr>
              <w:t>1.</w:t>
            </w:r>
          </w:p>
          <w:p w:rsidR="0015569A" w:rsidRDefault="00495CDA" w:rsidP="00C5352A">
            <w:pPr>
              <w:spacing w:line="260" w:lineRule="exact"/>
              <w:rPr>
                <w:rFonts w:hint="default"/>
              </w:rPr>
            </w:pPr>
            <w:r>
              <w:rPr>
                <w:rFonts w:ascii="宋体" w:eastAsia="宋体" w:hAnsi="宋体" w:cs="宋体"/>
                <w:kern w:val="0"/>
              </w:rPr>
              <w:t>2.</w:t>
            </w:r>
          </w:p>
        </w:tc>
        <w:tc>
          <w:tcPr>
            <w:tcW w:w="30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5569A" w:rsidRDefault="00495CDA" w:rsidP="00C5352A">
            <w:pPr>
              <w:spacing w:line="260" w:lineRule="exact"/>
              <w:rPr>
                <w:rFonts w:ascii="宋体" w:eastAsia="宋体" w:hAnsi="宋体" w:cs="宋体" w:hint="default"/>
                <w:kern w:val="0"/>
              </w:rPr>
            </w:pPr>
            <w:r>
              <w:rPr>
                <w:rFonts w:ascii="宋体" w:eastAsia="宋体" w:hAnsi="宋体" w:cs="宋体"/>
                <w:kern w:val="0"/>
                <w:lang w:val="zh-TW" w:eastAsia="zh-TW"/>
              </w:rPr>
              <w:t>□无□有，原因：</w:t>
            </w:r>
          </w:p>
          <w:p w:rsidR="0015569A" w:rsidRDefault="00495CDA" w:rsidP="00C5352A">
            <w:pPr>
              <w:spacing w:line="260" w:lineRule="exact"/>
              <w:rPr>
                <w:rFonts w:ascii="宋体" w:eastAsia="宋体" w:hAnsi="宋体" w:cs="宋体" w:hint="default"/>
                <w:kern w:val="0"/>
              </w:rPr>
            </w:pPr>
            <w:r>
              <w:rPr>
                <w:rFonts w:ascii="宋体" w:eastAsia="宋体" w:hAnsi="宋体" w:cs="宋体"/>
                <w:kern w:val="0"/>
              </w:rPr>
              <w:t>1.</w:t>
            </w:r>
          </w:p>
          <w:p w:rsidR="0015569A" w:rsidRDefault="00495CDA" w:rsidP="00C5352A">
            <w:pPr>
              <w:spacing w:line="260" w:lineRule="exact"/>
              <w:rPr>
                <w:rFonts w:hint="default"/>
              </w:rPr>
            </w:pPr>
            <w:r>
              <w:rPr>
                <w:rFonts w:ascii="宋体" w:eastAsia="宋体" w:hAnsi="宋体" w:cs="宋体"/>
                <w:kern w:val="0"/>
              </w:rPr>
              <w:t>2.</w:t>
            </w:r>
          </w:p>
        </w:tc>
      </w:tr>
      <w:tr w:rsidR="0015569A">
        <w:trPr>
          <w:trHeight w:val="620"/>
          <w:jc w:val="center"/>
        </w:trPr>
        <w:tc>
          <w:tcPr>
            <w:tcW w:w="7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5569A" w:rsidRDefault="00495CDA" w:rsidP="00C5352A">
            <w:pPr>
              <w:spacing w:line="260" w:lineRule="exact"/>
              <w:jc w:val="center"/>
              <w:rPr>
                <w:rFonts w:ascii="Calibri" w:eastAsia="Calibri" w:hAnsi="Calibri" w:cs="Calibri" w:hint="default"/>
                <w:kern w:val="0"/>
              </w:rPr>
            </w:pPr>
            <w:r>
              <w:rPr>
                <w:rFonts w:ascii="黑体" w:eastAsia="黑体" w:hAnsi="黑体" w:cs="黑体"/>
                <w:kern w:val="0"/>
                <w:lang w:val="zh-TW" w:eastAsia="zh-TW"/>
              </w:rPr>
              <w:t>护士</w:t>
            </w:r>
          </w:p>
          <w:p w:rsidR="0015569A" w:rsidRDefault="00495CDA" w:rsidP="00C5352A">
            <w:pPr>
              <w:spacing w:line="260" w:lineRule="exact"/>
              <w:jc w:val="center"/>
              <w:rPr>
                <w:rFonts w:hint="default"/>
              </w:rPr>
            </w:pPr>
            <w:r>
              <w:rPr>
                <w:rFonts w:ascii="黑体" w:eastAsia="黑体" w:hAnsi="黑体" w:cs="黑体"/>
                <w:kern w:val="0"/>
                <w:lang w:val="zh-TW" w:eastAsia="zh-TW"/>
              </w:rPr>
              <w:t>签名</w:t>
            </w:r>
          </w:p>
        </w:tc>
        <w:tc>
          <w:tcPr>
            <w:tcW w:w="35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5569A" w:rsidRDefault="0015569A" w:rsidP="00C5352A">
            <w:pPr>
              <w:spacing w:line="260" w:lineRule="exact"/>
              <w:rPr>
                <w:rFonts w:hint="default"/>
              </w:rPr>
            </w:pPr>
          </w:p>
        </w:tc>
        <w:tc>
          <w:tcPr>
            <w:tcW w:w="28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5569A" w:rsidRDefault="0015569A" w:rsidP="00C5352A">
            <w:pPr>
              <w:spacing w:line="260" w:lineRule="exact"/>
              <w:rPr>
                <w:rFonts w:hint="default"/>
              </w:rPr>
            </w:pPr>
          </w:p>
        </w:tc>
        <w:tc>
          <w:tcPr>
            <w:tcW w:w="30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5569A" w:rsidRDefault="0015569A" w:rsidP="00C5352A">
            <w:pPr>
              <w:spacing w:line="260" w:lineRule="exact"/>
              <w:rPr>
                <w:rFonts w:hint="default"/>
              </w:rPr>
            </w:pPr>
          </w:p>
        </w:tc>
      </w:tr>
      <w:tr w:rsidR="0015569A">
        <w:trPr>
          <w:trHeight w:val="620"/>
          <w:jc w:val="center"/>
        </w:trPr>
        <w:tc>
          <w:tcPr>
            <w:tcW w:w="73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5569A" w:rsidRDefault="00495CDA" w:rsidP="00C5352A">
            <w:pPr>
              <w:spacing w:line="260" w:lineRule="exact"/>
              <w:jc w:val="center"/>
              <w:rPr>
                <w:rFonts w:ascii="Calibri" w:eastAsia="Calibri" w:hAnsi="Calibri" w:cs="Calibri" w:hint="default"/>
                <w:kern w:val="0"/>
              </w:rPr>
            </w:pPr>
            <w:r>
              <w:rPr>
                <w:rFonts w:ascii="黑体" w:eastAsia="黑体" w:hAnsi="黑体" w:cs="黑体"/>
                <w:kern w:val="0"/>
                <w:lang w:val="zh-TW" w:eastAsia="zh-TW"/>
              </w:rPr>
              <w:t>医师</w:t>
            </w:r>
          </w:p>
          <w:p w:rsidR="0015569A" w:rsidRDefault="00495CDA" w:rsidP="00C5352A">
            <w:pPr>
              <w:spacing w:line="260" w:lineRule="exact"/>
              <w:jc w:val="center"/>
              <w:rPr>
                <w:rFonts w:hint="default"/>
              </w:rPr>
            </w:pPr>
            <w:r>
              <w:rPr>
                <w:rFonts w:ascii="黑体" w:eastAsia="黑体" w:hAnsi="黑体" w:cs="黑体"/>
                <w:kern w:val="0"/>
                <w:lang w:val="zh-TW" w:eastAsia="zh-TW"/>
              </w:rPr>
              <w:t>签名</w:t>
            </w:r>
          </w:p>
        </w:tc>
        <w:tc>
          <w:tcPr>
            <w:tcW w:w="3513"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5569A" w:rsidRDefault="00495CDA" w:rsidP="00C5352A">
            <w:pPr>
              <w:spacing w:line="260" w:lineRule="exact"/>
              <w:rPr>
                <w:rFonts w:hint="default"/>
              </w:rPr>
            </w:pPr>
            <w:r>
              <w:rPr>
                <w:rFonts w:ascii="宋体" w:eastAsia="宋体" w:hAnsi="宋体" w:cs="宋体"/>
                <w:kern w:val="0"/>
                <w:lang w:val="zh-TW" w:eastAsia="zh-TW"/>
              </w:rPr>
              <w:t xml:space="preserve">　</w:t>
            </w:r>
          </w:p>
        </w:tc>
        <w:tc>
          <w:tcPr>
            <w:tcW w:w="285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5569A" w:rsidRDefault="00495CDA" w:rsidP="00C5352A">
            <w:pPr>
              <w:spacing w:line="260" w:lineRule="exact"/>
              <w:rPr>
                <w:rFonts w:hint="default"/>
              </w:rPr>
            </w:pPr>
            <w:r>
              <w:rPr>
                <w:rFonts w:ascii="宋体" w:eastAsia="宋体" w:hAnsi="宋体" w:cs="宋体"/>
                <w:kern w:val="0"/>
                <w:lang w:val="zh-TW" w:eastAsia="zh-TW"/>
              </w:rPr>
              <w:t xml:space="preserve">　</w:t>
            </w:r>
          </w:p>
        </w:tc>
        <w:tc>
          <w:tcPr>
            <w:tcW w:w="3037"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5569A" w:rsidRDefault="00495CDA" w:rsidP="00C5352A">
            <w:pPr>
              <w:spacing w:line="260" w:lineRule="exact"/>
              <w:rPr>
                <w:rFonts w:hint="default"/>
              </w:rPr>
            </w:pPr>
            <w:r>
              <w:rPr>
                <w:rFonts w:ascii="宋体" w:eastAsia="宋体" w:hAnsi="宋体" w:cs="宋体"/>
                <w:kern w:val="0"/>
                <w:lang w:val="zh-TW" w:eastAsia="zh-TW"/>
              </w:rPr>
              <w:t xml:space="preserve">　</w:t>
            </w:r>
          </w:p>
        </w:tc>
      </w:tr>
    </w:tbl>
    <w:p w:rsidR="0015569A" w:rsidRDefault="0015569A">
      <w:pPr>
        <w:jc w:val="center"/>
        <w:rPr>
          <w:rFonts w:ascii="宋体" w:eastAsia="宋体" w:hAnsi="宋体" w:cs="宋体" w:hint="default"/>
        </w:rPr>
      </w:pPr>
    </w:p>
    <w:p w:rsidR="0015569A" w:rsidRDefault="0015569A">
      <w:pPr>
        <w:rPr>
          <w:rFonts w:ascii="Calibri" w:eastAsia="Calibri" w:hAnsi="Calibri" w:cs="Calibri" w:hint="default"/>
        </w:rPr>
      </w:pPr>
    </w:p>
    <w:p w:rsidR="00D54DF9" w:rsidRDefault="00D54DF9">
      <w:pPr>
        <w:widowControl/>
        <w:jc w:val="left"/>
        <w:rPr>
          <w:rFonts w:ascii="Calibri" w:eastAsia="Calibri" w:hAnsi="Calibri" w:cs="Calibri" w:hint="default"/>
        </w:rPr>
      </w:pPr>
      <w:r>
        <w:rPr>
          <w:rFonts w:ascii="Calibri" w:eastAsia="Calibri" w:hAnsi="Calibri" w:cs="Calibri" w:hint="default"/>
        </w:rPr>
        <w:br w:type="page"/>
      </w:r>
    </w:p>
    <w:p w:rsidR="0015569A" w:rsidRDefault="0015569A">
      <w:pPr>
        <w:rPr>
          <w:rFonts w:ascii="Calibri" w:eastAsia="Calibri" w:hAnsi="Calibri" w:cs="Calibri" w:hint="default"/>
        </w:rPr>
      </w:pPr>
    </w:p>
    <w:tbl>
      <w:tblPr>
        <w:tblStyle w:val="TableNormal"/>
        <w:tblW w:w="1020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8"/>
        <w:gridCol w:w="3152"/>
        <w:gridCol w:w="3220"/>
        <w:gridCol w:w="3136"/>
      </w:tblGrid>
      <w:tr w:rsidR="0015569A" w:rsidTr="00D54DF9">
        <w:trPr>
          <w:trHeight w:val="502"/>
          <w:jc w:val="center"/>
        </w:trPr>
        <w:tc>
          <w:tcPr>
            <w:tcW w:w="701" w:type="dxa"/>
            <w:tcBorders>
              <w:top w:val="double" w:sz="4" w:space="0" w:color="000000"/>
              <w:left w:val="double" w:sz="4" w:space="0" w:color="000000"/>
              <w:bottom w:val="double" w:sz="4" w:space="0" w:color="000000"/>
              <w:right w:val="double" w:sz="4" w:space="0" w:color="000000"/>
            </w:tcBorders>
            <w:shd w:val="clear" w:color="auto" w:fill="auto"/>
            <w:tcMar>
              <w:top w:w="80" w:type="dxa"/>
              <w:left w:w="80" w:type="dxa"/>
              <w:bottom w:w="80" w:type="dxa"/>
              <w:right w:w="80" w:type="dxa"/>
            </w:tcMar>
            <w:vAlign w:val="center"/>
          </w:tcPr>
          <w:p w:rsidR="0015569A" w:rsidRDefault="00D54DF9" w:rsidP="00C5352A">
            <w:pPr>
              <w:spacing w:line="260" w:lineRule="exact"/>
              <w:jc w:val="center"/>
              <w:rPr>
                <w:rFonts w:hint="default"/>
              </w:rPr>
            </w:pPr>
            <w:r>
              <w:rPr>
                <w:rFonts w:ascii="黑体" w:eastAsia="黑体" w:hAnsi="黑体" w:cs="黑体"/>
                <w:kern w:val="0"/>
                <w:lang w:val="zh-TW"/>
              </w:rPr>
              <w:t>日期</w:t>
            </w:r>
          </w:p>
        </w:tc>
        <w:tc>
          <w:tcPr>
            <w:tcW w:w="3172" w:type="dxa"/>
            <w:tcBorders>
              <w:top w:val="double" w:sz="4" w:space="0" w:color="000000"/>
              <w:left w:val="double" w:sz="4" w:space="0" w:color="000000"/>
              <w:bottom w:val="double" w:sz="4" w:space="0" w:color="000000"/>
              <w:right w:val="double" w:sz="4" w:space="0" w:color="000000"/>
            </w:tcBorders>
            <w:shd w:val="clear" w:color="auto" w:fill="auto"/>
            <w:tcMar>
              <w:top w:w="80" w:type="dxa"/>
              <w:left w:w="80" w:type="dxa"/>
              <w:bottom w:w="80" w:type="dxa"/>
              <w:right w:w="80" w:type="dxa"/>
            </w:tcMar>
            <w:vAlign w:val="center"/>
          </w:tcPr>
          <w:p w:rsidR="0015569A" w:rsidRDefault="00495CDA" w:rsidP="00C5352A">
            <w:pPr>
              <w:spacing w:line="260" w:lineRule="exact"/>
              <w:jc w:val="center"/>
              <w:rPr>
                <w:rFonts w:ascii="黑体" w:eastAsia="黑体" w:hAnsi="黑体" w:cs="黑体" w:hint="default"/>
              </w:rPr>
            </w:pPr>
            <w:r>
              <w:rPr>
                <w:rFonts w:ascii="黑体" w:eastAsia="黑体" w:hAnsi="黑体" w:cs="黑体"/>
                <w:lang w:val="zh-TW" w:eastAsia="zh-TW"/>
              </w:rPr>
              <w:t>住院第</w:t>
            </w:r>
            <w:r>
              <w:rPr>
                <w:rFonts w:ascii="黑体" w:eastAsia="黑体" w:hAnsi="黑体" w:cs="黑体"/>
                <w:lang w:val="zh-CN"/>
              </w:rPr>
              <w:t>3</w:t>
            </w:r>
            <w:r>
              <w:rPr>
                <w:rFonts w:ascii="黑体" w:eastAsia="黑体" w:hAnsi="黑体" w:cs="黑体"/>
                <w:lang w:val="zh-TW" w:eastAsia="zh-TW"/>
              </w:rPr>
              <w:t>-</w:t>
            </w:r>
            <w:r>
              <w:rPr>
                <w:rFonts w:ascii="黑体" w:eastAsia="黑体" w:hAnsi="黑体" w:cs="黑体"/>
                <w:lang w:val="zh-CN"/>
              </w:rPr>
              <w:t>6</w:t>
            </w:r>
            <w:r>
              <w:rPr>
                <w:rFonts w:ascii="黑体" w:eastAsia="黑体" w:hAnsi="黑体" w:cs="黑体"/>
                <w:lang w:val="zh-TW" w:eastAsia="zh-TW"/>
              </w:rPr>
              <w:t>天</w:t>
            </w:r>
          </w:p>
          <w:p w:rsidR="0015569A" w:rsidRDefault="00495CDA" w:rsidP="00C5352A">
            <w:pPr>
              <w:spacing w:line="260" w:lineRule="exact"/>
              <w:jc w:val="center"/>
              <w:rPr>
                <w:rFonts w:hint="default"/>
              </w:rPr>
            </w:pPr>
            <w:r>
              <w:rPr>
                <w:rFonts w:ascii="黑体" w:eastAsia="黑体" w:hAnsi="黑体" w:cs="黑体"/>
                <w:lang w:val="zh-TW" w:eastAsia="zh-TW"/>
              </w:rPr>
              <w:t>（手术日）</w:t>
            </w:r>
          </w:p>
        </w:tc>
        <w:tc>
          <w:tcPr>
            <w:tcW w:w="3240" w:type="dxa"/>
            <w:tcBorders>
              <w:top w:val="double" w:sz="4" w:space="0" w:color="000000"/>
              <w:left w:val="double" w:sz="4" w:space="0" w:color="000000"/>
              <w:bottom w:val="double" w:sz="4" w:space="0" w:color="000000"/>
              <w:right w:val="double" w:sz="4" w:space="0" w:color="000000"/>
            </w:tcBorders>
            <w:shd w:val="clear" w:color="auto" w:fill="auto"/>
            <w:tcMar>
              <w:top w:w="80" w:type="dxa"/>
              <w:left w:w="80" w:type="dxa"/>
              <w:bottom w:w="80" w:type="dxa"/>
              <w:right w:w="80" w:type="dxa"/>
            </w:tcMar>
            <w:vAlign w:val="center"/>
          </w:tcPr>
          <w:p w:rsidR="0015569A" w:rsidRDefault="00495CDA" w:rsidP="00C5352A">
            <w:pPr>
              <w:spacing w:line="260" w:lineRule="exact"/>
              <w:jc w:val="center"/>
              <w:rPr>
                <w:rFonts w:ascii="黑体" w:eastAsia="黑体" w:hAnsi="黑体" w:cs="黑体" w:hint="default"/>
              </w:rPr>
            </w:pPr>
            <w:r>
              <w:rPr>
                <w:rFonts w:ascii="黑体" w:eastAsia="黑体" w:hAnsi="黑体" w:cs="黑体"/>
                <w:lang w:val="zh-TW" w:eastAsia="zh-TW"/>
              </w:rPr>
              <w:t>住院第</w:t>
            </w:r>
            <w:r>
              <w:rPr>
                <w:rFonts w:ascii="黑体" w:eastAsia="黑体" w:hAnsi="黑体" w:cs="黑体"/>
                <w:lang w:val="zh-CN"/>
              </w:rPr>
              <w:t>4</w:t>
            </w:r>
            <w:r>
              <w:rPr>
                <w:rFonts w:ascii="黑体" w:eastAsia="黑体" w:hAnsi="黑体" w:cs="黑体"/>
                <w:lang w:val="zh-TW" w:eastAsia="zh-TW"/>
              </w:rPr>
              <w:t>-7天</w:t>
            </w:r>
          </w:p>
          <w:p w:rsidR="0015569A" w:rsidRDefault="00495CDA" w:rsidP="00C5352A">
            <w:pPr>
              <w:spacing w:line="260" w:lineRule="exact"/>
              <w:jc w:val="center"/>
              <w:rPr>
                <w:rFonts w:hint="default"/>
              </w:rPr>
            </w:pPr>
            <w:r>
              <w:rPr>
                <w:rFonts w:ascii="黑体" w:eastAsia="黑体" w:hAnsi="黑体" w:cs="黑体"/>
                <w:lang w:val="zh-TW" w:eastAsia="zh-TW"/>
              </w:rPr>
              <w:t>（术后第1日）</w:t>
            </w:r>
          </w:p>
        </w:tc>
        <w:tc>
          <w:tcPr>
            <w:tcW w:w="3156" w:type="dxa"/>
            <w:tcBorders>
              <w:top w:val="double" w:sz="4" w:space="0" w:color="000000"/>
              <w:left w:val="double" w:sz="4" w:space="0" w:color="000000"/>
              <w:bottom w:val="double" w:sz="4" w:space="0" w:color="000000"/>
              <w:right w:val="double" w:sz="4" w:space="0" w:color="000000"/>
            </w:tcBorders>
            <w:shd w:val="clear" w:color="auto" w:fill="auto"/>
            <w:tcMar>
              <w:top w:w="80" w:type="dxa"/>
              <w:left w:w="80" w:type="dxa"/>
              <w:bottom w:w="80" w:type="dxa"/>
              <w:right w:w="80" w:type="dxa"/>
            </w:tcMar>
            <w:vAlign w:val="center"/>
          </w:tcPr>
          <w:p w:rsidR="0015569A" w:rsidRDefault="00495CDA" w:rsidP="00C5352A">
            <w:pPr>
              <w:spacing w:line="260" w:lineRule="exact"/>
              <w:jc w:val="center"/>
              <w:rPr>
                <w:rFonts w:ascii="黑体" w:eastAsia="黑体" w:hAnsi="黑体" w:cs="黑体" w:hint="default"/>
              </w:rPr>
            </w:pPr>
            <w:r>
              <w:rPr>
                <w:rFonts w:ascii="黑体" w:eastAsia="黑体" w:hAnsi="黑体" w:cs="黑体"/>
                <w:lang w:val="zh-TW" w:eastAsia="zh-TW"/>
              </w:rPr>
              <w:t>住院第</w:t>
            </w:r>
            <w:r>
              <w:rPr>
                <w:rFonts w:ascii="黑体" w:eastAsia="黑体" w:hAnsi="黑体" w:cs="黑体"/>
                <w:lang w:val="zh-CN"/>
              </w:rPr>
              <w:t>5</w:t>
            </w:r>
            <w:r>
              <w:rPr>
                <w:rFonts w:ascii="黑体" w:eastAsia="黑体" w:hAnsi="黑体" w:cs="黑体"/>
                <w:lang w:val="zh-TW" w:eastAsia="zh-TW"/>
              </w:rPr>
              <w:t>-8天</w:t>
            </w:r>
          </w:p>
          <w:p w:rsidR="0015569A" w:rsidRDefault="00495CDA" w:rsidP="00C5352A">
            <w:pPr>
              <w:spacing w:line="260" w:lineRule="exact"/>
              <w:jc w:val="center"/>
              <w:rPr>
                <w:rFonts w:hint="default"/>
              </w:rPr>
            </w:pPr>
            <w:r>
              <w:rPr>
                <w:rFonts w:ascii="黑体" w:eastAsia="黑体" w:hAnsi="黑体" w:cs="黑体"/>
                <w:lang w:val="zh-TW" w:eastAsia="zh-TW"/>
              </w:rPr>
              <w:t>（术后第2日</w:t>
            </w:r>
            <w:r>
              <w:rPr>
                <w:rFonts w:ascii="黑体" w:eastAsia="黑体" w:hAnsi="黑体" w:cs="黑体"/>
                <w:kern w:val="0"/>
                <w:lang w:val="zh-TW" w:eastAsia="zh-TW"/>
              </w:rPr>
              <w:t>）</w:t>
            </w:r>
          </w:p>
        </w:tc>
      </w:tr>
      <w:tr w:rsidR="0015569A" w:rsidTr="00340906">
        <w:trPr>
          <w:trHeight w:val="2726"/>
          <w:jc w:val="center"/>
        </w:trPr>
        <w:tc>
          <w:tcPr>
            <w:tcW w:w="701" w:type="dxa"/>
            <w:tcBorders>
              <w:top w:val="doub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5569A" w:rsidRDefault="00495CDA" w:rsidP="00C5352A">
            <w:pPr>
              <w:spacing w:line="260" w:lineRule="exact"/>
              <w:jc w:val="center"/>
              <w:rPr>
                <w:rFonts w:ascii="Calibri" w:eastAsia="Calibri" w:hAnsi="Calibri" w:cs="Calibri" w:hint="default"/>
                <w:kern w:val="0"/>
              </w:rPr>
            </w:pPr>
            <w:r>
              <w:rPr>
                <w:rFonts w:ascii="黑体" w:eastAsia="黑体" w:hAnsi="黑体" w:cs="黑体"/>
                <w:kern w:val="0"/>
                <w:lang w:val="zh-TW" w:eastAsia="zh-TW"/>
              </w:rPr>
              <w:t>主</w:t>
            </w:r>
          </w:p>
          <w:p w:rsidR="0015569A" w:rsidRDefault="00495CDA" w:rsidP="00C5352A">
            <w:pPr>
              <w:spacing w:line="260" w:lineRule="exact"/>
              <w:jc w:val="center"/>
              <w:rPr>
                <w:rFonts w:ascii="Calibri" w:eastAsia="Calibri" w:hAnsi="Calibri" w:cs="Calibri" w:hint="default"/>
                <w:kern w:val="0"/>
              </w:rPr>
            </w:pPr>
            <w:r>
              <w:rPr>
                <w:rFonts w:ascii="黑体" w:eastAsia="黑体" w:hAnsi="黑体" w:cs="黑体"/>
                <w:kern w:val="0"/>
                <w:lang w:val="zh-TW" w:eastAsia="zh-TW"/>
              </w:rPr>
              <w:t>要</w:t>
            </w:r>
          </w:p>
          <w:p w:rsidR="0015569A" w:rsidRDefault="00495CDA" w:rsidP="00C5352A">
            <w:pPr>
              <w:spacing w:line="260" w:lineRule="exact"/>
              <w:jc w:val="center"/>
              <w:rPr>
                <w:rFonts w:ascii="Calibri" w:eastAsia="Calibri" w:hAnsi="Calibri" w:cs="Calibri" w:hint="default"/>
                <w:kern w:val="0"/>
              </w:rPr>
            </w:pPr>
            <w:r>
              <w:rPr>
                <w:rFonts w:ascii="黑体" w:eastAsia="黑体" w:hAnsi="黑体" w:cs="黑体"/>
                <w:kern w:val="0"/>
                <w:lang w:val="zh-TW" w:eastAsia="zh-TW"/>
              </w:rPr>
              <w:t>诊</w:t>
            </w:r>
          </w:p>
          <w:p w:rsidR="0015569A" w:rsidRDefault="00495CDA" w:rsidP="00C5352A">
            <w:pPr>
              <w:spacing w:line="260" w:lineRule="exact"/>
              <w:jc w:val="center"/>
              <w:rPr>
                <w:rFonts w:ascii="Calibri" w:eastAsia="Calibri" w:hAnsi="Calibri" w:cs="Calibri" w:hint="default"/>
                <w:kern w:val="0"/>
              </w:rPr>
            </w:pPr>
            <w:r>
              <w:rPr>
                <w:rFonts w:ascii="黑体" w:eastAsia="黑体" w:hAnsi="黑体" w:cs="黑体"/>
                <w:kern w:val="0"/>
                <w:lang w:val="zh-TW" w:eastAsia="zh-TW"/>
              </w:rPr>
              <w:t>疗</w:t>
            </w:r>
          </w:p>
          <w:p w:rsidR="0015569A" w:rsidRDefault="00495CDA" w:rsidP="00C5352A">
            <w:pPr>
              <w:spacing w:line="260" w:lineRule="exact"/>
              <w:jc w:val="center"/>
              <w:rPr>
                <w:rFonts w:ascii="Calibri" w:eastAsia="Calibri" w:hAnsi="Calibri" w:cs="Calibri" w:hint="default"/>
                <w:kern w:val="0"/>
              </w:rPr>
            </w:pPr>
            <w:r>
              <w:rPr>
                <w:rFonts w:ascii="黑体" w:eastAsia="黑体" w:hAnsi="黑体" w:cs="黑体"/>
                <w:kern w:val="0"/>
                <w:lang w:val="zh-TW" w:eastAsia="zh-TW"/>
              </w:rPr>
              <w:t>工</w:t>
            </w:r>
          </w:p>
          <w:p w:rsidR="0015569A" w:rsidRDefault="00495CDA" w:rsidP="00C5352A">
            <w:pPr>
              <w:spacing w:line="260" w:lineRule="exact"/>
              <w:jc w:val="center"/>
              <w:rPr>
                <w:rFonts w:hint="default"/>
              </w:rPr>
            </w:pPr>
            <w:r>
              <w:rPr>
                <w:rFonts w:ascii="黑体" w:eastAsia="黑体" w:hAnsi="黑体" w:cs="黑体"/>
                <w:kern w:val="0"/>
                <w:lang w:val="zh-TW" w:eastAsia="zh-TW"/>
              </w:rPr>
              <w:t>作</w:t>
            </w:r>
          </w:p>
        </w:tc>
        <w:tc>
          <w:tcPr>
            <w:tcW w:w="3172" w:type="dxa"/>
            <w:tcBorders>
              <w:top w:val="doub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手术</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向患者及</w:t>
            </w:r>
            <w:r w:rsidRPr="00D54DF9">
              <w:rPr>
                <w:rFonts w:ascii="宋体" w:eastAsia="宋体" w:hAnsi="宋体" w:cs="宋体"/>
                <w:lang w:val="zh-TW" w:eastAsia="zh-TW"/>
              </w:rPr>
              <w:t>/</w:t>
            </w:r>
            <w:r>
              <w:rPr>
                <w:rFonts w:ascii="宋体" w:eastAsia="宋体" w:hAnsi="宋体" w:cs="宋体"/>
                <w:lang w:val="zh-TW" w:eastAsia="zh-TW"/>
              </w:rPr>
              <w:t>或家属交代手术过程概况及术后注意事项</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术者完成手术记录</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完成术后病程</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上级医师查房</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麻醉医师查房</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观察有无术后并发症并做相应处理</w:t>
            </w:r>
          </w:p>
        </w:tc>
        <w:tc>
          <w:tcPr>
            <w:tcW w:w="3240" w:type="dxa"/>
            <w:tcBorders>
              <w:top w:val="doub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上级医师查房</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完成常规病程记录</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观察伤口、引流量、体温、生命体征情况等并作出相应处理</w:t>
            </w:r>
          </w:p>
        </w:tc>
        <w:tc>
          <w:tcPr>
            <w:tcW w:w="3156" w:type="dxa"/>
            <w:tcBorders>
              <w:top w:val="doub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上级医师查房</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完成病程记录</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拔除引流管，伤口换药</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指导患者功能锻炼</w:t>
            </w:r>
          </w:p>
        </w:tc>
      </w:tr>
      <w:tr w:rsidR="0015569A" w:rsidTr="00340906">
        <w:trPr>
          <w:trHeight w:val="5062"/>
          <w:jc w:val="center"/>
        </w:trPr>
        <w:tc>
          <w:tcPr>
            <w:tcW w:w="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5569A" w:rsidRDefault="00495CDA" w:rsidP="00C5352A">
            <w:pPr>
              <w:spacing w:line="260" w:lineRule="exact"/>
              <w:jc w:val="center"/>
              <w:rPr>
                <w:rFonts w:ascii="Calibri" w:eastAsia="Calibri" w:hAnsi="Calibri" w:cs="Calibri" w:hint="default"/>
                <w:kern w:val="0"/>
              </w:rPr>
            </w:pPr>
            <w:r>
              <w:rPr>
                <w:rFonts w:ascii="黑体" w:eastAsia="黑体" w:hAnsi="黑体" w:cs="黑体"/>
                <w:kern w:val="0"/>
                <w:lang w:val="zh-TW" w:eastAsia="zh-TW"/>
              </w:rPr>
              <w:t>重</w:t>
            </w:r>
          </w:p>
          <w:p w:rsidR="0015569A" w:rsidRDefault="00495CDA" w:rsidP="00C5352A">
            <w:pPr>
              <w:spacing w:line="260" w:lineRule="exact"/>
              <w:jc w:val="center"/>
              <w:rPr>
                <w:rFonts w:ascii="Calibri" w:eastAsia="Calibri" w:hAnsi="Calibri" w:cs="Calibri" w:hint="default"/>
                <w:kern w:val="0"/>
              </w:rPr>
            </w:pPr>
            <w:r>
              <w:rPr>
                <w:rFonts w:ascii="黑体" w:eastAsia="黑体" w:hAnsi="黑体" w:cs="黑体"/>
                <w:kern w:val="0"/>
                <w:lang w:val="zh-TW" w:eastAsia="zh-TW"/>
              </w:rPr>
              <w:t>点</w:t>
            </w:r>
          </w:p>
          <w:p w:rsidR="0015569A" w:rsidRDefault="00495CDA" w:rsidP="00C5352A">
            <w:pPr>
              <w:spacing w:line="260" w:lineRule="exact"/>
              <w:jc w:val="center"/>
              <w:rPr>
                <w:rFonts w:ascii="Calibri" w:eastAsia="Calibri" w:hAnsi="Calibri" w:cs="Calibri" w:hint="default"/>
                <w:kern w:val="0"/>
              </w:rPr>
            </w:pPr>
            <w:r>
              <w:rPr>
                <w:rFonts w:ascii="黑体" w:eastAsia="黑体" w:hAnsi="黑体" w:cs="黑体"/>
                <w:kern w:val="0"/>
                <w:lang w:val="zh-TW" w:eastAsia="zh-TW"/>
              </w:rPr>
              <w:t>医</w:t>
            </w:r>
          </w:p>
          <w:p w:rsidR="0015569A" w:rsidRDefault="00495CDA" w:rsidP="00C5352A">
            <w:pPr>
              <w:spacing w:line="260" w:lineRule="exact"/>
              <w:jc w:val="center"/>
              <w:rPr>
                <w:rFonts w:hint="default"/>
              </w:rPr>
            </w:pPr>
            <w:r>
              <w:rPr>
                <w:rFonts w:ascii="黑体" w:eastAsia="黑体" w:hAnsi="黑体" w:cs="黑体"/>
                <w:kern w:val="0"/>
                <w:lang w:val="zh-TW" w:eastAsia="zh-TW"/>
              </w:rPr>
              <w:t>嘱</w:t>
            </w:r>
          </w:p>
        </w:tc>
        <w:tc>
          <w:tcPr>
            <w:tcW w:w="31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5569A" w:rsidRDefault="00495CDA" w:rsidP="00C5352A">
            <w:pPr>
              <w:spacing w:line="260" w:lineRule="exact"/>
              <w:rPr>
                <w:rFonts w:hint="default"/>
              </w:rPr>
            </w:pPr>
            <w:r>
              <w:rPr>
                <w:rFonts w:ascii="宋体" w:eastAsia="宋体" w:hAnsi="宋体" w:cs="宋体"/>
                <w:b/>
                <w:bCs/>
                <w:lang w:val="zh-TW" w:eastAsia="zh-TW"/>
              </w:rPr>
              <w:t>长期医嘱：</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骨科术后护理常规</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一级护理</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饮食</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患肢抬高</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留置引流管并记引流量</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抗菌药物</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其他特殊医嘱</w:t>
            </w:r>
          </w:p>
          <w:p w:rsidR="0015569A" w:rsidRDefault="00495CDA" w:rsidP="00C5352A">
            <w:pPr>
              <w:spacing w:line="260" w:lineRule="exact"/>
              <w:rPr>
                <w:rFonts w:hint="default"/>
              </w:rPr>
            </w:pPr>
            <w:r>
              <w:rPr>
                <w:rFonts w:ascii="宋体" w:eastAsia="宋体" w:hAnsi="宋体" w:cs="宋体"/>
                <w:b/>
                <w:bCs/>
                <w:lang w:val="zh-TW" w:eastAsia="zh-TW"/>
              </w:rPr>
              <w:t>临时医嘱：</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今日在椎管内麻醉或全麻下行人工全髋关节置换术</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心电监护、吸氧（根据病情需要）</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补液</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胃粘膜保护剂（必要时）</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止吐、止痛等对症处理（必要时）</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急查血常规</w:t>
            </w:r>
          </w:p>
          <w:p w:rsidR="0015569A" w:rsidRDefault="00495CDA" w:rsidP="00C5352A">
            <w:pPr>
              <w:numPr>
                <w:ilvl w:val="0"/>
                <w:numId w:val="29"/>
              </w:numPr>
              <w:spacing w:line="260" w:lineRule="exact"/>
              <w:rPr>
                <w:rFonts w:ascii="Calibri" w:eastAsia="Calibri" w:hAnsi="Calibri" w:cs="Calibri" w:hint="default"/>
                <w:kern w:val="0"/>
                <w:lang w:val="zh-TW" w:eastAsia="zh-TW"/>
              </w:rPr>
            </w:pPr>
            <w:r>
              <w:rPr>
                <w:rFonts w:ascii="宋体" w:eastAsia="宋体" w:hAnsi="宋体" w:cs="宋体"/>
                <w:lang w:val="zh-TW" w:eastAsia="zh-TW"/>
              </w:rPr>
              <w:t>输血（根据病情需要）</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5569A" w:rsidRDefault="00495CDA" w:rsidP="00C5352A">
            <w:pPr>
              <w:spacing w:line="260" w:lineRule="exact"/>
              <w:rPr>
                <w:rFonts w:hint="default"/>
              </w:rPr>
            </w:pPr>
            <w:r>
              <w:rPr>
                <w:rFonts w:ascii="宋体" w:eastAsia="宋体" w:hAnsi="宋体" w:cs="宋体"/>
                <w:b/>
                <w:bCs/>
                <w:lang w:val="zh-TW" w:eastAsia="zh-TW"/>
              </w:rPr>
              <w:t>长期医嘱：</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骨科术后护理常规</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一级护理</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饮食</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患肢抬高</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留置引流管并记引流量</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抗菌药物</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其他特殊医嘱</w:t>
            </w:r>
          </w:p>
          <w:p w:rsidR="0015569A" w:rsidRDefault="00495CDA" w:rsidP="00C5352A">
            <w:pPr>
              <w:spacing w:line="260" w:lineRule="exact"/>
              <w:rPr>
                <w:rFonts w:hint="default"/>
              </w:rPr>
            </w:pPr>
            <w:r>
              <w:rPr>
                <w:rFonts w:ascii="宋体" w:eastAsia="宋体" w:hAnsi="宋体" w:cs="宋体"/>
                <w:b/>
                <w:bCs/>
                <w:lang w:val="zh-TW" w:eastAsia="zh-TW"/>
              </w:rPr>
              <w:t>临时医嘱：</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复查血常规（必要时）</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输血及</w:t>
            </w:r>
            <w:r w:rsidRPr="00D54DF9">
              <w:rPr>
                <w:rFonts w:ascii="宋体" w:eastAsia="宋体" w:hAnsi="宋体" w:cs="宋体"/>
                <w:lang w:val="zh-TW" w:eastAsia="zh-TW"/>
              </w:rPr>
              <w:t>/</w:t>
            </w:r>
            <w:r>
              <w:rPr>
                <w:rFonts w:ascii="宋体" w:eastAsia="宋体" w:hAnsi="宋体" w:cs="宋体"/>
                <w:lang w:val="zh-TW" w:eastAsia="zh-TW"/>
              </w:rPr>
              <w:t>或补晶体、胶体液（根据病情需要）</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换药</w:t>
            </w:r>
          </w:p>
          <w:p w:rsidR="0015569A" w:rsidRDefault="00495CDA" w:rsidP="00C5352A">
            <w:pPr>
              <w:numPr>
                <w:ilvl w:val="0"/>
                <w:numId w:val="29"/>
              </w:numPr>
              <w:spacing w:line="260" w:lineRule="exact"/>
              <w:rPr>
                <w:rFonts w:ascii="Calibri" w:eastAsia="Calibri" w:hAnsi="Calibri" w:cs="Calibri" w:hint="default"/>
                <w:kern w:val="0"/>
                <w:lang w:val="zh-TW" w:eastAsia="zh-TW"/>
              </w:rPr>
            </w:pPr>
            <w:r>
              <w:rPr>
                <w:rFonts w:ascii="宋体" w:eastAsia="宋体" w:hAnsi="宋体" w:cs="宋体"/>
                <w:lang w:val="zh-TW" w:eastAsia="zh-TW"/>
              </w:rPr>
              <w:t>镇痛等对症处理</w:t>
            </w:r>
          </w:p>
        </w:tc>
        <w:tc>
          <w:tcPr>
            <w:tcW w:w="31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5569A" w:rsidRDefault="00495CDA" w:rsidP="00C5352A">
            <w:pPr>
              <w:spacing w:line="260" w:lineRule="exact"/>
              <w:rPr>
                <w:rFonts w:hint="default"/>
              </w:rPr>
            </w:pPr>
            <w:r>
              <w:rPr>
                <w:rFonts w:ascii="宋体" w:eastAsia="宋体" w:hAnsi="宋体" w:cs="宋体"/>
                <w:b/>
                <w:bCs/>
                <w:lang w:val="zh-TW" w:eastAsia="zh-TW"/>
              </w:rPr>
              <w:t>长期医嘱：</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骨科术后护理常规</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一级护理</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饮食</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患肢抬高</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抗菌药物</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其他特殊医嘱</w:t>
            </w:r>
          </w:p>
          <w:p w:rsidR="0015569A" w:rsidRDefault="00495CDA" w:rsidP="00C5352A">
            <w:pPr>
              <w:spacing w:line="260" w:lineRule="exact"/>
              <w:rPr>
                <w:rFonts w:hint="default"/>
              </w:rPr>
            </w:pPr>
            <w:r>
              <w:rPr>
                <w:rFonts w:ascii="宋体" w:eastAsia="宋体" w:hAnsi="宋体" w:cs="宋体"/>
                <w:b/>
                <w:bCs/>
                <w:lang w:val="zh-TW" w:eastAsia="zh-TW"/>
              </w:rPr>
              <w:t>临时医嘱：</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复查血常规（必要时）</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输血及或补晶体、胶体液（必要时）</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换药，拔引流管</w:t>
            </w:r>
          </w:p>
          <w:p w:rsidR="0015569A" w:rsidRDefault="00495CDA" w:rsidP="00C5352A">
            <w:pPr>
              <w:numPr>
                <w:ilvl w:val="0"/>
                <w:numId w:val="29"/>
              </w:numPr>
              <w:spacing w:line="260" w:lineRule="exact"/>
              <w:rPr>
                <w:rFonts w:ascii="Calibri" w:eastAsia="Calibri" w:hAnsi="Calibri" w:cs="Calibri" w:hint="default"/>
                <w:lang w:val="zh-TW" w:eastAsia="zh-TW"/>
              </w:rPr>
            </w:pPr>
            <w:r>
              <w:rPr>
                <w:rFonts w:ascii="宋体" w:eastAsia="宋体" w:hAnsi="宋体" w:cs="宋体"/>
                <w:lang w:val="zh-TW" w:eastAsia="zh-TW"/>
              </w:rPr>
              <w:t>止痛等对症处理</w:t>
            </w:r>
          </w:p>
        </w:tc>
      </w:tr>
      <w:tr w:rsidR="0015569A" w:rsidTr="00340906">
        <w:trPr>
          <w:trHeight w:val="1255"/>
          <w:jc w:val="center"/>
        </w:trPr>
        <w:tc>
          <w:tcPr>
            <w:tcW w:w="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5569A" w:rsidRDefault="00495CDA" w:rsidP="00C5352A">
            <w:pPr>
              <w:spacing w:line="260" w:lineRule="exact"/>
              <w:jc w:val="center"/>
              <w:rPr>
                <w:rFonts w:ascii="黑体" w:eastAsia="黑体" w:hAnsi="黑体" w:cs="黑体" w:hint="default"/>
                <w:kern w:val="0"/>
              </w:rPr>
            </w:pPr>
            <w:r>
              <w:rPr>
                <w:rFonts w:ascii="黑体" w:eastAsia="黑体" w:hAnsi="黑体" w:cs="黑体"/>
                <w:kern w:val="0"/>
                <w:lang w:val="zh-TW" w:eastAsia="zh-TW"/>
              </w:rPr>
              <w:t>主要</w:t>
            </w:r>
          </w:p>
          <w:p w:rsidR="0015569A" w:rsidRDefault="00495CDA" w:rsidP="00C5352A">
            <w:pPr>
              <w:spacing w:line="260" w:lineRule="exact"/>
              <w:jc w:val="center"/>
              <w:rPr>
                <w:rFonts w:ascii="黑体" w:eastAsia="黑体" w:hAnsi="黑体" w:cs="黑体" w:hint="default"/>
                <w:kern w:val="0"/>
              </w:rPr>
            </w:pPr>
            <w:r>
              <w:rPr>
                <w:rFonts w:ascii="黑体" w:eastAsia="黑体" w:hAnsi="黑体" w:cs="黑体"/>
                <w:kern w:val="0"/>
                <w:lang w:val="zh-TW" w:eastAsia="zh-TW"/>
              </w:rPr>
              <w:t>护理</w:t>
            </w:r>
          </w:p>
          <w:p w:rsidR="0015569A" w:rsidRDefault="00495CDA" w:rsidP="00C5352A">
            <w:pPr>
              <w:spacing w:line="260" w:lineRule="exact"/>
              <w:jc w:val="center"/>
              <w:rPr>
                <w:rFonts w:hint="default"/>
              </w:rPr>
            </w:pPr>
            <w:r>
              <w:rPr>
                <w:rFonts w:ascii="黑体" w:eastAsia="黑体" w:hAnsi="黑体" w:cs="黑体"/>
                <w:kern w:val="0"/>
                <w:lang w:val="zh-TW" w:eastAsia="zh-TW"/>
              </w:rPr>
              <w:t>工作</w:t>
            </w:r>
          </w:p>
        </w:tc>
        <w:tc>
          <w:tcPr>
            <w:tcW w:w="31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观察患者病情变化并及时报告医师</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术后心理与生活护理</w:t>
            </w:r>
          </w:p>
          <w:p w:rsidR="0015569A" w:rsidRDefault="00495CDA" w:rsidP="00C5352A">
            <w:pPr>
              <w:numPr>
                <w:ilvl w:val="0"/>
                <w:numId w:val="29"/>
              </w:numPr>
              <w:spacing w:line="260" w:lineRule="exact"/>
              <w:rPr>
                <w:rFonts w:ascii="Calibri" w:eastAsia="Calibri" w:hAnsi="Calibri" w:cs="Calibri" w:hint="default"/>
                <w:lang w:val="zh-TW" w:eastAsia="zh-TW"/>
              </w:rPr>
            </w:pPr>
            <w:r>
              <w:rPr>
                <w:rFonts w:ascii="宋体" w:eastAsia="宋体" w:hAnsi="宋体" w:cs="宋体"/>
                <w:lang w:val="zh-TW" w:eastAsia="zh-TW"/>
              </w:rPr>
              <w:t>指导术后患者功能锻炼</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观察患者病情并做好引流量等相关记录</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术后心理与生活护理</w:t>
            </w:r>
          </w:p>
          <w:p w:rsidR="0015569A" w:rsidRDefault="00495CDA" w:rsidP="00C5352A">
            <w:pPr>
              <w:numPr>
                <w:ilvl w:val="0"/>
                <w:numId w:val="29"/>
              </w:numPr>
              <w:spacing w:line="260" w:lineRule="exact"/>
              <w:rPr>
                <w:rFonts w:ascii="Calibri" w:eastAsia="Calibri" w:hAnsi="Calibri" w:cs="Calibri" w:hint="default"/>
                <w:lang w:val="zh-TW" w:eastAsia="zh-TW"/>
              </w:rPr>
            </w:pPr>
            <w:r>
              <w:rPr>
                <w:rFonts w:ascii="宋体" w:eastAsia="宋体" w:hAnsi="宋体" w:cs="宋体"/>
                <w:lang w:val="zh-TW" w:eastAsia="zh-TW"/>
              </w:rPr>
              <w:t>指导术后患者功能锻炼</w:t>
            </w:r>
          </w:p>
        </w:tc>
        <w:tc>
          <w:tcPr>
            <w:tcW w:w="31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观察患者病情变化</w:t>
            </w:r>
          </w:p>
          <w:p w:rsidR="0015569A" w:rsidRPr="00D54DF9"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术后心理与生活护理</w:t>
            </w:r>
          </w:p>
          <w:p w:rsidR="0015569A" w:rsidRDefault="00495CDA" w:rsidP="00C5352A">
            <w:pPr>
              <w:numPr>
                <w:ilvl w:val="0"/>
                <w:numId w:val="29"/>
              </w:numPr>
              <w:spacing w:line="260" w:lineRule="exact"/>
              <w:rPr>
                <w:rFonts w:ascii="Calibri" w:eastAsia="Calibri" w:hAnsi="Calibri" w:cs="Calibri" w:hint="default"/>
                <w:kern w:val="0"/>
                <w:lang w:val="zh-TW" w:eastAsia="zh-TW"/>
              </w:rPr>
            </w:pPr>
            <w:r>
              <w:rPr>
                <w:rFonts w:ascii="宋体" w:eastAsia="宋体" w:hAnsi="宋体" w:cs="宋体"/>
                <w:lang w:val="zh-TW" w:eastAsia="zh-TW"/>
              </w:rPr>
              <w:t>指导术后患者功能锻炼</w:t>
            </w:r>
          </w:p>
        </w:tc>
      </w:tr>
      <w:tr w:rsidR="0015569A" w:rsidTr="00340906">
        <w:trPr>
          <w:trHeight w:val="751"/>
          <w:jc w:val="center"/>
        </w:trPr>
        <w:tc>
          <w:tcPr>
            <w:tcW w:w="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5569A" w:rsidRDefault="00495CDA" w:rsidP="00C5352A">
            <w:pPr>
              <w:spacing w:line="260" w:lineRule="exact"/>
              <w:jc w:val="center"/>
              <w:rPr>
                <w:rFonts w:ascii="Calibri" w:eastAsia="Calibri" w:hAnsi="Calibri" w:cs="Calibri" w:hint="default"/>
                <w:kern w:val="0"/>
              </w:rPr>
            </w:pPr>
            <w:r>
              <w:rPr>
                <w:rFonts w:ascii="黑体" w:eastAsia="黑体" w:hAnsi="黑体" w:cs="黑体"/>
                <w:kern w:val="0"/>
                <w:lang w:val="zh-TW" w:eastAsia="zh-TW"/>
              </w:rPr>
              <w:t>病情</w:t>
            </w:r>
          </w:p>
          <w:p w:rsidR="0015569A" w:rsidRDefault="00495CDA" w:rsidP="00C5352A">
            <w:pPr>
              <w:spacing w:line="260" w:lineRule="exact"/>
              <w:jc w:val="center"/>
              <w:rPr>
                <w:rFonts w:ascii="Calibri" w:eastAsia="Calibri" w:hAnsi="Calibri" w:cs="Calibri" w:hint="default"/>
                <w:kern w:val="0"/>
              </w:rPr>
            </w:pPr>
            <w:r>
              <w:rPr>
                <w:rFonts w:ascii="黑体" w:eastAsia="黑体" w:hAnsi="黑体" w:cs="黑体"/>
                <w:kern w:val="0"/>
                <w:lang w:val="zh-TW" w:eastAsia="zh-TW"/>
              </w:rPr>
              <w:t>变异</w:t>
            </w:r>
          </w:p>
          <w:p w:rsidR="0015569A" w:rsidRDefault="00495CDA" w:rsidP="00C5352A">
            <w:pPr>
              <w:spacing w:line="260" w:lineRule="exact"/>
              <w:jc w:val="center"/>
              <w:rPr>
                <w:rFonts w:hint="default"/>
              </w:rPr>
            </w:pPr>
            <w:r>
              <w:rPr>
                <w:rFonts w:ascii="黑体" w:eastAsia="黑体" w:hAnsi="黑体" w:cs="黑体"/>
                <w:kern w:val="0"/>
                <w:lang w:val="zh-TW" w:eastAsia="zh-TW"/>
              </w:rPr>
              <w:t>记录</w:t>
            </w:r>
          </w:p>
        </w:tc>
        <w:tc>
          <w:tcPr>
            <w:tcW w:w="31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5569A" w:rsidRDefault="00495CDA" w:rsidP="00C5352A">
            <w:pPr>
              <w:spacing w:line="260" w:lineRule="exact"/>
              <w:rPr>
                <w:rFonts w:ascii="宋体" w:eastAsia="宋体" w:hAnsi="宋体" w:cs="宋体" w:hint="default"/>
              </w:rPr>
            </w:pPr>
            <w:r>
              <w:rPr>
                <w:rFonts w:ascii="宋体" w:eastAsia="宋体" w:hAnsi="宋体" w:cs="宋体"/>
                <w:kern w:val="0"/>
                <w:lang w:val="zh-TW" w:eastAsia="zh-TW"/>
              </w:rPr>
              <w:t>□无□有</w:t>
            </w:r>
            <w:r>
              <w:rPr>
                <w:rFonts w:ascii="宋体" w:eastAsia="宋体" w:hAnsi="宋体" w:cs="宋体"/>
                <w:lang w:val="zh-TW" w:eastAsia="zh-TW"/>
              </w:rPr>
              <w:t>，原因：</w:t>
            </w:r>
          </w:p>
          <w:p w:rsidR="0015569A" w:rsidRDefault="00495CDA" w:rsidP="00C5352A">
            <w:pPr>
              <w:spacing w:line="260" w:lineRule="exact"/>
              <w:rPr>
                <w:rFonts w:ascii="宋体" w:eastAsia="宋体" w:hAnsi="宋体" w:cs="宋体" w:hint="default"/>
                <w:kern w:val="0"/>
              </w:rPr>
            </w:pPr>
            <w:r>
              <w:rPr>
                <w:rFonts w:ascii="宋体" w:eastAsia="宋体" w:hAnsi="宋体" w:cs="宋体"/>
                <w:kern w:val="0"/>
              </w:rPr>
              <w:t>1.</w:t>
            </w:r>
          </w:p>
          <w:p w:rsidR="0015569A" w:rsidRDefault="00495CDA" w:rsidP="00C5352A">
            <w:pPr>
              <w:spacing w:line="260" w:lineRule="exact"/>
              <w:rPr>
                <w:rFonts w:hint="default"/>
              </w:rPr>
            </w:pPr>
            <w:r>
              <w:rPr>
                <w:rFonts w:ascii="宋体" w:eastAsia="宋体" w:hAnsi="宋体" w:cs="宋体"/>
                <w:kern w:val="0"/>
              </w:rPr>
              <w:t>2.</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5569A" w:rsidRDefault="00495CDA" w:rsidP="00C5352A">
            <w:pPr>
              <w:spacing w:line="260" w:lineRule="exact"/>
              <w:rPr>
                <w:rFonts w:ascii="宋体" w:eastAsia="宋体" w:hAnsi="宋体" w:cs="宋体" w:hint="default"/>
              </w:rPr>
            </w:pPr>
            <w:r>
              <w:rPr>
                <w:rFonts w:ascii="宋体" w:eastAsia="宋体" w:hAnsi="宋体" w:cs="宋体"/>
                <w:kern w:val="0"/>
                <w:lang w:val="zh-TW" w:eastAsia="zh-TW"/>
              </w:rPr>
              <w:t>□无□有</w:t>
            </w:r>
            <w:r>
              <w:rPr>
                <w:rFonts w:ascii="宋体" w:eastAsia="宋体" w:hAnsi="宋体" w:cs="宋体"/>
                <w:lang w:val="zh-TW" w:eastAsia="zh-TW"/>
              </w:rPr>
              <w:t>，原因：</w:t>
            </w:r>
          </w:p>
          <w:p w:rsidR="0015569A" w:rsidRDefault="00495CDA" w:rsidP="00C5352A">
            <w:pPr>
              <w:spacing w:line="260" w:lineRule="exact"/>
              <w:rPr>
                <w:rFonts w:ascii="宋体" w:eastAsia="宋体" w:hAnsi="宋体" w:cs="宋体" w:hint="default"/>
                <w:kern w:val="0"/>
              </w:rPr>
            </w:pPr>
            <w:r>
              <w:rPr>
                <w:rFonts w:ascii="宋体" w:eastAsia="宋体" w:hAnsi="宋体" w:cs="宋体"/>
                <w:kern w:val="0"/>
              </w:rPr>
              <w:t>1.</w:t>
            </w:r>
          </w:p>
          <w:p w:rsidR="0015569A" w:rsidRDefault="00495CDA" w:rsidP="00C5352A">
            <w:pPr>
              <w:spacing w:line="260" w:lineRule="exact"/>
              <w:rPr>
                <w:rFonts w:hint="default"/>
              </w:rPr>
            </w:pPr>
            <w:r>
              <w:rPr>
                <w:rFonts w:ascii="宋体" w:eastAsia="宋体" w:hAnsi="宋体" w:cs="宋体"/>
                <w:kern w:val="0"/>
              </w:rPr>
              <w:t>2.</w:t>
            </w:r>
          </w:p>
        </w:tc>
        <w:tc>
          <w:tcPr>
            <w:tcW w:w="31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5569A" w:rsidRDefault="00495CDA" w:rsidP="00C5352A">
            <w:pPr>
              <w:spacing w:line="260" w:lineRule="exact"/>
              <w:rPr>
                <w:rFonts w:ascii="宋体" w:eastAsia="宋体" w:hAnsi="宋体" w:cs="宋体" w:hint="default"/>
              </w:rPr>
            </w:pPr>
            <w:r>
              <w:rPr>
                <w:rFonts w:ascii="宋体" w:eastAsia="宋体" w:hAnsi="宋体" w:cs="宋体"/>
                <w:kern w:val="0"/>
                <w:lang w:val="zh-TW" w:eastAsia="zh-TW"/>
              </w:rPr>
              <w:t>□无□有，</w:t>
            </w:r>
            <w:r>
              <w:rPr>
                <w:rFonts w:ascii="宋体" w:eastAsia="宋体" w:hAnsi="宋体" w:cs="宋体"/>
                <w:lang w:val="zh-TW" w:eastAsia="zh-TW"/>
              </w:rPr>
              <w:t>原因：</w:t>
            </w:r>
          </w:p>
          <w:p w:rsidR="0015569A" w:rsidRDefault="00495CDA" w:rsidP="00C5352A">
            <w:pPr>
              <w:spacing w:line="260" w:lineRule="exact"/>
              <w:rPr>
                <w:rFonts w:ascii="宋体" w:eastAsia="宋体" w:hAnsi="宋体" w:cs="宋体" w:hint="default"/>
                <w:kern w:val="0"/>
              </w:rPr>
            </w:pPr>
            <w:r>
              <w:rPr>
                <w:rFonts w:ascii="宋体" w:eastAsia="宋体" w:hAnsi="宋体" w:cs="宋体"/>
                <w:kern w:val="0"/>
              </w:rPr>
              <w:t>1.</w:t>
            </w:r>
          </w:p>
          <w:p w:rsidR="0015569A" w:rsidRDefault="00495CDA" w:rsidP="00C5352A">
            <w:pPr>
              <w:spacing w:line="260" w:lineRule="exact"/>
              <w:rPr>
                <w:rFonts w:hint="default"/>
              </w:rPr>
            </w:pPr>
            <w:r>
              <w:rPr>
                <w:rFonts w:ascii="宋体" w:eastAsia="宋体" w:hAnsi="宋体" w:cs="宋体"/>
                <w:kern w:val="0"/>
              </w:rPr>
              <w:t>2.</w:t>
            </w:r>
          </w:p>
        </w:tc>
      </w:tr>
      <w:tr w:rsidR="0015569A" w:rsidTr="00D54DF9">
        <w:trPr>
          <w:trHeight w:val="530"/>
          <w:jc w:val="center"/>
        </w:trPr>
        <w:tc>
          <w:tcPr>
            <w:tcW w:w="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5569A" w:rsidRDefault="00495CDA" w:rsidP="00C5352A">
            <w:pPr>
              <w:spacing w:line="260" w:lineRule="exact"/>
              <w:jc w:val="center"/>
              <w:rPr>
                <w:rFonts w:ascii="Calibri" w:eastAsia="Calibri" w:hAnsi="Calibri" w:cs="Calibri" w:hint="default"/>
                <w:kern w:val="0"/>
              </w:rPr>
            </w:pPr>
            <w:r>
              <w:rPr>
                <w:rFonts w:ascii="黑体" w:eastAsia="黑体" w:hAnsi="黑体" w:cs="黑体"/>
                <w:kern w:val="0"/>
                <w:lang w:val="zh-TW" w:eastAsia="zh-TW"/>
              </w:rPr>
              <w:t>护士</w:t>
            </w:r>
          </w:p>
          <w:p w:rsidR="0015569A" w:rsidRDefault="00495CDA" w:rsidP="00C5352A">
            <w:pPr>
              <w:spacing w:line="260" w:lineRule="exact"/>
              <w:jc w:val="center"/>
              <w:rPr>
                <w:rFonts w:hint="default"/>
              </w:rPr>
            </w:pPr>
            <w:r>
              <w:rPr>
                <w:rFonts w:ascii="黑体" w:eastAsia="黑体" w:hAnsi="黑体" w:cs="黑体"/>
                <w:kern w:val="0"/>
                <w:lang w:val="zh-TW" w:eastAsia="zh-TW"/>
              </w:rPr>
              <w:t>签名</w:t>
            </w:r>
          </w:p>
        </w:tc>
        <w:tc>
          <w:tcPr>
            <w:tcW w:w="31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5569A" w:rsidRDefault="0015569A" w:rsidP="00C5352A">
            <w:pPr>
              <w:spacing w:line="260" w:lineRule="exact"/>
              <w:rPr>
                <w:rFonts w:hint="default"/>
              </w:rPr>
            </w:pP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5569A" w:rsidRDefault="0015569A" w:rsidP="00C5352A">
            <w:pPr>
              <w:spacing w:line="260" w:lineRule="exact"/>
              <w:rPr>
                <w:rFonts w:hint="default"/>
              </w:rPr>
            </w:pPr>
          </w:p>
        </w:tc>
        <w:tc>
          <w:tcPr>
            <w:tcW w:w="31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5569A" w:rsidRDefault="0015569A" w:rsidP="00C5352A">
            <w:pPr>
              <w:spacing w:line="260" w:lineRule="exact"/>
              <w:rPr>
                <w:rFonts w:hint="default"/>
              </w:rPr>
            </w:pPr>
          </w:p>
        </w:tc>
      </w:tr>
      <w:tr w:rsidR="0015569A" w:rsidTr="00D54DF9">
        <w:trPr>
          <w:trHeight w:val="641"/>
          <w:jc w:val="center"/>
        </w:trPr>
        <w:tc>
          <w:tcPr>
            <w:tcW w:w="7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5569A" w:rsidRDefault="00495CDA" w:rsidP="00C5352A">
            <w:pPr>
              <w:spacing w:line="260" w:lineRule="exact"/>
              <w:jc w:val="center"/>
              <w:rPr>
                <w:rFonts w:ascii="Calibri" w:eastAsia="Calibri" w:hAnsi="Calibri" w:cs="Calibri" w:hint="default"/>
                <w:kern w:val="0"/>
              </w:rPr>
            </w:pPr>
            <w:r>
              <w:rPr>
                <w:rFonts w:ascii="黑体" w:eastAsia="黑体" w:hAnsi="黑体" w:cs="黑体"/>
                <w:kern w:val="0"/>
                <w:lang w:val="zh-TW" w:eastAsia="zh-TW"/>
              </w:rPr>
              <w:t>医师</w:t>
            </w:r>
          </w:p>
          <w:p w:rsidR="0015569A" w:rsidRDefault="00495CDA" w:rsidP="00C5352A">
            <w:pPr>
              <w:spacing w:line="260" w:lineRule="exact"/>
              <w:jc w:val="center"/>
              <w:rPr>
                <w:rFonts w:hint="default"/>
              </w:rPr>
            </w:pPr>
            <w:r>
              <w:rPr>
                <w:rFonts w:ascii="黑体" w:eastAsia="黑体" w:hAnsi="黑体" w:cs="黑体"/>
                <w:kern w:val="0"/>
                <w:lang w:val="zh-TW" w:eastAsia="zh-TW"/>
              </w:rPr>
              <w:t>签名</w:t>
            </w:r>
          </w:p>
        </w:tc>
        <w:tc>
          <w:tcPr>
            <w:tcW w:w="3172"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5569A" w:rsidRDefault="00495CDA" w:rsidP="00C5352A">
            <w:pPr>
              <w:spacing w:line="260" w:lineRule="exact"/>
              <w:rPr>
                <w:rFonts w:hint="default"/>
              </w:rPr>
            </w:pPr>
            <w:r>
              <w:rPr>
                <w:rFonts w:ascii="宋体" w:eastAsia="宋体" w:hAnsi="宋体" w:cs="宋体"/>
                <w:kern w:val="0"/>
                <w:lang w:val="zh-TW" w:eastAsia="zh-TW"/>
              </w:rPr>
              <w:t xml:space="preserve">　</w:t>
            </w:r>
          </w:p>
        </w:tc>
        <w:tc>
          <w:tcPr>
            <w:tcW w:w="324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5569A" w:rsidRDefault="00495CDA" w:rsidP="00C5352A">
            <w:pPr>
              <w:spacing w:line="260" w:lineRule="exact"/>
              <w:rPr>
                <w:rFonts w:hint="default"/>
              </w:rPr>
            </w:pPr>
            <w:r>
              <w:rPr>
                <w:rFonts w:ascii="宋体" w:eastAsia="宋体" w:hAnsi="宋体" w:cs="宋体"/>
                <w:kern w:val="0"/>
                <w:lang w:val="zh-TW" w:eastAsia="zh-TW"/>
              </w:rPr>
              <w:t xml:space="preserve">　</w:t>
            </w:r>
          </w:p>
        </w:tc>
        <w:tc>
          <w:tcPr>
            <w:tcW w:w="3156"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5569A" w:rsidRDefault="00495CDA" w:rsidP="00C5352A">
            <w:pPr>
              <w:spacing w:line="260" w:lineRule="exact"/>
              <w:rPr>
                <w:rFonts w:hint="default"/>
              </w:rPr>
            </w:pPr>
            <w:r>
              <w:rPr>
                <w:rFonts w:ascii="宋体" w:eastAsia="宋体" w:hAnsi="宋体" w:cs="宋体"/>
                <w:kern w:val="0"/>
                <w:lang w:val="zh-TW" w:eastAsia="zh-TW"/>
              </w:rPr>
              <w:t xml:space="preserve">　</w:t>
            </w:r>
          </w:p>
        </w:tc>
      </w:tr>
    </w:tbl>
    <w:p w:rsidR="00D54DF9" w:rsidRDefault="00D54DF9">
      <w:pPr>
        <w:widowControl/>
        <w:jc w:val="left"/>
        <w:rPr>
          <w:rFonts w:ascii="Calibri" w:eastAsia="Calibri" w:hAnsi="Calibri" w:cs="Calibri" w:hint="default"/>
        </w:rPr>
      </w:pPr>
      <w:r>
        <w:rPr>
          <w:rFonts w:ascii="Calibri" w:eastAsia="Calibri" w:hAnsi="Calibri" w:cs="Calibri" w:hint="default"/>
        </w:rPr>
        <w:br w:type="page"/>
      </w:r>
    </w:p>
    <w:p w:rsidR="0015569A" w:rsidRDefault="0015569A">
      <w:pPr>
        <w:rPr>
          <w:rFonts w:ascii="Calibri" w:eastAsia="Calibri" w:hAnsi="Calibri" w:cs="Calibri" w:hint="default"/>
        </w:rPr>
      </w:pPr>
    </w:p>
    <w:tbl>
      <w:tblPr>
        <w:tblStyle w:val="TableNormal"/>
        <w:tblW w:w="1020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04"/>
        <w:gridCol w:w="3034"/>
        <w:gridCol w:w="3409"/>
        <w:gridCol w:w="3059"/>
      </w:tblGrid>
      <w:tr w:rsidR="0015569A" w:rsidTr="00651A01">
        <w:trPr>
          <w:trHeight w:val="610"/>
          <w:jc w:val="center"/>
        </w:trPr>
        <w:tc>
          <w:tcPr>
            <w:tcW w:w="704" w:type="dxa"/>
            <w:tcBorders>
              <w:top w:val="double" w:sz="4" w:space="0" w:color="000000"/>
              <w:left w:val="double" w:sz="4" w:space="0" w:color="000000"/>
              <w:bottom w:val="double" w:sz="4" w:space="0" w:color="000000"/>
              <w:right w:val="double" w:sz="4" w:space="0" w:color="000000"/>
            </w:tcBorders>
            <w:shd w:val="clear" w:color="auto" w:fill="auto"/>
            <w:tcMar>
              <w:top w:w="80" w:type="dxa"/>
              <w:left w:w="80" w:type="dxa"/>
              <w:bottom w:w="80" w:type="dxa"/>
              <w:right w:w="80" w:type="dxa"/>
            </w:tcMar>
            <w:vAlign w:val="center"/>
          </w:tcPr>
          <w:p w:rsidR="0015569A" w:rsidRDefault="00D54DF9" w:rsidP="00C5352A">
            <w:pPr>
              <w:spacing w:line="260" w:lineRule="exact"/>
              <w:jc w:val="center"/>
              <w:rPr>
                <w:rFonts w:hint="default"/>
              </w:rPr>
            </w:pPr>
            <w:r>
              <w:rPr>
                <w:rFonts w:ascii="黑体" w:eastAsia="黑体" w:hAnsi="黑体" w:cs="黑体"/>
                <w:lang w:val="zh-TW"/>
              </w:rPr>
              <w:t>日期</w:t>
            </w:r>
          </w:p>
        </w:tc>
        <w:tc>
          <w:tcPr>
            <w:tcW w:w="3034" w:type="dxa"/>
            <w:tcBorders>
              <w:top w:val="double" w:sz="4" w:space="0" w:color="000000"/>
              <w:left w:val="double" w:sz="4" w:space="0" w:color="000000"/>
              <w:bottom w:val="double" w:sz="4" w:space="0" w:color="000000"/>
              <w:right w:val="double" w:sz="4" w:space="0" w:color="000000"/>
            </w:tcBorders>
            <w:shd w:val="clear" w:color="auto" w:fill="auto"/>
            <w:tcMar>
              <w:top w:w="80" w:type="dxa"/>
              <w:left w:w="80" w:type="dxa"/>
              <w:bottom w:w="80" w:type="dxa"/>
              <w:right w:w="80" w:type="dxa"/>
            </w:tcMar>
            <w:vAlign w:val="center"/>
          </w:tcPr>
          <w:p w:rsidR="0015569A" w:rsidRDefault="00495CDA" w:rsidP="00C5352A">
            <w:pPr>
              <w:spacing w:line="260" w:lineRule="exact"/>
              <w:jc w:val="center"/>
              <w:rPr>
                <w:rFonts w:ascii="黑体" w:eastAsia="黑体" w:hAnsi="黑体" w:cs="黑体" w:hint="default"/>
              </w:rPr>
            </w:pPr>
            <w:r>
              <w:rPr>
                <w:rFonts w:ascii="黑体" w:eastAsia="黑体" w:hAnsi="黑体" w:cs="黑体"/>
                <w:lang w:val="zh-TW" w:eastAsia="zh-TW"/>
              </w:rPr>
              <w:t>住院第</w:t>
            </w:r>
            <w:r>
              <w:rPr>
                <w:rFonts w:ascii="黑体" w:eastAsia="黑体" w:hAnsi="黑体" w:cs="黑体"/>
                <w:lang w:val="zh-CN"/>
              </w:rPr>
              <w:t>6</w:t>
            </w:r>
            <w:r>
              <w:rPr>
                <w:rFonts w:ascii="黑体" w:eastAsia="黑体" w:hAnsi="黑体" w:cs="黑体"/>
                <w:lang w:val="zh-TW" w:eastAsia="zh-TW"/>
              </w:rPr>
              <w:t>-9天</w:t>
            </w:r>
          </w:p>
          <w:p w:rsidR="0015569A" w:rsidRDefault="00495CDA" w:rsidP="00C5352A">
            <w:pPr>
              <w:spacing w:line="260" w:lineRule="exact"/>
              <w:jc w:val="center"/>
              <w:rPr>
                <w:rFonts w:hint="default"/>
              </w:rPr>
            </w:pPr>
            <w:r>
              <w:rPr>
                <w:rFonts w:ascii="黑体" w:eastAsia="黑体" w:hAnsi="黑体" w:cs="黑体"/>
                <w:lang w:val="zh-TW" w:eastAsia="zh-TW"/>
              </w:rPr>
              <w:t>（术后第3日）</w:t>
            </w:r>
          </w:p>
        </w:tc>
        <w:tc>
          <w:tcPr>
            <w:tcW w:w="3409" w:type="dxa"/>
            <w:tcBorders>
              <w:top w:val="double" w:sz="4" w:space="0" w:color="000000"/>
              <w:left w:val="double" w:sz="4" w:space="0" w:color="000000"/>
              <w:bottom w:val="double" w:sz="4" w:space="0" w:color="000000"/>
              <w:right w:val="double" w:sz="4" w:space="0" w:color="000000"/>
            </w:tcBorders>
            <w:shd w:val="clear" w:color="auto" w:fill="auto"/>
            <w:tcMar>
              <w:top w:w="80" w:type="dxa"/>
              <w:left w:w="80" w:type="dxa"/>
              <w:bottom w:w="80" w:type="dxa"/>
              <w:right w:w="80" w:type="dxa"/>
            </w:tcMar>
            <w:vAlign w:val="center"/>
          </w:tcPr>
          <w:p w:rsidR="0015569A" w:rsidRDefault="00495CDA" w:rsidP="00C5352A">
            <w:pPr>
              <w:spacing w:line="260" w:lineRule="exact"/>
              <w:jc w:val="center"/>
              <w:rPr>
                <w:rFonts w:ascii="黑体" w:eastAsia="黑体" w:hAnsi="黑体" w:cs="黑体" w:hint="default"/>
              </w:rPr>
            </w:pPr>
            <w:r>
              <w:rPr>
                <w:rFonts w:ascii="黑体" w:eastAsia="黑体" w:hAnsi="黑体" w:cs="黑体"/>
                <w:lang w:val="zh-TW" w:eastAsia="zh-TW"/>
              </w:rPr>
              <w:t>住院第</w:t>
            </w:r>
            <w:r>
              <w:rPr>
                <w:rFonts w:ascii="黑体" w:eastAsia="黑体" w:hAnsi="黑体" w:cs="黑体"/>
                <w:lang w:val="zh-CN"/>
              </w:rPr>
              <w:t>7</w:t>
            </w:r>
            <w:r>
              <w:rPr>
                <w:rFonts w:ascii="黑体" w:eastAsia="黑体" w:hAnsi="黑体" w:cs="黑体"/>
                <w:lang w:val="zh-TW" w:eastAsia="zh-TW"/>
              </w:rPr>
              <w:t>-10天</w:t>
            </w:r>
          </w:p>
          <w:p w:rsidR="0015569A" w:rsidRDefault="00495CDA" w:rsidP="00C5352A">
            <w:pPr>
              <w:spacing w:line="260" w:lineRule="exact"/>
              <w:jc w:val="center"/>
              <w:rPr>
                <w:rFonts w:hint="default"/>
              </w:rPr>
            </w:pPr>
            <w:r>
              <w:rPr>
                <w:rFonts w:ascii="黑体" w:eastAsia="黑体" w:hAnsi="黑体" w:cs="黑体"/>
                <w:lang w:val="zh-TW" w:eastAsia="zh-TW"/>
              </w:rPr>
              <w:t>（术后第4日）</w:t>
            </w:r>
          </w:p>
        </w:tc>
        <w:tc>
          <w:tcPr>
            <w:tcW w:w="3059" w:type="dxa"/>
            <w:tcBorders>
              <w:top w:val="double" w:sz="4" w:space="0" w:color="000000"/>
              <w:left w:val="double" w:sz="4" w:space="0" w:color="000000"/>
              <w:bottom w:val="double" w:sz="4" w:space="0" w:color="000000"/>
              <w:right w:val="double" w:sz="4" w:space="0" w:color="000000"/>
            </w:tcBorders>
            <w:shd w:val="clear" w:color="auto" w:fill="auto"/>
            <w:tcMar>
              <w:top w:w="80" w:type="dxa"/>
              <w:left w:w="80" w:type="dxa"/>
              <w:bottom w:w="80" w:type="dxa"/>
              <w:right w:w="80" w:type="dxa"/>
            </w:tcMar>
            <w:vAlign w:val="center"/>
          </w:tcPr>
          <w:p w:rsidR="0015569A" w:rsidRDefault="00495CDA" w:rsidP="00C5352A">
            <w:pPr>
              <w:spacing w:line="260" w:lineRule="exact"/>
              <w:jc w:val="center"/>
              <w:rPr>
                <w:rFonts w:ascii="黑体" w:eastAsia="黑体" w:hAnsi="黑体" w:cs="黑体" w:hint="default"/>
              </w:rPr>
            </w:pPr>
            <w:r>
              <w:rPr>
                <w:rFonts w:ascii="黑体" w:eastAsia="黑体" w:hAnsi="黑体" w:cs="黑体"/>
                <w:lang w:val="zh-TW" w:eastAsia="zh-TW"/>
              </w:rPr>
              <w:t>住院第</w:t>
            </w:r>
            <w:r>
              <w:rPr>
                <w:rFonts w:ascii="黑体" w:eastAsia="黑体" w:hAnsi="黑体" w:cs="黑体"/>
                <w:lang w:val="zh-CN"/>
              </w:rPr>
              <w:t>8</w:t>
            </w:r>
            <w:r>
              <w:rPr>
                <w:rFonts w:ascii="黑体" w:eastAsia="黑体" w:hAnsi="黑体" w:cs="黑体"/>
                <w:lang w:val="zh-TW" w:eastAsia="zh-TW"/>
              </w:rPr>
              <w:t>-21天</w:t>
            </w:r>
          </w:p>
          <w:p w:rsidR="0015569A" w:rsidRDefault="00495CDA" w:rsidP="00C5352A">
            <w:pPr>
              <w:spacing w:line="260" w:lineRule="exact"/>
              <w:jc w:val="center"/>
              <w:rPr>
                <w:rFonts w:hint="default"/>
              </w:rPr>
            </w:pPr>
            <w:r>
              <w:rPr>
                <w:rFonts w:ascii="黑体" w:eastAsia="黑体" w:hAnsi="黑体" w:cs="黑体"/>
                <w:lang w:val="zh-TW" w:eastAsia="zh-TW"/>
              </w:rPr>
              <w:t>（术后第5-15日）</w:t>
            </w:r>
          </w:p>
        </w:tc>
      </w:tr>
      <w:tr w:rsidR="0015569A" w:rsidTr="009813AE">
        <w:trPr>
          <w:trHeight w:val="3237"/>
          <w:jc w:val="center"/>
        </w:trPr>
        <w:tc>
          <w:tcPr>
            <w:tcW w:w="704" w:type="dxa"/>
            <w:tcBorders>
              <w:top w:val="doub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5569A" w:rsidRDefault="00495CDA" w:rsidP="00C5352A">
            <w:pPr>
              <w:spacing w:line="260" w:lineRule="exact"/>
              <w:jc w:val="center"/>
              <w:rPr>
                <w:rFonts w:ascii="黑体" w:eastAsia="黑体" w:hAnsi="黑体" w:cs="黑体" w:hint="default"/>
              </w:rPr>
            </w:pPr>
            <w:r>
              <w:rPr>
                <w:rFonts w:ascii="黑体" w:eastAsia="黑体" w:hAnsi="黑体" w:cs="黑体"/>
                <w:lang w:val="zh-TW" w:eastAsia="zh-TW"/>
              </w:rPr>
              <w:t>主</w:t>
            </w:r>
          </w:p>
          <w:p w:rsidR="0015569A" w:rsidRDefault="00495CDA" w:rsidP="00C5352A">
            <w:pPr>
              <w:spacing w:line="260" w:lineRule="exact"/>
              <w:jc w:val="center"/>
              <w:rPr>
                <w:rFonts w:ascii="黑体" w:eastAsia="黑体" w:hAnsi="黑体" w:cs="黑体" w:hint="default"/>
              </w:rPr>
            </w:pPr>
            <w:r>
              <w:rPr>
                <w:rFonts w:ascii="黑体" w:eastAsia="黑体" w:hAnsi="黑体" w:cs="黑体"/>
                <w:lang w:val="zh-TW" w:eastAsia="zh-TW"/>
              </w:rPr>
              <w:t>要</w:t>
            </w:r>
          </w:p>
          <w:p w:rsidR="0015569A" w:rsidRDefault="00495CDA" w:rsidP="00C5352A">
            <w:pPr>
              <w:spacing w:line="260" w:lineRule="exact"/>
              <w:jc w:val="center"/>
              <w:rPr>
                <w:rFonts w:ascii="黑体" w:eastAsia="黑体" w:hAnsi="黑体" w:cs="黑体" w:hint="default"/>
              </w:rPr>
            </w:pPr>
            <w:r>
              <w:rPr>
                <w:rFonts w:ascii="黑体" w:eastAsia="黑体" w:hAnsi="黑体" w:cs="黑体"/>
                <w:lang w:val="zh-TW" w:eastAsia="zh-TW"/>
              </w:rPr>
              <w:t>诊</w:t>
            </w:r>
          </w:p>
          <w:p w:rsidR="0015569A" w:rsidRDefault="00495CDA" w:rsidP="00C5352A">
            <w:pPr>
              <w:spacing w:line="260" w:lineRule="exact"/>
              <w:jc w:val="center"/>
              <w:rPr>
                <w:rFonts w:ascii="黑体" w:eastAsia="黑体" w:hAnsi="黑体" w:cs="黑体" w:hint="default"/>
              </w:rPr>
            </w:pPr>
            <w:r>
              <w:rPr>
                <w:rFonts w:ascii="黑体" w:eastAsia="黑体" w:hAnsi="黑体" w:cs="黑体"/>
                <w:lang w:val="zh-TW" w:eastAsia="zh-TW"/>
              </w:rPr>
              <w:t>疗</w:t>
            </w:r>
          </w:p>
          <w:p w:rsidR="0015569A" w:rsidRDefault="00495CDA" w:rsidP="00C5352A">
            <w:pPr>
              <w:spacing w:line="260" w:lineRule="exact"/>
              <w:jc w:val="center"/>
              <w:rPr>
                <w:rFonts w:ascii="黑体" w:eastAsia="黑体" w:hAnsi="黑体" w:cs="黑体" w:hint="default"/>
              </w:rPr>
            </w:pPr>
            <w:r>
              <w:rPr>
                <w:rFonts w:ascii="黑体" w:eastAsia="黑体" w:hAnsi="黑体" w:cs="黑体"/>
                <w:lang w:val="zh-TW" w:eastAsia="zh-TW"/>
              </w:rPr>
              <w:t>工</w:t>
            </w:r>
          </w:p>
          <w:p w:rsidR="0015569A" w:rsidRDefault="00495CDA" w:rsidP="00C5352A">
            <w:pPr>
              <w:spacing w:line="260" w:lineRule="exact"/>
              <w:jc w:val="center"/>
              <w:rPr>
                <w:rFonts w:hint="default"/>
              </w:rPr>
            </w:pPr>
            <w:r>
              <w:rPr>
                <w:rFonts w:ascii="黑体" w:eastAsia="黑体" w:hAnsi="黑体" w:cs="黑体"/>
                <w:lang w:val="zh-TW" w:eastAsia="zh-TW"/>
              </w:rPr>
              <w:t>作</w:t>
            </w:r>
          </w:p>
        </w:tc>
        <w:tc>
          <w:tcPr>
            <w:tcW w:w="3034" w:type="dxa"/>
            <w:tcBorders>
              <w:top w:val="doub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5569A" w:rsidRPr="00651A01"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上级医师查房</w:t>
            </w:r>
          </w:p>
          <w:p w:rsidR="0015569A" w:rsidRPr="00651A01"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住院医师完成病程记录</w:t>
            </w:r>
          </w:p>
          <w:p w:rsidR="0015569A" w:rsidRPr="00651A01"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伤口换药（必要时）</w:t>
            </w:r>
          </w:p>
          <w:p w:rsidR="0015569A" w:rsidRPr="00651A01"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指导</w:t>
            </w:r>
            <w:r w:rsidRPr="00651A01">
              <w:rPr>
                <w:rFonts w:ascii="宋体" w:eastAsia="宋体" w:hAnsi="宋体" w:cs="宋体"/>
                <w:lang w:val="zh-TW" w:eastAsia="zh-TW"/>
              </w:rPr>
              <w:t>/</w:t>
            </w:r>
            <w:r>
              <w:rPr>
                <w:rFonts w:ascii="宋体" w:eastAsia="宋体" w:hAnsi="宋体" w:cs="宋体"/>
                <w:lang w:val="zh-TW" w:eastAsia="zh-TW"/>
              </w:rPr>
              <w:t>辅助患者床上功能锻炼</w:t>
            </w:r>
          </w:p>
          <w:p w:rsidR="0015569A" w:rsidRPr="00651A01"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指导</w:t>
            </w:r>
            <w:r w:rsidRPr="00651A01">
              <w:rPr>
                <w:rFonts w:ascii="宋体" w:eastAsia="宋体" w:hAnsi="宋体" w:cs="宋体"/>
                <w:lang w:val="zh-TW" w:eastAsia="zh-TW"/>
              </w:rPr>
              <w:t>/</w:t>
            </w:r>
            <w:r>
              <w:rPr>
                <w:rFonts w:ascii="宋体" w:eastAsia="宋体" w:hAnsi="宋体" w:cs="宋体"/>
                <w:lang w:val="zh-TW" w:eastAsia="zh-TW"/>
              </w:rPr>
              <w:t>辅助患者坐床边</w:t>
            </w:r>
          </w:p>
          <w:p w:rsidR="0015569A" w:rsidRDefault="00495CDA" w:rsidP="00C5352A">
            <w:pPr>
              <w:numPr>
                <w:ilvl w:val="0"/>
                <w:numId w:val="29"/>
              </w:numPr>
              <w:spacing w:line="260" w:lineRule="exact"/>
              <w:rPr>
                <w:rFonts w:hint="default"/>
                <w:lang w:val="zh-TW" w:eastAsia="zh-TW"/>
              </w:rPr>
            </w:pPr>
            <w:r>
              <w:rPr>
                <w:rFonts w:ascii="宋体" w:eastAsia="宋体" w:hAnsi="宋体" w:cs="宋体"/>
                <w:lang w:val="zh-TW" w:eastAsia="zh-TW"/>
              </w:rPr>
              <w:t>指导</w:t>
            </w:r>
            <w:r w:rsidRPr="00651A01">
              <w:rPr>
                <w:rFonts w:ascii="宋体" w:eastAsia="宋体" w:hAnsi="宋体" w:cs="宋体"/>
                <w:lang w:val="zh-TW" w:eastAsia="zh-TW"/>
              </w:rPr>
              <w:t>/</w:t>
            </w:r>
            <w:r>
              <w:rPr>
                <w:rFonts w:ascii="宋体" w:eastAsia="宋体" w:hAnsi="宋体" w:cs="宋体"/>
                <w:lang w:val="zh-TW" w:eastAsia="zh-TW"/>
              </w:rPr>
              <w:t>辅助患者下地站立（部分负重）</w:t>
            </w:r>
          </w:p>
        </w:tc>
        <w:tc>
          <w:tcPr>
            <w:tcW w:w="3409" w:type="dxa"/>
            <w:tcBorders>
              <w:top w:val="doub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5569A" w:rsidRPr="00651A01"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上级医师查房</w:t>
            </w:r>
          </w:p>
          <w:p w:rsidR="0015569A" w:rsidRPr="00651A01"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住院医师完成病程记录</w:t>
            </w:r>
          </w:p>
          <w:p w:rsidR="0015569A" w:rsidRPr="00651A01"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伤口换药（必要时）</w:t>
            </w:r>
          </w:p>
          <w:p w:rsidR="0015569A" w:rsidRDefault="00495CDA" w:rsidP="00C5352A">
            <w:pPr>
              <w:numPr>
                <w:ilvl w:val="0"/>
                <w:numId w:val="29"/>
              </w:numPr>
              <w:spacing w:line="260" w:lineRule="exact"/>
              <w:rPr>
                <w:rFonts w:hint="default"/>
                <w:lang w:val="zh-TW" w:eastAsia="zh-TW"/>
              </w:rPr>
            </w:pPr>
            <w:r>
              <w:rPr>
                <w:rFonts w:ascii="宋体" w:eastAsia="宋体" w:hAnsi="宋体" w:cs="宋体"/>
                <w:lang w:val="zh-TW" w:eastAsia="zh-TW"/>
              </w:rPr>
              <w:t>指导</w:t>
            </w:r>
            <w:r w:rsidRPr="00651A01">
              <w:rPr>
                <w:rFonts w:ascii="宋体" w:eastAsia="宋体" w:hAnsi="宋体" w:cs="宋体"/>
                <w:lang w:val="zh-TW" w:eastAsia="zh-TW"/>
              </w:rPr>
              <w:t>/</w:t>
            </w:r>
            <w:r>
              <w:rPr>
                <w:rFonts w:ascii="宋体" w:eastAsia="宋体" w:hAnsi="宋体" w:cs="宋体"/>
                <w:lang w:val="zh-TW" w:eastAsia="zh-TW"/>
              </w:rPr>
              <w:t>辅助患者从床下地功能锻炼</w:t>
            </w:r>
          </w:p>
        </w:tc>
        <w:tc>
          <w:tcPr>
            <w:tcW w:w="3059" w:type="dxa"/>
            <w:tcBorders>
              <w:top w:val="double" w:sz="4"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5569A" w:rsidRPr="00651A01"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上级医师查房，进行手术及伤口评估，确定有无手术并发症和切口愈合不良情况，明确是否出院</w:t>
            </w:r>
          </w:p>
          <w:p w:rsidR="0015569A" w:rsidRPr="00651A01"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完成出院志、病案首页、出院诊断证明书等病历</w:t>
            </w:r>
          </w:p>
          <w:p w:rsidR="0015569A" w:rsidRDefault="00495CDA" w:rsidP="00C5352A">
            <w:pPr>
              <w:numPr>
                <w:ilvl w:val="0"/>
                <w:numId w:val="29"/>
              </w:numPr>
              <w:spacing w:line="260" w:lineRule="exact"/>
              <w:rPr>
                <w:rFonts w:hint="default"/>
                <w:lang w:val="zh-TW" w:eastAsia="zh-TW"/>
              </w:rPr>
            </w:pPr>
            <w:r>
              <w:rPr>
                <w:rFonts w:ascii="宋体" w:eastAsia="宋体" w:hAnsi="宋体" w:cs="宋体"/>
                <w:lang w:val="zh-TW" w:eastAsia="zh-TW"/>
              </w:rPr>
              <w:t>向患者交代出院后的康复锻炼及注意事项，复诊的时间、地点，发生紧急情况时的处理等</w:t>
            </w:r>
          </w:p>
        </w:tc>
      </w:tr>
      <w:tr w:rsidR="0015569A" w:rsidTr="009813AE">
        <w:trPr>
          <w:trHeight w:val="4523"/>
          <w:jc w:val="center"/>
        </w:trPr>
        <w:tc>
          <w:tcPr>
            <w:tcW w:w="7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5569A" w:rsidRPr="00D54DF9" w:rsidRDefault="00495CDA" w:rsidP="00C5352A">
            <w:pPr>
              <w:spacing w:line="260" w:lineRule="exact"/>
              <w:jc w:val="center"/>
              <w:rPr>
                <w:rFonts w:ascii="黑体" w:eastAsia="黑体" w:hAnsi="黑体" w:cs="黑体" w:hint="default"/>
              </w:rPr>
            </w:pPr>
            <w:r>
              <w:rPr>
                <w:rFonts w:ascii="黑体" w:eastAsia="黑体" w:hAnsi="黑体" w:cs="黑体"/>
                <w:lang w:val="zh-TW" w:eastAsia="zh-TW"/>
              </w:rPr>
              <w:t>重</w:t>
            </w:r>
          </w:p>
          <w:p w:rsidR="0015569A" w:rsidRPr="00D54DF9" w:rsidRDefault="00495CDA" w:rsidP="00C5352A">
            <w:pPr>
              <w:spacing w:line="260" w:lineRule="exact"/>
              <w:jc w:val="center"/>
              <w:rPr>
                <w:rFonts w:ascii="黑体" w:eastAsia="黑体" w:hAnsi="黑体" w:cs="黑体" w:hint="default"/>
              </w:rPr>
            </w:pPr>
            <w:r>
              <w:rPr>
                <w:rFonts w:ascii="黑体" w:eastAsia="黑体" w:hAnsi="黑体" w:cs="黑体"/>
                <w:lang w:val="zh-TW" w:eastAsia="zh-TW"/>
              </w:rPr>
              <w:t>点</w:t>
            </w:r>
          </w:p>
          <w:p w:rsidR="0015569A" w:rsidRPr="00D54DF9" w:rsidRDefault="00495CDA" w:rsidP="00C5352A">
            <w:pPr>
              <w:spacing w:line="260" w:lineRule="exact"/>
              <w:jc w:val="center"/>
              <w:rPr>
                <w:rFonts w:ascii="黑体" w:eastAsia="黑体" w:hAnsi="黑体" w:cs="黑体" w:hint="default"/>
              </w:rPr>
            </w:pPr>
            <w:r>
              <w:rPr>
                <w:rFonts w:ascii="黑体" w:eastAsia="黑体" w:hAnsi="黑体" w:cs="黑体"/>
                <w:lang w:val="zh-TW" w:eastAsia="zh-TW"/>
              </w:rPr>
              <w:t>医</w:t>
            </w:r>
          </w:p>
          <w:p w:rsidR="0015569A" w:rsidRDefault="00495CDA" w:rsidP="00C5352A">
            <w:pPr>
              <w:spacing w:line="260" w:lineRule="exact"/>
              <w:jc w:val="center"/>
              <w:rPr>
                <w:rFonts w:hint="default"/>
              </w:rPr>
            </w:pPr>
            <w:r>
              <w:rPr>
                <w:rFonts w:ascii="黑体" w:eastAsia="黑体" w:hAnsi="黑体" w:cs="黑体"/>
                <w:lang w:val="zh-TW" w:eastAsia="zh-TW"/>
              </w:rPr>
              <w:t>嘱</w:t>
            </w:r>
          </w:p>
        </w:tc>
        <w:tc>
          <w:tcPr>
            <w:tcW w:w="30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5569A" w:rsidRDefault="00495CDA" w:rsidP="00C5352A">
            <w:pPr>
              <w:spacing w:line="260" w:lineRule="exact"/>
              <w:rPr>
                <w:rFonts w:hint="default"/>
              </w:rPr>
            </w:pPr>
            <w:r>
              <w:rPr>
                <w:rFonts w:ascii="宋体" w:eastAsia="宋体" w:hAnsi="宋体" w:cs="宋体"/>
                <w:b/>
                <w:bCs/>
                <w:lang w:val="zh-TW" w:eastAsia="zh-TW"/>
              </w:rPr>
              <w:t>长期医嘱：</w:t>
            </w:r>
          </w:p>
          <w:p w:rsidR="0015569A" w:rsidRPr="00651A01"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骨科术后护理常规</w:t>
            </w:r>
          </w:p>
          <w:p w:rsidR="0015569A" w:rsidRPr="00651A01"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二级护理</w:t>
            </w:r>
          </w:p>
          <w:p w:rsidR="0015569A" w:rsidRPr="00651A01"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饮食</w:t>
            </w:r>
          </w:p>
          <w:p w:rsidR="0015569A" w:rsidRPr="00651A01"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患肢抬高外展中立位</w:t>
            </w:r>
          </w:p>
          <w:p w:rsidR="0015569A" w:rsidRPr="00651A01"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抗菌药物：如体温正常，伤口情况良好，无明显红肿时可以停止抗菌药物治疗</w:t>
            </w:r>
          </w:p>
          <w:p w:rsidR="0015569A" w:rsidRPr="00651A01"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抗凝</w:t>
            </w:r>
          </w:p>
          <w:p w:rsidR="0015569A" w:rsidRPr="00651A01"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其他特殊医嘱</w:t>
            </w:r>
          </w:p>
          <w:p w:rsidR="0015569A" w:rsidRDefault="00495CDA" w:rsidP="00C5352A">
            <w:pPr>
              <w:spacing w:line="260" w:lineRule="exact"/>
              <w:rPr>
                <w:rFonts w:hint="default"/>
              </w:rPr>
            </w:pPr>
            <w:r>
              <w:rPr>
                <w:rFonts w:ascii="宋体" w:eastAsia="宋体" w:hAnsi="宋体" w:cs="宋体"/>
                <w:b/>
                <w:bCs/>
                <w:lang w:val="zh-TW" w:eastAsia="zh-TW"/>
              </w:rPr>
              <w:t>临时医嘱：</w:t>
            </w:r>
          </w:p>
          <w:p w:rsidR="0015569A" w:rsidRPr="00651A01"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复查血尿常规、生化（必要时）</w:t>
            </w:r>
          </w:p>
          <w:p w:rsidR="0015569A" w:rsidRPr="00651A01"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补液（必要时）</w:t>
            </w:r>
          </w:p>
          <w:p w:rsidR="0015569A" w:rsidRPr="00651A01"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换药（必要时）</w:t>
            </w:r>
          </w:p>
          <w:p w:rsidR="0015569A" w:rsidRDefault="00495CDA" w:rsidP="00C5352A">
            <w:pPr>
              <w:numPr>
                <w:ilvl w:val="0"/>
                <w:numId w:val="29"/>
              </w:numPr>
              <w:spacing w:line="260" w:lineRule="exact"/>
              <w:rPr>
                <w:rFonts w:hint="default"/>
                <w:lang w:val="zh-TW" w:eastAsia="zh-TW"/>
              </w:rPr>
            </w:pPr>
            <w:r>
              <w:rPr>
                <w:rFonts w:ascii="宋体" w:eastAsia="宋体" w:hAnsi="宋体" w:cs="宋体"/>
                <w:lang w:val="zh-TW" w:eastAsia="zh-TW"/>
              </w:rPr>
              <w:t>镇痛等对症处理</w:t>
            </w:r>
          </w:p>
        </w:tc>
        <w:tc>
          <w:tcPr>
            <w:tcW w:w="34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5569A" w:rsidRDefault="00495CDA" w:rsidP="00C5352A">
            <w:pPr>
              <w:spacing w:line="260" w:lineRule="exact"/>
              <w:rPr>
                <w:rFonts w:hint="default"/>
              </w:rPr>
            </w:pPr>
            <w:r>
              <w:rPr>
                <w:rFonts w:ascii="宋体" w:eastAsia="宋体" w:hAnsi="宋体" w:cs="宋体"/>
                <w:b/>
                <w:bCs/>
                <w:lang w:val="zh-TW" w:eastAsia="zh-TW"/>
              </w:rPr>
              <w:t>长期医嘱</w:t>
            </w:r>
            <w:r>
              <w:rPr>
                <w:rFonts w:ascii="宋体" w:eastAsia="宋体" w:hAnsi="宋体" w:cs="宋体"/>
                <w:lang w:val="zh-TW" w:eastAsia="zh-TW"/>
              </w:rPr>
              <w:t>：</w:t>
            </w:r>
          </w:p>
          <w:p w:rsidR="0015569A" w:rsidRPr="00651A01"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骨科术后护理常规</w:t>
            </w:r>
          </w:p>
          <w:p w:rsidR="0015569A" w:rsidRPr="00651A01"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二级护理</w:t>
            </w:r>
          </w:p>
          <w:p w:rsidR="0015569A" w:rsidRPr="00651A01"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饮食</w:t>
            </w:r>
          </w:p>
          <w:p w:rsidR="0015569A" w:rsidRPr="00651A01"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抗菌药物：如体温正常，伤口情况良好，无明显红肿时可以停止抗菌药物治疗</w:t>
            </w:r>
          </w:p>
          <w:p w:rsidR="0015569A" w:rsidRPr="00651A01"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抗凝</w:t>
            </w:r>
          </w:p>
          <w:p w:rsidR="0015569A" w:rsidRPr="00651A01"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其他特殊医嘱</w:t>
            </w:r>
          </w:p>
          <w:p w:rsidR="0015569A" w:rsidRDefault="00495CDA" w:rsidP="00C5352A">
            <w:pPr>
              <w:spacing w:line="260" w:lineRule="exact"/>
              <w:rPr>
                <w:rFonts w:hint="default"/>
              </w:rPr>
            </w:pPr>
            <w:r>
              <w:rPr>
                <w:rFonts w:ascii="宋体" w:eastAsia="宋体" w:hAnsi="宋体" w:cs="宋体"/>
                <w:b/>
                <w:bCs/>
                <w:lang w:val="zh-TW" w:eastAsia="zh-TW"/>
              </w:rPr>
              <w:t>临时医嘱：</w:t>
            </w:r>
          </w:p>
          <w:p w:rsidR="0015569A" w:rsidRPr="00651A01"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复查血尿常规、生化（必要时）</w:t>
            </w:r>
          </w:p>
          <w:p w:rsidR="0015569A" w:rsidRPr="00651A01"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补液（必要时）</w:t>
            </w:r>
          </w:p>
          <w:p w:rsidR="0015569A" w:rsidRPr="00651A01"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换药（必要时）</w:t>
            </w:r>
          </w:p>
          <w:p w:rsidR="0015569A"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镇痛等对症处理</w:t>
            </w:r>
          </w:p>
        </w:tc>
        <w:tc>
          <w:tcPr>
            <w:tcW w:w="30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5569A" w:rsidRDefault="00495CDA" w:rsidP="00C5352A">
            <w:pPr>
              <w:spacing w:line="260" w:lineRule="exact"/>
              <w:rPr>
                <w:rFonts w:hint="default"/>
              </w:rPr>
            </w:pPr>
            <w:r>
              <w:rPr>
                <w:rFonts w:ascii="宋体" w:eastAsia="宋体" w:hAnsi="宋体" w:cs="宋体"/>
                <w:b/>
                <w:bCs/>
                <w:lang w:val="zh-TW" w:eastAsia="zh-TW"/>
              </w:rPr>
              <w:t>出院医嘱：</w:t>
            </w:r>
          </w:p>
          <w:p w:rsidR="0015569A" w:rsidRPr="00651A01"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出院带药</w:t>
            </w:r>
          </w:p>
          <w:p w:rsidR="0015569A" w:rsidRPr="00651A01"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日后拆线换药（根据伤口愈合情况</w:t>
            </w:r>
            <w:r w:rsidRPr="00651A01">
              <w:rPr>
                <w:rFonts w:ascii="宋体" w:eastAsia="宋体" w:hAnsi="宋体" w:cs="宋体"/>
                <w:lang w:val="zh-TW" w:eastAsia="zh-TW"/>
              </w:rPr>
              <w:t>,</w:t>
            </w:r>
            <w:r>
              <w:rPr>
                <w:rFonts w:ascii="宋体" w:eastAsia="宋体" w:hAnsi="宋体" w:cs="宋体"/>
                <w:lang w:val="zh-TW" w:eastAsia="zh-TW"/>
              </w:rPr>
              <w:t>预约拆线时间）</w:t>
            </w:r>
          </w:p>
          <w:p w:rsidR="0015569A" w:rsidRPr="00651A01" w:rsidRDefault="00495CDA" w:rsidP="00C5352A">
            <w:pPr>
              <w:numPr>
                <w:ilvl w:val="0"/>
                <w:numId w:val="29"/>
              </w:numPr>
              <w:spacing w:line="260" w:lineRule="exact"/>
              <w:rPr>
                <w:rFonts w:ascii="宋体" w:eastAsia="宋体" w:hAnsi="宋体" w:cs="宋体" w:hint="default"/>
                <w:lang w:val="zh-TW" w:eastAsia="zh-TW"/>
              </w:rPr>
            </w:pPr>
            <w:r w:rsidRPr="00651A01">
              <w:rPr>
                <w:rFonts w:ascii="宋体" w:eastAsia="宋体" w:hAnsi="宋体" w:cs="宋体"/>
                <w:lang w:val="zh-TW" w:eastAsia="zh-TW"/>
              </w:rPr>
              <w:t>1</w:t>
            </w:r>
            <w:r>
              <w:rPr>
                <w:rFonts w:ascii="宋体" w:eastAsia="宋体" w:hAnsi="宋体" w:cs="宋体"/>
                <w:lang w:val="zh-TW" w:eastAsia="zh-TW"/>
              </w:rPr>
              <w:t>个月后门诊或康复科复查</w:t>
            </w:r>
          </w:p>
          <w:p w:rsidR="0015569A"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不适随诊</w:t>
            </w:r>
          </w:p>
        </w:tc>
      </w:tr>
      <w:tr w:rsidR="0015569A" w:rsidTr="009813AE">
        <w:trPr>
          <w:trHeight w:val="927"/>
          <w:jc w:val="center"/>
        </w:trPr>
        <w:tc>
          <w:tcPr>
            <w:tcW w:w="7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5569A" w:rsidRDefault="00495CDA" w:rsidP="00C5352A">
            <w:pPr>
              <w:spacing w:line="260" w:lineRule="exact"/>
              <w:jc w:val="center"/>
              <w:rPr>
                <w:rFonts w:ascii="黑体" w:eastAsia="黑体" w:hAnsi="黑体" w:cs="黑体" w:hint="default"/>
              </w:rPr>
            </w:pPr>
            <w:r>
              <w:rPr>
                <w:rFonts w:ascii="黑体" w:eastAsia="黑体" w:hAnsi="黑体" w:cs="黑体"/>
                <w:lang w:val="zh-TW" w:eastAsia="zh-TW"/>
              </w:rPr>
              <w:t>主要</w:t>
            </w:r>
          </w:p>
          <w:p w:rsidR="0015569A" w:rsidRDefault="00495CDA" w:rsidP="00C5352A">
            <w:pPr>
              <w:spacing w:line="260" w:lineRule="exact"/>
              <w:jc w:val="center"/>
              <w:rPr>
                <w:rFonts w:ascii="黑体" w:eastAsia="黑体" w:hAnsi="黑体" w:cs="黑体" w:hint="default"/>
              </w:rPr>
            </w:pPr>
            <w:r>
              <w:rPr>
                <w:rFonts w:ascii="黑体" w:eastAsia="黑体" w:hAnsi="黑体" w:cs="黑体"/>
                <w:lang w:val="zh-TW" w:eastAsia="zh-TW"/>
              </w:rPr>
              <w:t>护理</w:t>
            </w:r>
          </w:p>
          <w:p w:rsidR="0015569A" w:rsidRDefault="00495CDA" w:rsidP="00C5352A">
            <w:pPr>
              <w:spacing w:line="260" w:lineRule="exact"/>
              <w:jc w:val="center"/>
              <w:rPr>
                <w:rFonts w:hint="default"/>
              </w:rPr>
            </w:pPr>
            <w:r>
              <w:rPr>
                <w:rFonts w:ascii="黑体" w:eastAsia="黑体" w:hAnsi="黑体" w:cs="黑体"/>
                <w:lang w:val="zh-TW" w:eastAsia="zh-TW"/>
              </w:rPr>
              <w:t>工作</w:t>
            </w:r>
          </w:p>
        </w:tc>
        <w:tc>
          <w:tcPr>
            <w:tcW w:w="30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5569A" w:rsidRPr="00651A01"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观察患者病情变化</w:t>
            </w:r>
          </w:p>
          <w:p w:rsidR="0015569A" w:rsidRPr="00651A01"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术后心理与生活护理</w:t>
            </w:r>
          </w:p>
          <w:p w:rsidR="0015569A" w:rsidRDefault="00495CDA" w:rsidP="00C5352A">
            <w:pPr>
              <w:numPr>
                <w:ilvl w:val="0"/>
                <w:numId w:val="29"/>
              </w:numPr>
              <w:spacing w:line="260" w:lineRule="exact"/>
              <w:rPr>
                <w:rFonts w:hint="default"/>
                <w:lang w:val="zh-TW" w:eastAsia="zh-TW"/>
              </w:rPr>
            </w:pPr>
            <w:r>
              <w:rPr>
                <w:rFonts w:ascii="宋体" w:eastAsia="宋体" w:hAnsi="宋体" w:cs="宋体"/>
                <w:lang w:val="zh-TW" w:eastAsia="zh-TW"/>
              </w:rPr>
              <w:t>指导患者功能锻炼</w:t>
            </w:r>
          </w:p>
        </w:tc>
        <w:tc>
          <w:tcPr>
            <w:tcW w:w="34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5569A" w:rsidRPr="00651A01"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观察患者病情变化</w:t>
            </w:r>
          </w:p>
          <w:p w:rsidR="0015569A" w:rsidRPr="00651A01"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指导患者功能锻炼</w:t>
            </w:r>
          </w:p>
          <w:p w:rsidR="0015569A" w:rsidRDefault="00495CDA" w:rsidP="00C5352A">
            <w:pPr>
              <w:numPr>
                <w:ilvl w:val="0"/>
                <w:numId w:val="29"/>
              </w:numPr>
              <w:spacing w:line="260" w:lineRule="exact"/>
              <w:rPr>
                <w:rFonts w:hint="default"/>
                <w:lang w:val="zh-TW" w:eastAsia="zh-TW"/>
              </w:rPr>
            </w:pPr>
            <w:r>
              <w:rPr>
                <w:rFonts w:ascii="宋体" w:eastAsia="宋体" w:hAnsi="宋体" w:cs="宋体"/>
                <w:lang w:val="zh-TW" w:eastAsia="zh-TW"/>
              </w:rPr>
              <w:t>术后心理和生活护理</w:t>
            </w:r>
          </w:p>
        </w:tc>
        <w:tc>
          <w:tcPr>
            <w:tcW w:w="30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5569A" w:rsidRPr="00651A01" w:rsidRDefault="00495CDA" w:rsidP="00C5352A">
            <w:pPr>
              <w:numPr>
                <w:ilvl w:val="0"/>
                <w:numId w:val="29"/>
              </w:numPr>
              <w:spacing w:line="260" w:lineRule="exact"/>
              <w:rPr>
                <w:rFonts w:ascii="宋体" w:eastAsia="宋体" w:hAnsi="宋体" w:cs="宋体" w:hint="default"/>
                <w:lang w:val="zh-TW" w:eastAsia="zh-TW"/>
              </w:rPr>
            </w:pPr>
            <w:r>
              <w:rPr>
                <w:rFonts w:ascii="宋体" w:eastAsia="宋体" w:hAnsi="宋体" w:cs="宋体"/>
                <w:lang w:val="zh-TW" w:eastAsia="zh-TW"/>
              </w:rPr>
              <w:t>指导患者办理出院手续</w:t>
            </w:r>
          </w:p>
          <w:p w:rsidR="0015569A" w:rsidRDefault="00495CDA" w:rsidP="00C5352A">
            <w:pPr>
              <w:numPr>
                <w:ilvl w:val="0"/>
                <w:numId w:val="29"/>
              </w:numPr>
              <w:spacing w:line="260" w:lineRule="exact"/>
              <w:rPr>
                <w:rFonts w:hint="default"/>
                <w:lang w:val="zh-TW" w:eastAsia="zh-TW"/>
              </w:rPr>
            </w:pPr>
            <w:r>
              <w:rPr>
                <w:rFonts w:ascii="宋体" w:eastAsia="宋体" w:hAnsi="宋体" w:cs="宋体"/>
                <w:lang w:val="zh-TW" w:eastAsia="zh-TW"/>
              </w:rPr>
              <w:t>出院宣教</w:t>
            </w:r>
          </w:p>
        </w:tc>
      </w:tr>
      <w:tr w:rsidR="00651A01" w:rsidTr="009813AE">
        <w:trPr>
          <w:trHeight w:val="1035"/>
          <w:jc w:val="center"/>
        </w:trPr>
        <w:tc>
          <w:tcPr>
            <w:tcW w:w="7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51A01" w:rsidRDefault="00651A01" w:rsidP="00C5352A">
            <w:pPr>
              <w:spacing w:line="260" w:lineRule="exact"/>
              <w:jc w:val="center"/>
              <w:rPr>
                <w:rFonts w:ascii="黑体" w:eastAsia="黑体" w:hAnsi="黑体" w:cs="黑体" w:hint="default"/>
              </w:rPr>
            </w:pPr>
            <w:r>
              <w:rPr>
                <w:rFonts w:ascii="黑体" w:eastAsia="黑体" w:hAnsi="黑体" w:cs="黑体"/>
                <w:lang w:val="zh-TW" w:eastAsia="zh-TW"/>
              </w:rPr>
              <w:t>病情</w:t>
            </w:r>
          </w:p>
          <w:p w:rsidR="00651A01" w:rsidRDefault="00651A01" w:rsidP="00C5352A">
            <w:pPr>
              <w:spacing w:line="260" w:lineRule="exact"/>
              <w:jc w:val="center"/>
              <w:rPr>
                <w:rFonts w:ascii="黑体" w:eastAsia="黑体" w:hAnsi="黑体" w:cs="黑体" w:hint="default"/>
              </w:rPr>
            </w:pPr>
            <w:r>
              <w:rPr>
                <w:rFonts w:ascii="黑体" w:eastAsia="黑体" w:hAnsi="黑体" w:cs="黑体"/>
                <w:lang w:val="zh-TW" w:eastAsia="zh-TW"/>
              </w:rPr>
              <w:t>变异</w:t>
            </w:r>
          </w:p>
          <w:p w:rsidR="00651A01" w:rsidRDefault="00651A01" w:rsidP="00C5352A">
            <w:pPr>
              <w:spacing w:line="260" w:lineRule="exact"/>
              <w:jc w:val="center"/>
              <w:rPr>
                <w:rFonts w:hint="default"/>
              </w:rPr>
            </w:pPr>
            <w:r>
              <w:rPr>
                <w:rFonts w:ascii="黑体" w:eastAsia="黑体" w:hAnsi="黑体" w:cs="黑体"/>
                <w:lang w:val="zh-TW" w:eastAsia="zh-TW"/>
              </w:rPr>
              <w:t>记录</w:t>
            </w:r>
          </w:p>
        </w:tc>
        <w:tc>
          <w:tcPr>
            <w:tcW w:w="30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51A01" w:rsidRPr="0092411A" w:rsidRDefault="00651A01" w:rsidP="00C5352A">
            <w:pPr>
              <w:spacing w:line="260" w:lineRule="exact"/>
              <w:rPr>
                <w:rFonts w:ascii="宋体" w:hAnsi="宋体" w:hint="default"/>
                <w:lang w:val="en-GB"/>
              </w:rPr>
            </w:pPr>
            <w:r w:rsidRPr="0092411A">
              <w:rPr>
                <w:rFonts w:ascii="宋体" w:hAnsi="宋体"/>
                <w:lang w:val="en-GB"/>
              </w:rPr>
              <w:t>□无  □有，原因：</w:t>
            </w:r>
          </w:p>
          <w:p w:rsidR="00651A01" w:rsidRPr="0092411A" w:rsidRDefault="00651A01" w:rsidP="00C5352A">
            <w:pPr>
              <w:spacing w:line="260" w:lineRule="exact"/>
              <w:rPr>
                <w:rFonts w:ascii="宋体" w:hAnsi="宋体" w:hint="default"/>
                <w:lang w:val="en-GB"/>
              </w:rPr>
            </w:pPr>
            <w:r w:rsidRPr="0092411A">
              <w:rPr>
                <w:rFonts w:ascii="宋体" w:hAnsi="宋体"/>
                <w:lang w:val="en-GB"/>
              </w:rPr>
              <w:t>1.</w:t>
            </w:r>
          </w:p>
          <w:p w:rsidR="00651A01" w:rsidRPr="0092411A" w:rsidRDefault="00651A01" w:rsidP="00C5352A">
            <w:pPr>
              <w:spacing w:line="260" w:lineRule="exact"/>
              <w:rPr>
                <w:rFonts w:ascii="宋体" w:hAnsi="宋体" w:hint="default"/>
                <w:lang w:val="en-GB"/>
              </w:rPr>
            </w:pPr>
            <w:r w:rsidRPr="0092411A">
              <w:rPr>
                <w:rFonts w:ascii="宋体" w:hAnsi="宋体"/>
                <w:lang w:val="en-GB"/>
              </w:rPr>
              <w:t>2.</w:t>
            </w:r>
          </w:p>
        </w:tc>
        <w:tc>
          <w:tcPr>
            <w:tcW w:w="34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51A01" w:rsidRPr="0092411A" w:rsidRDefault="00651A01" w:rsidP="00C5352A">
            <w:pPr>
              <w:spacing w:line="260" w:lineRule="exact"/>
              <w:rPr>
                <w:rFonts w:ascii="宋体" w:hAnsi="宋体" w:hint="default"/>
                <w:lang w:val="en-GB"/>
              </w:rPr>
            </w:pPr>
            <w:r w:rsidRPr="0092411A">
              <w:rPr>
                <w:rFonts w:ascii="宋体" w:hAnsi="宋体"/>
                <w:lang w:val="en-GB"/>
              </w:rPr>
              <w:t>□无  □有，原因：</w:t>
            </w:r>
          </w:p>
          <w:p w:rsidR="00651A01" w:rsidRPr="0092411A" w:rsidRDefault="00651A01" w:rsidP="00C5352A">
            <w:pPr>
              <w:spacing w:line="260" w:lineRule="exact"/>
              <w:rPr>
                <w:rFonts w:ascii="宋体" w:hAnsi="宋体" w:hint="default"/>
                <w:lang w:val="en-GB"/>
              </w:rPr>
            </w:pPr>
            <w:r w:rsidRPr="0092411A">
              <w:rPr>
                <w:rFonts w:ascii="宋体" w:hAnsi="宋体"/>
                <w:lang w:val="en-GB"/>
              </w:rPr>
              <w:t>1.</w:t>
            </w:r>
          </w:p>
          <w:p w:rsidR="00651A01" w:rsidRPr="0092411A" w:rsidRDefault="00651A01" w:rsidP="00C5352A">
            <w:pPr>
              <w:spacing w:line="260" w:lineRule="exact"/>
              <w:rPr>
                <w:rFonts w:ascii="宋体" w:hAnsi="宋体" w:hint="default"/>
                <w:lang w:val="en-GB"/>
              </w:rPr>
            </w:pPr>
            <w:r w:rsidRPr="0092411A">
              <w:rPr>
                <w:rFonts w:ascii="宋体" w:hAnsi="宋体"/>
                <w:lang w:val="en-GB"/>
              </w:rPr>
              <w:t>2.</w:t>
            </w:r>
          </w:p>
        </w:tc>
        <w:tc>
          <w:tcPr>
            <w:tcW w:w="30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651A01" w:rsidRPr="0092411A" w:rsidRDefault="00651A01" w:rsidP="00C5352A">
            <w:pPr>
              <w:spacing w:line="260" w:lineRule="exact"/>
              <w:rPr>
                <w:rFonts w:ascii="宋体" w:hAnsi="宋体" w:hint="default"/>
                <w:lang w:val="en-GB"/>
              </w:rPr>
            </w:pPr>
            <w:r w:rsidRPr="0092411A">
              <w:rPr>
                <w:rFonts w:ascii="宋体" w:hAnsi="宋体"/>
                <w:lang w:val="en-GB"/>
              </w:rPr>
              <w:t>□无  □有，原因：</w:t>
            </w:r>
          </w:p>
          <w:p w:rsidR="00651A01" w:rsidRPr="0092411A" w:rsidRDefault="00651A01" w:rsidP="00C5352A">
            <w:pPr>
              <w:spacing w:line="260" w:lineRule="exact"/>
              <w:rPr>
                <w:rFonts w:ascii="宋体" w:hAnsi="宋体" w:hint="default"/>
                <w:lang w:val="en-GB"/>
              </w:rPr>
            </w:pPr>
            <w:r w:rsidRPr="0092411A">
              <w:rPr>
                <w:rFonts w:ascii="宋体" w:hAnsi="宋体"/>
                <w:lang w:val="en-GB"/>
              </w:rPr>
              <w:t>1.</w:t>
            </w:r>
          </w:p>
          <w:p w:rsidR="00651A01" w:rsidRPr="0092411A" w:rsidRDefault="00651A01" w:rsidP="00C5352A">
            <w:pPr>
              <w:spacing w:line="260" w:lineRule="exact"/>
              <w:rPr>
                <w:rFonts w:ascii="宋体" w:hAnsi="宋体" w:hint="default"/>
                <w:lang w:val="en-GB"/>
              </w:rPr>
            </w:pPr>
            <w:r w:rsidRPr="0092411A">
              <w:rPr>
                <w:rFonts w:ascii="宋体" w:hAnsi="宋体"/>
                <w:lang w:val="en-GB"/>
              </w:rPr>
              <w:t>2.</w:t>
            </w:r>
          </w:p>
        </w:tc>
      </w:tr>
      <w:tr w:rsidR="0015569A" w:rsidTr="009813AE">
        <w:trPr>
          <w:trHeight w:val="533"/>
          <w:jc w:val="center"/>
        </w:trPr>
        <w:tc>
          <w:tcPr>
            <w:tcW w:w="7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5569A" w:rsidRDefault="00495CDA" w:rsidP="00C5352A">
            <w:pPr>
              <w:spacing w:line="260" w:lineRule="exact"/>
              <w:jc w:val="center"/>
              <w:rPr>
                <w:rFonts w:ascii="黑体" w:eastAsia="黑体" w:hAnsi="黑体" w:cs="黑体" w:hint="default"/>
              </w:rPr>
            </w:pPr>
            <w:r>
              <w:rPr>
                <w:rFonts w:ascii="黑体" w:eastAsia="黑体" w:hAnsi="黑体" w:cs="黑体"/>
                <w:lang w:val="zh-TW" w:eastAsia="zh-TW"/>
              </w:rPr>
              <w:t>护士</w:t>
            </w:r>
          </w:p>
          <w:p w:rsidR="0015569A" w:rsidRDefault="00495CDA" w:rsidP="00C5352A">
            <w:pPr>
              <w:spacing w:line="260" w:lineRule="exact"/>
              <w:jc w:val="center"/>
              <w:rPr>
                <w:rFonts w:hint="default"/>
              </w:rPr>
            </w:pPr>
            <w:r>
              <w:rPr>
                <w:rFonts w:ascii="黑体" w:eastAsia="黑体" w:hAnsi="黑体" w:cs="黑体"/>
                <w:lang w:val="zh-TW" w:eastAsia="zh-TW"/>
              </w:rPr>
              <w:t>签名</w:t>
            </w:r>
          </w:p>
        </w:tc>
        <w:tc>
          <w:tcPr>
            <w:tcW w:w="30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5569A" w:rsidRDefault="0015569A" w:rsidP="00C5352A">
            <w:pPr>
              <w:spacing w:line="260" w:lineRule="exact"/>
              <w:rPr>
                <w:rFonts w:hint="default"/>
              </w:rPr>
            </w:pPr>
          </w:p>
        </w:tc>
        <w:tc>
          <w:tcPr>
            <w:tcW w:w="34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5569A" w:rsidRDefault="0015569A" w:rsidP="00C5352A">
            <w:pPr>
              <w:spacing w:line="260" w:lineRule="exact"/>
              <w:rPr>
                <w:rFonts w:hint="default"/>
              </w:rPr>
            </w:pPr>
          </w:p>
        </w:tc>
        <w:tc>
          <w:tcPr>
            <w:tcW w:w="30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5569A" w:rsidRDefault="0015569A" w:rsidP="00C5352A">
            <w:pPr>
              <w:spacing w:line="260" w:lineRule="exact"/>
              <w:rPr>
                <w:rFonts w:hint="default"/>
              </w:rPr>
            </w:pPr>
          </w:p>
        </w:tc>
      </w:tr>
      <w:tr w:rsidR="0015569A" w:rsidTr="00651A01">
        <w:trPr>
          <w:trHeight w:val="519"/>
          <w:jc w:val="center"/>
        </w:trPr>
        <w:tc>
          <w:tcPr>
            <w:tcW w:w="70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15569A" w:rsidRDefault="00495CDA" w:rsidP="00C5352A">
            <w:pPr>
              <w:spacing w:line="260" w:lineRule="exact"/>
              <w:jc w:val="center"/>
              <w:rPr>
                <w:rFonts w:ascii="黑体" w:eastAsia="黑体" w:hAnsi="黑体" w:cs="黑体" w:hint="default"/>
              </w:rPr>
            </w:pPr>
            <w:r>
              <w:rPr>
                <w:rFonts w:ascii="黑体" w:eastAsia="黑体" w:hAnsi="黑体" w:cs="黑体"/>
                <w:lang w:val="zh-TW" w:eastAsia="zh-TW"/>
              </w:rPr>
              <w:t>医师</w:t>
            </w:r>
          </w:p>
          <w:p w:rsidR="0015569A" w:rsidRDefault="00495CDA" w:rsidP="00C5352A">
            <w:pPr>
              <w:spacing w:line="260" w:lineRule="exact"/>
              <w:jc w:val="center"/>
              <w:rPr>
                <w:rFonts w:hint="default"/>
              </w:rPr>
            </w:pPr>
            <w:r>
              <w:rPr>
                <w:rFonts w:ascii="黑体" w:eastAsia="黑体" w:hAnsi="黑体" w:cs="黑体"/>
                <w:lang w:val="zh-TW" w:eastAsia="zh-TW"/>
              </w:rPr>
              <w:t>签名</w:t>
            </w:r>
          </w:p>
        </w:tc>
        <w:tc>
          <w:tcPr>
            <w:tcW w:w="3034"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5569A" w:rsidRDefault="0015569A" w:rsidP="00C5352A">
            <w:pPr>
              <w:spacing w:line="260" w:lineRule="exact"/>
              <w:rPr>
                <w:rFonts w:hint="default"/>
              </w:rPr>
            </w:pPr>
          </w:p>
        </w:tc>
        <w:tc>
          <w:tcPr>
            <w:tcW w:w="340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5569A" w:rsidRDefault="0015569A" w:rsidP="00C5352A">
            <w:pPr>
              <w:spacing w:line="260" w:lineRule="exact"/>
              <w:rPr>
                <w:rFonts w:hint="default"/>
              </w:rPr>
            </w:pPr>
          </w:p>
        </w:tc>
        <w:tc>
          <w:tcPr>
            <w:tcW w:w="3059"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15569A" w:rsidRDefault="0015569A" w:rsidP="00C5352A">
            <w:pPr>
              <w:spacing w:line="260" w:lineRule="exact"/>
              <w:rPr>
                <w:rFonts w:hint="default"/>
              </w:rPr>
            </w:pPr>
          </w:p>
        </w:tc>
      </w:tr>
    </w:tbl>
    <w:p w:rsidR="0015569A" w:rsidRDefault="0015569A">
      <w:pPr>
        <w:jc w:val="center"/>
        <w:rPr>
          <w:rFonts w:ascii="Calibri" w:eastAsia="Calibri" w:hAnsi="Calibri" w:cs="Calibri" w:hint="default"/>
        </w:rPr>
      </w:pPr>
    </w:p>
    <w:p w:rsidR="0015569A" w:rsidRDefault="0015569A">
      <w:pPr>
        <w:spacing w:line="360" w:lineRule="auto"/>
        <w:rPr>
          <w:rFonts w:hint="default"/>
        </w:rPr>
      </w:pPr>
    </w:p>
    <w:sectPr w:rsidR="0015569A" w:rsidSect="008E1843">
      <w:pgSz w:w="11900" w:h="16840"/>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663" w:rsidRDefault="000F2663">
      <w:pPr>
        <w:rPr>
          <w:rFonts w:hint="default"/>
        </w:rPr>
      </w:pPr>
      <w:r>
        <w:separator/>
      </w:r>
    </w:p>
  </w:endnote>
  <w:endnote w:type="continuationSeparator" w:id="0">
    <w:p w:rsidR="000F2663" w:rsidRDefault="000F2663">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663" w:rsidRDefault="000F2663">
      <w:pPr>
        <w:rPr>
          <w:rFonts w:hint="default"/>
        </w:rPr>
      </w:pPr>
      <w:r>
        <w:separator/>
      </w:r>
    </w:p>
  </w:footnote>
  <w:footnote w:type="continuationSeparator" w:id="0">
    <w:p w:rsidR="000F2663" w:rsidRDefault="000F2663">
      <w:pPr>
        <w:rPr>
          <w:rFonts w:hint="default"/>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6590C"/>
    <w:multiLevelType w:val="hybridMultilevel"/>
    <w:tmpl w:val="EDE86FF4"/>
    <w:lvl w:ilvl="0" w:tplc="5170CF8E">
      <w:numFmt w:val="bullet"/>
      <w:lvlText w:val="□"/>
      <w:lvlJc w:val="left"/>
      <w:pPr>
        <w:tabs>
          <w:tab w:val="num" w:pos="284"/>
        </w:tabs>
        <w:ind w:left="284" w:hanging="284"/>
      </w:pPr>
      <w:rPr>
        <w:rFonts w:ascii="宋体" w:eastAsia="宋体" w:hAnsi="宋体" w:cs="Times New Roman" w:hint="eastAsia"/>
        <w:b w:val="0"/>
        <w:bCs w:val="0"/>
        <w:i w:val="0"/>
        <w:iCs w:val="0"/>
        <w:caps w:val="0"/>
        <w:smallCaps w:val="0"/>
        <w:strike w:val="0"/>
        <w:dstrike w:val="0"/>
        <w:outline w:val="0"/>
        <w:emboss w:val="0"/>
        <w:imprint w:val="0"/>
        <w:spacing w:val="0"/>
        <w:w w:val="100"/>
        <w:kern w:val="0"/>
        <w:position w:val="0"/>
        <w:highlight w:val="none"/>
        <w:vertAlign w:val="baseline"/>
      </w:rPr>
    </w:lvl>
    <w:lvl w:ilvl="1" w:tplc="993062AE">
      <w:start w:val="1"/>
      <w:numFmt w:val="bullet"/>
      <w:lvlText w:val="■"/>
      <w:lvlJc w:val="left"/>
      <w:pPr>
        <w:tabs>
          <w:tab w:val="left" w:pos="36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2AA600">
      <w:start w:val="1"/>
      <w:numFmt w:val="bullet"/>
      <w:lvlText w:val="◆"/>
      <w:lvlJc w:val="left"/>
      <w:pPr>
        <w:tabs>
          <w:tab w:val="left" w:pos="36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4A75D4">
      <w:start w:val="1"/>
      <w:numFmt w:val="bullet"/>
      <w:lvlText w:val="●"/>
      <w:lvlJc w:val="left"/>
      <w:pPr>
        <w:tabs>
          <w:tab w:val="left" w:pos="36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B7E79EE">
      <w:start w:val="1"/>
      <w:numFmt w:val="bullet"/>
      <w:lvlText w:val="■"/>
      <w:lvlJc w:val="left"/>
      <w:pPr>
        <w:tabs>
          <w:tab w:val="left" w:pos="36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BC49DE">
      <w:start w:val="1"/>
      <w:numFmt w:val="bullet"/>
      <w:lvlText w:val="◆"/>
      <w:lvlJc w:val="left"/>
      <w:pPr>
        <w:tabs>
          <w:tab w:val="left" w:pos="36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B4D18E">
      <w:start w:val="1"/>
      <w:numFmt w:val="bullet"/>
      <w:lvlText w:val="●"/>
      <w:lvlJc w:val="left"/>
      <w:pPr>
        <w:tabs>
          <w:tab w:val="left" w:pos="36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FFA032E">
      <w:start w:val="1"/>
      <w:numFmt w:val="bullet"/>
      <w:lvlText w:val="■"/>
      <w:lvlJc w:val="left"/>
      <w:pPr>
        <w:tabs>
          <w:tab w:val="left" w:pos="36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6837A4">
      <w:start w:val="1"/>
      <w:numFmt w:val="bullet"/>
      <w:lvlText w:val="◆"/>
      <w:lvlJc w:val="left"/>
      <w:pPr>
        <w:tabs>
          <w:tab w:val="left" w:pos="36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4124807"/>
    <w:multiLevelType w:val="hybridMultilevel"/>
    <w:tmpl w:val="EA427ABA"/>
    <w:lvl w:ilvl="0" w:tplc="A2B6BDE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7BA3656">
      <w:start w:val="1"/>
      <w:numFmt w:val="bullet"/>
      <w:lvlText w:val="■"/>
      <w:lvlJc w:val="left"/>
      <w:pPr>
        <w:tabs>
          <w:tab w:val="left" w:pos="36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9E834E">
      <w:start w:val="1"/>
      <w:numFmt w:val="bullet"/>
      <w:lvlText w:val="◆"/>
      <w:lvlJc w:val="left"/>
      <w:pPr>
        <w:tabs>
          <w:tab w:val="left" w:pos="36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9FA04B8">
      <w:start w:val="1"/>
      <w:numFmt w:val="bullet"/>
      <w:lvlText w:val="●"/>
      <w:lvlJc w:val="left"/>
      <w:pPr>
        <w:tabs>
          <w:tab w:val="left" w:pos="36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D7CC694">
      <w:start w:val="1"/>
      <w:numFmt w:val="bullet"/>
      <w:lvlText w:val="■"/>
      <w:lvlJc w:val="left"/>
      <w:pPr>
        <w:tabs>
          <w:tab w:val="left" w:pos="36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4E26B1A">
      <w:start w:val="1"/>
      <w:numFmt w:val="bullet"/>
      <w:lvlText w:val="◆"/>
      <w:lvlJc w:val="left"/>
      <w:pPr>
        <w:tabs>
          <w:tab w:val="left" w:pos="36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53071C6">
      <w:start w:val="1"/>
      <w:numFmt w:val="bullet"/>
      <w:lvlText w:val="●"/>
      <w:lvlJc w:val="left"/>
      <w:pPr>
        <w:tabs>
          <w:tab w:val="left" w:pos="36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D5ED7AA">
      <w:start w:val="1"/>
      <w:numFmt w:val="bullet"/>
      <w:lvlText w:val="■"/>
      <w:lvlJc w:val="left"/>
      <w:pPr>
        <w:tabs>
          <w:tab w:val="left" w:pos="36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872BB9E">
      <w:start w:val="1"/>
      <w:numFmt w:val="bullet"/>
      <w:lvlText w:val="◆"/>
      <w:lvlJc w:val="left"/>
      <w:pPr>
        <w:tabs>
          <w:tab w:val="left" w:pos="36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4247566"/>
    <w:multiLevelType w:val="hybridMultilevel"/>
    <w:tmpl w:val="2D58E9F8"/>
    <w:lvl w:ilvl="0" w:tplc="8AF2E21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B7699A0">
      <w:start w:val="1"/>
      <w:numFmt w:val="bullet"/>
      <w:lvlText w:val="■"/>
      <w:lvlJc w:val="left"/>
      <w:pPr>
        <w:tabs>
          <w:tab w:val="left" w:pos="36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C0D6E6">
      <w:start w:val="1"/>
      <w:numFmt w:val="bullet"/>
      <w:lvlText w:val="◆"/>
      <w:lvlJc w:val="left"/>
      <w:pPr>
        <w:tabs>
          <w:tab w:val="left" w:pos="36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AA23552">
      <w:start w:val="1"/>
      <w:numFmt w:val="bullet"/>
      <w:lvlText w:val="●"/>
      <w:lvlJc w:val="left"/>
      <w:pPr>
        <w:tabs>
          <w:tab w:val="left" w:pos="36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D3C27C2">
      <w:start w:val="1"/>
      <w:numFmt w:val="bullet"/>
      <w:lvlText w:val="■"/>
      <w:lvlJc w:val="left"/>
      <w:pPr>
        <w:tabs>
          <w:tab w:val="left" w:pos="36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5CC6A16">
      <w:start w:val="1"/>
      <w:numFmt w:val="bullet"/>
      <w:lvlText w:val="◆"/>
      <w:lvlJc w:val="left"/>
      <w:pPr>
        <w:tabs>
          <w:tab w:val="left" w:pos="36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F0937A">
      <w:start w:val="1"/>
      <w:numFmt w:val="bullet"/>
      <w:lvlText w:val="●"/>
      <w:lvlJc w:val="left"/>
      <w:pPr>
        <w:tabs>
          <w:tab w:val="left" w:pos="36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4D80864">
      <w:start w:val="1"/>
      <w:numFmt w:val="bullet"/>
      <w:lvlText w:val="■"/>
      <w:lvlJc w:val="left"/>
      <w:pPr>
        <w:tabs>
          <w:tab w:val="left" w:pos="36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6DAC4CE">
      <w:start w:val="1"/>
      <w:numFmt w:val="bullet"/>
      <w:lvlText w:val="◆"/>
      <w:lvlJc w:val="left"/>
      <w:pPr>
        <w:tabs>
          <w:tab w:val="left" w:pos="36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4514B4E"/>
    <w:multiLevelType w:val="hybridMultilevel"/>
    <w:tmpl w:val="6F884BEE"/>
    <w:lvl w:ilvl="0" w:tplc="5BAEA30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1D449E4">
      <w:start w:val="1"/>
      <w:numFmt w:val="bullet"/>
      <w:lvlText w:val="■"/>
      <w:lvlJc w:val="left"/>
      <w:pPr>
        <w:tabs>
          <w:tab w:val="left" w:pos="36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2C1414">
      <w:start w:val="1"/>
      <w:numFmt w:val="bullet"/>
      <w:lvlText w:val="◆"/>
      <w:lvlJc w:val="left"/>
      <w:pPr>
        <w:tabs>
          <w:tab w:val="left" w:pos="36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4A3552">
      <w:start w:val="1"/>
      <w:numFmt w:val="bullet"/>
      <w:lvlText w:val="●"/>
      <w:lvlJc w:val="left"/>
      <w:pPr>
        <w:tabs>
          <w:tab w:val="left" w:pos="36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99239D2">
      <w:start w:val="1"/>
      <w:numFmt w:val="bullet"/>
      <w:lvlText w:val="■"/>
      <w:lvlJc w:val="left"/>
      <w:pPr>
        <w:tabs>
          <w:tab w:val="left" w:pos="36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BE43F1C">
      <w:start w:val="1"/>
      <w:numFmt w:val="bullet"/>
      <w:lvlText w:val="◆"/>
      <w:lvlJc w:val="left"/>
      <w:pPr>
        <w:tabs>
          <w:tab w:val="left" w:pos="36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AE0A786">
      <w:start w:val="1"/>
      <w:numFmt w:val="bullet"/>
      <w:lvlText w:val="●"/>
      <w:lvlJc w:val="left"/>
      <w:pPr>
        <w:tabs>
          <w:tab w:val="left" w:pos="36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9DE516C">
      <w:start w:val="1"/>
      <w:numFmt w:val="bullet"/>
      <w:lvlText w:val="■"/>
      <w:lvlJc w:val="left"/>
      <w:pPr>
        <w:tabs>
          <w:tab w:val="left" w:pos="36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676EE7E">
      <w:start w:val="1"/>
      <w:numFmt w:val="bullet"/>
      <w:lvlText w:val="◆"/>
      <w:lvlJc w:val="left"/>
      <w:pPr>
        <w:tabs>
          <w:tab w:val="left" w:pos="36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10BA659F"/>
    <w:multiLevelType w:val="hybridMultilevel"/>
    <w:tmpl w:val="B420B550"/>
    <w:lvl w:ilvl="0" w:tplc="4334A45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042BFB0">
      <w:start w:val="1"/>
      <w:numFmt w:val="bullet"/>
      <w:lvlText w:val="■"/>
      <w:lvlJc w:val="left"/>
      <w:pPr>
        <w:tabs>
          <w:tab w:val="left" w:pos="36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321B44">
      <w:start w:val="1"/>
      <w:numFmt w:val="bullet"/>
      <w:lvlText w:val="◆"/>
      <w:lvlJc w:val="left"/>
      <w:pPr>
        <w:tabs>
          <w:tab w:val="left" w:pos="36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627918">
      <w:start w:val="1"/>
      <w:numFmt w:val="bullet"/>
      <w:lvlText w:val="●"/>
      <w:lvlJc w:val="left"/>
      <w:pPr>
        <w:tabs>
          <w:tab w:val="left" w:pos="36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0449EFA">
      <w:start w:val="1"/>
      <w:numFmt w:val="bullet"/>
      <w:lvlText w:val="■"/>
      <w:lvlJc w:val="left"/>
      <w:pPr>
        <w:tabs>
          <w:tab w:val="left" w:pos="36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87233E4">
      <w:start w:val="1"/>
      <w:numFmt w:val="bullet"/>
      <w:lvlText w:val="◆"/>
      <w:lvlJc w:val="left"/>
      <w:pPr>
        <w:tabs>
          <w:tab w:val="left" w:pos="36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F1445DC">
      <w:start w:val="1"/>
      <w:numFmt w:val="bullet"/>
      <w:lvlText w:val="●"/>
      <w:lvlJc w:val="left"/>
      <w:pPr>
        <w:tabs>
          <w:tab w:val="left" w:pos="36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7581E52">
      <w:start w:val="1"/>
      <w:numFmt w:val="bullet"/>
      <w:lvlText w:val="■"/>
      <w:lvlJc w:val="left"/>
      <w:pPr>
        <w:tabs>
          <w:tab w:val="left" w:pos="36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9E2B86">
      <w:start w:val="1"/>
      <w:numFmt w:val="bullet"/>
      <w:lvlText w:val="◆"/>
      <w:lvlJc w:val="left"/>
      <w:pPr>
        <w:tabs>
          <w:tab w:val="left" w:pos="36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14D9758D"/>
    <w:multiLevelType w:val="hybridMultilevel"/>
    <w:tmpl w:val="01B84444"/>
    <w:lvl w:ilvl="0" w:tplc="5EBA61C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1A05B6E">
      <w:start w:val="1"/>
      <w:numFmt w:val="bullet"/>
      <w:lvlText w:val="■"/>
      <w:lvlJc w:val="left"/>
      <w:pPr>
        <w:tabs>
          <w:tab w:val="left" w:pos="36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FA2840C">
      <w:start w:val="1"/>
      <w:numFmt w:val="bullet"/>
      <w:lvlText w:val="◆"/>
      <w:lvlJc w:val="left"/>
      <w:pPr>
        <w:tabs>
          <w:tab w:val="left" w:pos="36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26215A6">
      <w:start w:val="1"/>
      <w:numFmt w:val="bullet"/>
      <w:lvlText w:val="●"/>
      <w:lvlJc w:val="left"/>
      <w:pPr>
        <w:tabs>
          <w:tab w:val="left" w:pos="36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E80154E">
      <w:start w:val="1"/>
      <w:numFmt w:val="bullet"/>
      <w:lvlText w:val="■"/>
      <w:lvlJc w:val="left"/>
      <w:pPr>
        <w:tabs>
          <w:tab w:val="left" w:pos="36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356BFC2">
      <w:start w:val="1"/>
      <w:numFmt w:val="bullet"/>
      <w:lvlText w:val="◆"/>
      <w:lvlJc w:val="left"/>
      <w:pPr>
        <w:tabs>
          <w:tab w:val="left" w:pos="36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4CB97C">
      <w:start w:val="1"/>
      <w:numFmt w:val="bullet"/>
      <w:lvlText w:val="●"/>
      <w:lvlJc w:val="left"/>
      <w:pPr>
        <w:tabs>
          <w:tab w:val="left" w:pos="36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6E6B83C">
      <w:start w:val="1"/>
      <w:numFmt w:val="bullet"/>
      <w:lvlText w:val="■"/>
      <w:lvlJc w:val="left"/>
      <w:pPr>
        <w:tabs>
          <w:tab w:val="left" w:pos="36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2C909C">
      <w:start w:val="1"/>
      <w:numFmt w:val="bullet"/>
      <w:lvlText w:val="◆"/>
      <w:lvlJc w:val="left"/>
      <w:pPr>
        <w:tabs>
          <w:tab w:val="left" w:pos="36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18E127E9"/>
    <w:multiLevelType w:val="hybridMultilevel"/>
    <w:tmpl w:val="7D86FB7E"/>
    <w:lvl w:ilvl="0" w:tplc="BEF8B2E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1DAA198">
      <w:start w:val="1"/>
      <w:numFmt w:val="bullet"/>
      <w:lvlText w:val="■"/>
      <w:lvlJc w:val="left"/>
      <w:pPr>
        <w:tabs>
          <w:tab w:val="left" w:pos="36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C0B16E">
      <w:start w:val="1"/>
      <w:numFmt w:val="bullet"/>
      <w:lvlText w:val="◆"/>
      <w:lvlJc w:val="left"/>
      <w:pPr>
        <w:tabs>
          <w:tab w:val="left" w:pos="36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BCA3436">
      <w:start w:val="1"/>
      <w:numFmt w:val="bullet"/>
      <w:lvlText w:val="●"/>
      <w:lvlJc w:val="left"/>
      <w:pPr>
        <w:tabs>
          <w:tab w:val="left" w:pos="36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1C422D8">
      <w:start w:val="1"/>
      <w:numFmt w:val="bullet"/>
      <w:lvlText w:val="■"/>
      <w:lvlJc w:val="left"/>
      <w:pPr>
        <w:tabs>
          <w:tab w:val="left" w:pos="36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FAC35C2">
      <w:start w:val="1"/>
      <w:numFmt w:val="bullet"/>
      <w:lvlText w:val="◆"/>
      <w:lvlJc w:val="left"/>
      <w:pPr>
        <w:tabs>
          <w:tab w:val="left" w:pos="36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23E23AE">
      <w:start w:val="1"/>
      <w:numFmt w:val="bullet"/>
      <w:lvlText w:val="●"/>
      <w:lvlJc w:val="left"/>
      <w:pPr>
        <w:tabs>
          <w:tab w:val="left" w:pos="36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9DE5B9A">
      <w:start w:val="1"/>
      <w:numFmt w:val="bullet"/>
      <w:lvlText w:val="■"/>
      <w:lvlJc w:val="left"/>
      <w:pPr>
        <w:tabs>
          <w:tab w:val="left" w:pos="36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678EF4C">
      <w:start w:val="1"/>
      <w:numFmt w:val="bullet"/>
      <w:lvlText w:val="◆"/>
      <w:lvlJc w:val="left"/>
      <w:pPr>
        <w:tabs>
          <w:tab w:val="left" w:pos="36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1A335231"/>
    <w:multiLevelType w:val="hybridMultilevel"/>
    <w:tmpl w:val="ACA83F8A"/>
    <w:lvl w:ilvl="0" w:tplc="00FACC1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3D4D692">
      <w:start w:val="1"/>
      <w:numFmt w:val="bullet"/>
      <w:lvlText w:val="■"/>
      <w:lvlJc w:val="left"/>
      <w:pPr>
        <w:tabs>
          <w:tab w:val="left" w:pos="36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C0826A">
      <w:start w:val="1"/>
      <w:numFmt w:val="bullet"/>
      <w:lvlText w:val="◆"/>
      <w:lvlJc w:val="left"/>
      <w:pPr>
        <w:tabs>
          <w:tab w:val="left" w:pos="36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CFAFBE0">
      <w:start w:val="1"/>
      <w:numFmt w:val="bullet"/>
      <w:lvlText w:val="●"/>
      <w:lvlJc w:val="left"/>
      <w:pPr>
        <w:tabs>
          <w:tab w:val="left" w:pos="36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5C0B412">
      <w:start w:val="1"/>
      <w:numFmt w:val="bullet"/>
      <w:lvlText w:val="■"/>
      <w:lvlJc w:val="left"/>
      <w:pPr>
        <w:tabs>
          <w:tab w:val="left" w:pos="36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400BDF0">
      <w:start w:val="1"/>
      <w:numFmt w:val="bullet"/>
      <w:lvlText w:val="◆"/>
      <w:lvlJc w:val="left"/>
      <w:pPr>
        <w:tabs>
          <w:tab w:val="left" w:pos="36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5426E8">
      <w:start w:val="1"/>
      <w:numFmt w:val="bullet"/>
      <w:lvlText w:val="●"/>
      <w:lvlJc w:val="left"/>
      <w:pPr>
        <w:tabs>
          <w:tab w:val="left" w:pos="36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7D0D5B2">
      <w:start w:val="1"/>
      <w:numFmt w:val="bullet"/>
      <w:lvlText w:val="■"/>
      <w:lvlJc w:val="left"/>
      <w:pPr>
        <w:tabs>
          <w:tab w:val="left" w:pos="36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50038EC">
      <w:start w:val="1"/>
      <w:numFmt w:val="bullet"/>
      <w:lvlText w:val="◆"/>
      <w:lvlJc w:val="left"/>
      <w:pPr>
        <w:tabs>
          <w:tab w:val="left" w:pos="36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1B775C55"/>
    <w:multiLevelType w:val="hybridMultilevel"/>
    <w:tmpl w:val="FCC234EE"/>
    <w:lvl w:ilvl="0" w:tplc="EB1ADDF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93062AE">
      <w:start w:val="1"/>
      <w:numFmt w:val="bullet"/>
      <w:lvlText w:val="■"/>
      <w:lvlJc w:val="left"/>
      <w:pPr>
        <w:tabs>
          <w:tab w:val="left" w:pos="36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2AA600">
      <w:start w:val="1"/>
      <w:numFmt w:val="bullet"/>
      <w:lvlText w:val="◆"/>
      <w:lvlJc w:val="left"/>
      <w:pPr>
        <w:tabs>
          <w:tab w:val="left" w:pos="36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4A75D4">
      <w:start w:val="1"/>
      <w:numFmt w:val="bullet"/>
      <w:lvlText w:val="●"/>
      <w:lvlJc w:val="left"/>
      <w:pPr>
        <w:tabs>
          <w:tab w:val="left" w:pos="36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B7E79EE">
      <w:start w:val="1"/>
      <w:numFmt w:val="bullet"/>
      <w:lvlText w:val="■"/>
      <w:lvlJc w:val="left"/>
      <w:pPr>
        <w:tabs>
          <w:tab w:val="left" w:pos="36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BC49DE">
      <w:start w:val="1"/>
      <w:numFmt w:val="bullet"/>
      <w:lvlText w:val="◆"/>
      <w:lvlJc w:val="left"/>
      <w:pPr>
        <w:tabs>
          <w:tab w:val="left" w:pos="36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B4D18E">
      <w:start w:val="1"/>
      <w:numFmt w:val="bullet"/>
      <w:lvlText w:val="●"/>
      <w:lvlJc w:val="left"/>
      <w:pPr>
        <w:tabs>
          <w:tab w:val="left" w:pos="36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FFA032E">
      <w:start w:val="1"/>
      <w:numFmt w:val="bullet"/>
      <w:lvlText w:val="■"/>
      <w:lvlJc w:val="left"/>
      <w:pPr>
        <w:tabs>
          <w:tab w:val="left" w:pos="36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6837A4">
      <w:start w:val="1"/>
      <w:numFmt w:val="bullet"/>
      <w:lvlText w:val="◆"/>
      <w:lvlJc w:val="left"/>
      <w:pPr>
        <w:tabs>
          <w:tab w:val="left" w:pos="36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1CB20D51"/>
    <w:multiLevelType w:val="hybridMultilevel"/>
    <w:tmpl w:val="F9DAEB72"/>
    <w:lvl w:ilvl="0" w:tplc="39E8F54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713ED08C">
      <w:start w:val="1"/>
      <w:numFmt w:val="bullet"/>
      <w:lvlText w:val="■"/>
      <w:lvlJc w:val="left"/>
      <w:pPr>
        <w:tabs>
          <w:tab w:val="left" w:pos="36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F5EBE4A">
      <w:start w:val="1"/>
      <w:numFmt w:val="bullet"/>
      <w:lvlText w:val="◆"/>
      <w:lvlJc w:val="left"/>
      <w:pPr>
        <w:tabs>
          <w:tab w:val="left" w:pos="36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30C54F4">
      <w:start w:val="1"/>
      <w:numFmt w:val="bullet"/>
      <w:lvlText w:val="●"/>
      <w:lvlJc w:val="left"/>
      <w:pPr>
        <w:tabs>
          <w:tab w:val="left" w:pos="36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D5A9BB2">
      <w:start w:val="1"/>
      <w:numFmt w:val="bullet"/>
      <w:lvlText w:val="■"/>
      <w:lvlJc w:val="left"/>
      <w:pPr>
        <w:tabs>
          <w:tab w:val="left" w:pos="36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DB2B61C">
      <w:start w:val="1"/>
      <w:numFmt w:val="bullet"/>
      <w:lvlText w:val="◆"/>
      <w:lvlJc w:val="left"/>
      <w:pPr>
        <w:tabs>
          <w:tab w:val="left" w:pos="36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FEB144">
      <w:start w:val="1"/>
      <w:numFmt w:val="bullet"/>
      <w:lvlText w:val="●"/>
      <w:lvlJc w:val="left"/>
      <w:pPr>
        <w:tabs>
          <w:tab w:val="left" w:pos="36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9260240">
      <w:start w:val="1"/>
      <w:numFmt w:val="bullet"/>
      <w:lvlText w:val="■"/>
      <w:lvlJc w:val="left"/>
      <w:pPr>
        <w:tabs>
          <w:tab w:val="left" w:pos="36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B4590A">
      <w:start w:val="1"/>
      <w:numFmt w:val="bullet"/>
      <w:lvlText w:val="◆"/>
      <w:lvlJc w:val="left"/>
      <w:pPr>
        <w:tabs>
          <w:tab w:val="left" w:pos="36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2EF10108"/>
    <w:multiLevelType w:val="hybridMultilevel"/>
    <w:tmpl w:val="9BFA4BC4"/>
    <w:lvl w:ilvl="0" w:tplc="5170CF8E">
      <w:numFmt w:val="bullet"/>
      <w:lvlText w:val="□"/>
      <w:lvlJc w:val="left"/>
      <w:pPr>
        <w:tabs>
          <w:tab w:val="num" w:pos="284"/>
        </w:tabs>
        <w:ind w:left="284" w:hanging="284"/>
      </w:pPr>
      <w:rPr>
        <w:rFonts w:ascii="宋体" w:eastAsia="宋体" w:hAnsi="宋体" w:cs="Times New Roman" w:hint="eastAsia"/>
        <w:b w:val="0"/>
        <w:bCs w:val="0"/>
        <w:i w:val="0"/>
        <w:iCs w:val="0"/>
        <w:caps w:val="0"/>
        <w:smallCaps w:val="0"/>
        <w:strike w:val="0"/>
        <w:dstrike w:val="0"/>
        <w:outline w:val="0"/>
        <w:emboss w:val="0"/>
        <w:imprint w:val="0"/>
        <w:spacing w:val="0"/>
        <w:w w:val="100"/>
        <w:kern w:val="0"/>
        <w:position w:val="0"/>
        <w:vertAlign w:val="baseli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39104C7"/>
    <w:multiLevelType w:val="hybridMultilevel"/>
    <w:tmpl w:val="E1C4AB30"/>
    <w:lvl w:ilvl="0" w:tplc="5170CF8E">
      <w:numFmt w:val="bullet"/>
      <w:lvlText w:val="□"/>
      <w:lvlJc w:val="left"/>
      <w:pPr>
        <w:tabs>
          <w:tab w:val="num" w:pos="284"/>
        </w:tabs>
        <w:ind w:left="284" w:hanging="284"/>
      </w:pPr>
      <w:rPr>
        <w:rFonts w:ascii="宋体" w:eastAsia="宋体" w:hAnsi="宋体" w:cs="Times New Roman" w:hint="eastAsia"/>
        <w:b w:val="0"/>
        <w:bCs w:val="0"/>
        <w:i w:val="0"/>
        <w:iCs w:val="0"/>
        <w:caps w:val="0"/>
        <w:smallCaps w:val="0"/>
        <w:strike w:val="0"/>
        <w:dstrike w:val="0"/>
        <w:outline w:val="0"/>
        <w:emboss w:val="0"/>
        <w:imprint w:val="0"/>
        <w:spacing w:val="0"/>
        <w:w w:val="100"/>
        <w:kern w:val="0"/>
        <w:position w:val="0"/>
        <w:vertAlign w:val="baseli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374C2099"/>
    <w:multiLevelType w:val="hybridMultilevel"/>
    <w:tmpl w:val="A3244910"/>
    <w:lvl w:ilvl="0" w:tplc="EC807D5E">
      <w:numFmt w:val="bullet"/>
      <w:lvlText w:val="□"/>
      <w:lvlJc w:val="left"/>
      <w:pPr>
        <w:ind w:left="360" w:hanging="360"/>
      </w:pPr>
      <w:rPr>
        <w:rFonts w:ascii="宋体" w:eastAsia="宋体" w:hAnsi="宋体" w:cs="Times New Roman" w:hint="eastAsia"/>
        <w:b w:val="0"/>
        <w:bCs w:val="0"/>
        <w:i w:val="0"/>
        <w:iCs w:val="0"/>
        <w:caps w:val="0"/>
        <w:smallCaps w:val="0"/>
        <w:strike w:val="0"/>
        <w:dstrike w:val="0"/>
        <w:outline w:val="0"/>
        <w:emboss w:val="0"/>
        <w:imprint w:val="0"/>
        <w:spacing w:val="0"/>
        <w:w w:val="100"/>
        <w:kern w:val="0"/>
        <w:position w:val="0"/>
        <w:highlight w:val="none"/>
        <w:vertAlign w:val="baseline"/>
      </w:rPr>
    </w:lvl>
    <w:lvl w:ilvl="1" w:tplc="993062AE">
      <w:start w:val="1"/>
      <w:numFmt w:val="bullet"/>
      <w:lvlText w:val="■"/>
      <w:lvlJc w:val="left"/>
      <w:pPr>
        <w:tabs>
          <w:tab w:val="left" w:pos="36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D2AA600">
      <w:start w:val="1"/>
      <w:numFmt w:val="bullet"/>
      <w:lvlText w:val="◆"/>
      <w:lvlJc w:val="left"/>
      <w:pPr>
        <w:tabs>
          <w:tab w:val="left" w:pos="36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D4A75D4">
      <w:start w:val="1"/>
      <w:numFmt w:val="bullet"/>
      <w:lvlText w:val="●"/>
      <w:lvlJc w:val="left"/>
      <w:pPr>
        <w:tabs>
          <w:tab w:val="left" w:pos="36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B7E79EE">
      <w:start w:val="1"/>
      <w:numFmt w:val="bullet"/>
      <w:lvlText w:val="■"/>
      <w:lvlJc w:val="left"/>
      <w:pPr>
        <w:tabs>
          <w:tab w:val="left" w:pos="36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8BC49DE">
      <w:start w:val="1"/>
      <w:numFmt w:val="bullet"/>
      <w:lvlText w:val="◆"/>
      <w:lvlJc w:val="left"/>
      <w:pPr>
        <w:tabs>
          <w:tab w:val="left" w:pos="36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7B4D18E">
      <w:start w:val="1"/>
      <w:numFmt w:val="bullet"/>
      <w:lvlText w:val="●"/>
      <w:lvlJc w:val="left"/>
      <w:pPr>
        <w:tabs>
          <w:tab w:val="left" w:pos="36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FFA032E">
      <w:start w:val="1"/>
      <w:numFmt w:val="bullet"/>
      <w:lvlText w:val="■"/>
      <w:lvlJc w:val="left"/>
      <w:pPr>
        <w:tabs>
          <w:tab w:val="left" w:pos="36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16837A4">
      <w:start w:val="1"/>
      <w:numFmt w:val="bullet"/>
      <w:lvlText w:val="◆"/>
      <w:lvlJc w:val="left"/>
      <w:pPr>
        <w:tabs>
          <w:tab w:val="left" w:pos="36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381B22BF"/>
    <w:multiLevelType w:val="hybridMultilevel"/>
    <w:tmpl w:val="4008C59C"/>
    <w:lvl w:ilvl="0" w:tplc="AD94AEB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99E5292">
      <w:start w:val="1"/>
      <w:numFmt w:val="bullet"/>
      <w:lvlText w:val="■"/>
      <w:lvlJc w:val="left"/>
      <w:pPr>
        <w:tabs>
          <w:tab w:val="left" w:pos="36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D8807FC">
      <w:start w:val="1"/>
      <w:numFmt w:val="bullet"/>
      <w:lvlText w:val="◆"/>
      <w:lvlJc w:val="left"/>
      <w:pPr>
        <w:tabs>
          <w:tab w:val="left" w:pos="36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44A5C6">
      <w:start w:val="1"/>
      <w:numFmt w:val="bullet"/>
      <w:lvlText w:val="●"/>
      <w:lvlJc w:val="left"/>
      <w:pPr>
        <w:tabs>
          <w:tab w:val="left" w:pos="36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0903D6E">
      <w:start w:val="1"/>
      <w:numFmt w:val="bullet"/>
      <w:lvlText w:val="■"/>
      <w:lvlJc w:val="left"/>
      <w:pPr>
        <w:tabs>
          <w:tab w:val="left" w:pos="36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EF0C328">
      <w:start w:val="1"/>
      <w:numFmt w:val="bullet"/>
      <w:lvlText w:val="◆"/>
      <w:lvlJc w:val="left"/>
      <w:pPr>
        <w:tabs>
          <w:tab w:val="left" w:pos="36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70FBF2">
      <w:start w:val="1"/>
      <w:numFmt w:val="bullet"/>
      <w:lvlText w:val="●"/>
      <w:lvlJc w:val="left"/>
      <w:pPr>
        <w:tabs>
          <w:tab w:val="left" w:pos="36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F50DAA6">
      <w:start w:val="1"/>
      <w:numFmt w:val="bullet"/>
      <w:lvlText w:val="■"/>
      <w:lvlJc w:val="left"/>
      <w:pPr>
        <w:tabs>
          <w:tab w:val="left" w:pos="36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A2BB08">
      <w:start w:val="1"/>
      <w:numFmt w:val="bullet"/>
      <w:lvlText w:val="◆"/>
      <w:lvlJc w:val="left"/>
      <w:pPr>
        <w:tabs>
          <w:tab w:val="left" w:pos="36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38AD7F3E"/>
    <w:multiLevelType w:val="hybridMultilevel"/>
    <w:tmpl w:val="A14E9BB6"/>
    <w:lvl w:ilvl="0" w:tplc="FD9030E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31EA4AB6">
      <w:start w:val="1"/>
      <w:numFmt w:val="bullet"/>
      <w:lvlText w:val="■"/>
      <w:lvlJc w:val="left"/>
      <w:pPr>
        <w:tabs>
          <w:tab w:val="left" w:pos="36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5C3470">
      <w:start w:val="1"/>
      <w:numFmt w:val="bullet"/>
      <w:lvlText w:val="◆"/>
      <w:lvlJc w:val="left"/>
      <w:pPr>
        <w:tabs>
          <w:tab w:val="left" w:pos="36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F6C75A">
      <w:start w:val="1"/>
      <w:numFmt w:val="bullet"/>
      <w:lvlText w:val="●"/>
      <w:lvlJc w:val="left"/>
      <w:pPr>
        <w:tabs>
          <w:tab w:val="left" w:pos="36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E58976C">
      <w:start w:val="1"/>
      <w:numFmt w:val="bullet"/>
      <w:lvlText w:val="■"/>
      <w:lvlJc w:val="left"/>
      <w:pPr>
        <w:tabs>
          <w:tab w:val="left" w:pos="36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CE3656">
      <w:start w:val="1"/>
      <w:numFmt w:val="bullet"/>
      <w:lvlText w:val="◆"/>
      <w:lvlJc w:val="left"/>
      <w:pPr>
        <w:tabs>
          <w:tab w:val="left" w:pos="36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8E8DAC">
      <w:start w:val="1"/>
      <w:numFmt w:val="bullet"/>
      <w:lvlText w:val="●"/>
      <w:lvlJc w:val="left"/>
      <w:pPr>
        <w:tabs>
          <w:tab w:val="left" w:pos="36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366550A">
      <w:start w:val="1"/>
      <w:numFmt w:val="bullet"/>
      <w:lvlText w:val="■"/>
      <w:lvlJc w:val="left"/>
      <w:pPr>
        <w:tabs>
          <w:tab w:val="left" w:pos="36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2DC4F34">
      <w:start w:val="1"/>
      <w:numFmt w:val="bullet"/>
      <w:lvlText w:val="◆"/>
      <w:lvlJc w:val="left"/>
      <w:pPr>
        <w:tabs>
          <w:tab w:val="left" w:pos="36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3A4B1858"/>
    <w:multiLevelType w:val="hybridMultilevel"/>
    <w:tmpl w:val="3D068F8C"/>
    <w:lvl w:ilvl="0" w:tplc="7B329A0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7B865A8">
      <w:start w:val="1"/>
      <w:numFmt w:val="bullet"/>
      <w:lvlText w:val="■"/>
      <w:lvlJc w:val="left"/>
      <w:pPr>
        <w:tabs>
          <w:tab w:val="left" w:pos="36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7ECBA4">
      <w:start w:val="1"/>
      <w:numFmt w:val="bullet"/>
      <w:lvlText w:val="◆"/>
      <w:lvlJc w:val="left"/>
      <w:pPr>
        <w:tabs>
          <w:tab w:val="left" w:pos="36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982EE30">
      <w:start w:val="1"/>
      <w:numFmt w:val="bullet"/>
      <w:lvlText w:val="●"/>
      <w:lvlJc w:val="left"/>
      <w:pPr>
        <w:tabs>
          <w:tab w:val="left" w:pos="36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DACFE32">
      <w:start w:val="1"/>
      <w:numFmt w:val="bullet"/>
      <w:lvlText w:val="■"/>
      <w:lvlJc w:val="left"/>
      <w:pPr>
        <w:tabs>
          <w:tab w:val="left" w:pos="36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E48A02">
      <w:start w:val="1"/>
      <w:numFmt w:val="bullet"/>
      <w:lvlText w:val="◆"/>
      <w:lvlJc w:val="left"/>
      <w:pPr>
        <w:tabs>
          <w:tab w:val="left" w:pos="36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BAE4CA">
      <w:start w:val="1"/>
      <w:numFmt w:val="bullet"/>
      <w:lvlText w:val="●"/>
      <w:lvlJc w:val="left"/>
      <w:pPr>
        <w:tabs>
          <w:tab w:val="left" w:pos="36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DBECA91E">
      <w:start w:val="1"/>
      <w:numFmt w:val="bullet"/>
      <w:lvlText w:val="■"/>
      <w:lvlJc w:val="left"/>
      <w:pPr>
        <w:tabs>
          <w:tab w:val="left" w:pos="36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4D22A7A">
      <w:start w:val="1"/>
      <w:numFmt w:val="bullet"/>
      <w:lvlText w:val="◆"/>
      <w:lvlJc w:val="left"/>
      <w:pPr>
        <w:tabs>
          <w:tab w:val="left" w:pos="36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41AC1902"/>
    <w:multiLevelType w:val="hybridMultilevel"/>
    <w:tmpl w:val="1BBC4664"/>
    <w:lvl w:ilvl="0" w:tplc="EFE8331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1802972">
      <w:start w:val="1"/>
      <w:numFmt w:val="bullet"/>
      <w:lvlText w:val="■"/>
      <w:lvlJc w:val="left"/>
      <w:pPr>
        <w:tabs>
          <w:tab w:val="left" w:pos="36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F7039F4">
      <w:start w:val="1"/>
      <w:numFmt w:val="bullet"/>
      <w:lvlText w:val="◆"/>
      <w:lvlJc w:val="left"/>
      <w:pPr>
        <w:tabs>
          <w:tab w:val="left" w:pos="36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D44FEA8">
      <w:start w:val="1"/>
      <w:numFmt w:val="bullet"/>
      <w:lvlText w:val="●"/>
      <w:lvlJc w:val="left"/>
      <w:pPr>
        <w:tabs>
          <w:tab w:val="left" w:pos="36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B569B26">
      <w:start w:val="1"/>
      <w:numFmt w:val="bullet"/>
      <w:lvlText w:val="■"/>
      <w:lvlJc w:val="left"/>
      <w:pPr>
        <w:tabs>
          <w:tab w:val="left" w:pos="36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FEED888">
      <w:start w:val="1"/>
      <w:numFmt w:val="bullet"/>
      <w:lvlText w:val="◆"/>
      <w:lvlJc w:val="left"/>
      <w:pPr>
        <w:tabs>
          <w:tab w:val="left" w:pos="36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C4A594">
      <w:start w:val="1"/>
      <w:numFmt w:val="bullet"/>
      <w:lvlText w:val="●"/>
      <w:lvlJc w:val="left"/>
      <w:pPr>
        <w:tabs>
          <w:tab w:val="left" w:pos="36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D32AD4E">
      <w:start w:val="1"/>
      <w:numFmt w:val="bullet"/>
      <w:lvlText w:val="■"/>
      <w:lvlJc w:val="left"/>
      <w:pPr>
        <w:tabs>
          <w:tab w:val="left" w:pos="36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30DB24">
      <w:start w:val="1"/>
      <w:numFmt w:val="bullet"/>
      <w:lvlText w:val="◆"/>
      <w:lvlJc w:val="left"/>
      <w:pPr>
        <w:tabs>
          <w:tab w:val="left" w:pos="36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512950C2"/>
    <w:multiLevelType w:val="hybridMultilevel"/>
    <w:tmpl w:val="B3ECF3B4"/>
    <w:lvl w:ilvl="0" w:tplc="E72AD65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7E4BFB0">
      <w:start w:val="1"/>
      <w:numFmt w:val="bullet"/>
      <w:lvlText w:val="■"/>
      <w:lvlJc w:val="left"/>
      <w:pPr>
        <w:tabs>
          <w:tab w:val="left" w:pos="36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0EE35C8">
      <w:start w:val="1"/>
      <w:numFmt w:val="bullet"/>
      <w:lvlText w:val="◆"/>
      <w:lvlJc w:val="left"/>
      <w:pPr>
        <w:tabs>
          <w:tab w:val="left" w:pos="36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818EF70">
      <w:start w:val="1"/>
      <w:numFmt w:val="bullet"/>
      <w:lvlText w:val="●"/>
      <w:lvlJc w:val="left"/>
      <w:pPr>
        <w:tabs>
          <w:tab w:val="left" w:pos="36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0AC8784">
      <w:start w:val="1"/>
      <w:numFmt w:val="bullet"/>
      <w:lvlText w:val="■"/>
      <w:lvlJc w:val="left"/>
      <w:pPr>
        <w:tabs>
          <w:tab w:val="left" w:pos="36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5DE9E04">
      <w:start w:val="1"/>
      <w:numFmt w:val="bullet"/>
      <w:lvlText w:val="◆"/>
      <w:lvlJc w:val="left"/>
      <w:pPr>
        <w:tabs>
          <w:tab w:val="left" w:pos="36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F225C6">
      <w:start w:val="1"/>
      <w:numFmt w:val="bullet"/>
      <w:lvlText w:val="●"/>
      <w:lvlJc w:val="left"/>
      <w:pPr>
        <w:tabs>
          <w:tab w:val="left" w:pos="36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83CE0C0">
      <w:start w:val="1"/>
      <w:numFmt w:val="bullet"/>
      <w:lvlText w:val="■"/>
      <w:lvlJc w:val="left"/>
      <w:pPr>
        <w:tabs>
          <w:tab w:val="left" w:pos="36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2E5704">
      <w:start w:val="1"/>
      <w:numFmt w:val="bullet"/>
      <w:lvlText w:val="◆"/>
      <w:lvlJc w:val="left"/>
      <w:pPr>
        <w:tabs>
          <w:tab w:val="left" w:pos="36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nsid w:val="548A6AB5"/>
    <w:multiLevelType w:val="hybridMultilevel"/>
    <w:tmpl w:val="DE3082BA"/>
    <w:lvl w:ilvl="0" w:tplc="BA24900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17E6B5E">
      <w:start w:val="1"/>
      <w:numFmt w:val="bullet"/>
      <w:lvlText w:val="■"/>
      <w:lvlJc w:val="left"/>
      <w:pPr>
        <w:tabs>
          <w:tab w:val="left" w:pos="36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E04EB46">
      <w:start w:val="1"/>
      <w:numFmt w:val="bullet"/>
      <w:lvlText w:val="◆"/>
      <w:lvlJc w:val="left"/>
      <w:pPr>
        <w:tabs>
          <w:tab w:val="left" w:pos="36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E921300">
      <w:start w:val="1"/>
      <w:numFmt w:val="bullet"/>
      <w:lvlText w:val="●"/>
      <w:lvlJc w:val="left"/>
      <w:pPr>
        <w:tabs>
          <w:tab w:val="left" w:pos="36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8E616FA">
      <w:start w:val="1"/>
      <w:numFmt w:val="bullet"/>
      <w:lvlText w:val="■"/>
      <w:lvlJc w:val="left"/>
      <w:pPr>
        <w:tabs>
          <w:tab w:val="left" w:pos="36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28B3B8">
      <w:start w:val="1"/>
      <w:numFmt w:val="bullet"/>
      <w:lvlText w:val="◆"/>
      <w:lvlJc w:val="left"/>
      <w:pPr>
        <w:tabs>
          <w:tab w:val="left" w:pos="36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E2CCF6">
      <w:start w:val="1"/>
      <w:numFmt w:val="bullet"/>
      <w:lvlText w:val="●"/>
      <w:lvlJc w:val="left"/>
      <w:pPr>
        <w:tabs>
          <w:tab w:val="left" w:pos="36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26A2D0E">
      <w:start w:val="1"/>
      <w:numFmt w:val="bullet"/>
      <w:lvlText w:val="■"/>
      <w:lvlJc w:val="left"/>
      <w:pPr>
        <w:tabs>
          <w:tab w:val="left" w:pos="36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62CC1C">
      <w:start w:val="1"/>
      <w:numFmt w:val="bullet"/>
      <w:lvlText w:val="◆"/>
      <w:lvlJc w:val="left"/>
      <w:pPr>
        <w:tabs>
          <w:tab w:val="left" w:pos="36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58DD6450"/>
    <w:multiLevelType w:val="hybridMultilevel"/>
    <w:tmpl w:val="478A0EBC"/>
    <w:lvl w:ilvl="0" w:tplc="C3D2F67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D86DB9C">
      <w:start w:val="1"/>
      <w:numFmt w:val="bullet"/>
      <w:lvlText w:val="■"/>
      <w:lvlJc w:val="left"/>
      <w:pPr>
        <w:tabs>
          <w:tab w:val="left" w:pos="36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723B14">
      <w:start w:val="1"/>
      <w:numFmt w:val="bullet"/>
      <w:lvlText w:val="◆"/>
      <w:lvlJc w:val="left"/>
      <w:pPr>
        <w:tabs>
          <w:tab w:val="left" w:pos="36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9E1596">
      <w:start w:val="1"/>
      <w:numFmt w:val="bullet"/>
      <w:lvlText w:val="●"/>
      <w:lvlJc w:val="left"/>
      <w:pPr>
        <w:tabs>
          <w:tab w:val="left" w:pos="36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7DEE698">
      <w:start w:val="1"/>
      <w:numFmt w:val="bullet"/>
      <w:lvlText w:val="■"/>
      <w:lvlJc w:val="left"/>
      <w:pPr>
        <w:tabs>
          <w:tab w:val="left" w:pos="36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ECE130">
      <w:start w:val="1"/>
      <w:numFmt w:val="bullet"/>
      <w:lvlText w:val="◆"/>
      <w:lvlJc w:val="left"/>
      <w:pPr>
        <w:tabs>
          <w:tab w:val="left" w:pos="36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294A4E6">
      <w:start w:val="1"/>
      <w:numFmt w:val="bullet"/>
      <w:lvlText w:val="●"/>
      <w:lvlJc w:val="left"/>
      <w:pPr>
        <w:tabs>
          <w:tab w:val="left" w:pos="36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9A26D7C">
      <w:start w:val="1"/>
      <w:numFmt w:val="bullet"/>
      <w:lvlText w:val="■"/>
      <w:lvlJc w:val="left"/>
      <w:pPr>
        <w:tabs>
          <w:tab w:val="left" w:pos="36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10C172">
      <w:start w:val="1"/>
      <w:numFmt w:val="bullet"/>
      <w:lvlText w:val="◆"/>
      <w:lvlJc w:val="left"/>
      <w:pPr>
        <w:tabs>
          <w:tab w:val="left" w:pos="36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5A9A1667"/>
    <w:multiLevelType w:val="hybridMultilevel"/>
    <w:tmpl w:val="5AF83014"/>
    <w:lvl w:ilvl="0" w:tplc="BB26324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C5AA436">
      <w:start w:val="1"/>
      <w:numFmt w:val="bullet"/>
      <w:lvlText w:val="■"/>
      <w:lvlJc w:val="left"/>
      <w:pPr>
        <w:tabs>
          <w:tab w:val="left" w:pos="36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0A43D22">
      <w:start w:val="1"/>
      <w:numFmt w:val="bullet"/>
      <w:lvlText w:val="◆"/>
      <w:lvlJc w:val="left"/>
      <w:pPr>
        <w:tabs>
          <w:tab w:val="left" w:pos="36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02CDC4">
      <w:start w:val="1"/>
      <w:numFmt w:val="bullet"/>
      <w:lvlText w:val="●"/>
      <w:lvlJc w:val="left"/>
      <w:pPr>
        <w:tabs>
          <w:tab w:val="left" w:pos="36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81C7C6E">
      <w:start w:val="1"/>
      <w:numFmt w:val="bullet"/>
      <w:lvlText w:val="■"/>
      <w:lvlJc w:val="left"/>
      <w:pPr>
        <w:tabs>
          <w:tab w:val="left" w:pos="36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7EA354">
      <w:start w:val="1"/>
      <w:numFmt w:val="bullet"/>
      <w:lvlText w:val="◆"/>
      <w:lvlJc w:val="left"/>
      <w:pPr>
        <w:tabs>
          <w:tab w:val="left" w:pos="36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8E0693E">
      <w:start w:val="1"/>
      <w:numFmt w:val="bullet"/>
      <w:lvlText w:val="●"/>
      <w:lvlJc w:val="left"/>
      <w:pPr>
        <w:tabs>
          <w:tab w:val="left" w:pos="36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FE8347E">
      <w:start w:val="1"/>
      <w:numFmt w:val="bullet"/>
      <w:lvlText w:val="■"/>
      <w:lvlJc w:val="left"/>
      <w:pPr>
        <w:tabs>
          <w:tab w:val="left" w:pos="36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AF0B0CA">
      <w:start w:val="1"/>
      <w:numFmt w:val="bullet"/>
      <w:lvlText w:val="◆"/>
      <w:lvlJc w:val="left"/>
      <w:pPr>
        <w:tabs>
          <w:tab w:val="left" w:pos="36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61A00543"/>
    <w:multiLevelType w:val="hybridMultilevel"/>
    <w:tmpl w:val="239A2C3A"/>
    <w:lvl w:ilvl="0" w:tplc="19702C08">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5EA0060">
      <w:start w:val="1"/>
      <w:numFmt w:val="bullet"/>
      <w:lvlText w:val="■"/>
      <w:lvlJc w:val="left"/>
      <w:pPr>
        <w:tabs>
          <w:tab w:val="left" w:pos="36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C280106">
      <w:start w:val="1"/>
      <w:numFmt w:val="bullet"/>
      <w:lvlText w:val="◆"/>
      <w:lvlJc w:val="left"/>
      <w:pPr>
        <w:tabs>
          <w:tab w:val="left" w:pos="36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1CA90EE">
      <w:start w:val="1"/>
      <w:numFmt w:val="bullet"/>
      <w:lvlText w:val="●"/>
      <w:lvlJc w:val="left"/>
      <w:pPr>
        <w:tabs>
          <w:tab w:val="left" w:pos="36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5A6AE8C">
      <w:start w:val="1"/>
      <w:numFmt w:val="bullet"/>
      <w:lvlText w:val="■"/>
      <w:lvlJc w:val="left"/>
      <w:pPr>
        <w:tabs>
          <w:tab w:val="left" w:pos="36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2D288E6">
      <w:start w:val="1"/>
      <w:numFmt w:val="bullet"/>
      <w:lvlText w:val="◆"/>
      <w:lvlJc w:val="left"/>
      <w:pPr>
        <w:tabs>
          <w:tab w:val="left" w:pos="36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AE6A56">
      <w:start w:val="1"/>
      <w:numFmt w:val="bullet"/>
      <w:lvlText w:val="●"/>
      <w:lvlJc w:val="left"/>
      <w:pPr>
        <w:tabs>
          <w:tab w:val="left" w:pos="36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6002690">
      <w:start w:val="1"/>
      <w:numFmt w:val="bullet"/>
      <w:lvlText w:val="■"/>
      <w:lvlJc w:val="left"/>
      <w:pPr>
        <w:tabs>
          <w:tab w:val="left" w:pos="36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E362942">
      <w:start w:val="1"/>
      <w:numFmt w:val="bullet"/>
      <w:lvlText w:val="◆"/>
      <w:lvlJc w:val="left"/>
      <w:pPr>
        <w:tabs>
          <w:tab w:val="left" w:pos="36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624D78B1"/>
    <w:multiLevelType w:val="hybridMultilevel"/>
    <w:tmpl w:val="FFD40CEA"/>
    <w:lvl w:ilvl="0" w:tplc="DBF876D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46DE35EC">
      <w:start w:val="1"/>
      <w:numFmt w:val="bullet"/>
      <w:lvlText w:val="■"/>
      <w:lvlJc w:val="left"/>
      <w:pPr>
        <w:tabs>
          <w:tab w:val="left" w:pos="36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5E77C4">
      <w:start w:val="1"/>
      <w:numFmt w:val="bullet"/>
      <w:lvlText w:val="◆"/>
      <w:lvlJc w:val="left"/>
      <w:pPr>
        <w:tabs>
          <w:tab w:val="left" w:pos="36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F043A0">
      <w:start w:val="1"/>
      <w:numFmt w:val="bullet"/>
      <w:lvlText w:val="●"/>
      <w:lvlJc w:val="left"/>
      <w:pPr>
        <w:tabs>
          <w:tab w:val="left" w:pos="36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8560132">
      <w:start w:val="1"/>
      <w:numFmt w:val="bullet"/>
      <w:lvlText w:val="■"/>
      <w:lvlJc w:val="left"/>
      <w:pPr>
        <w:tabs>
          <w:tab w:val="left" w:pos="36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3060F04">
      <w:start w:val="1"/>
      <w:numFmt w:val="bullet"/>
      <w:lvlText w:val="◆"/>
      <w:lvlJc w:val="left"/>
      <w:pPr>
        <w:tabs>
          <w:tab w:val="left" w:pos="36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C00EED2">
      <w:start w:val="1"/>
      <w:numFmt w:val="bullet"/>
      <w:lvlText w:val="●"/>
      <w:lvlJc w:val="left"/>
      <w:pPr>
        <w:tabs>
          <w:tab w:val="left" w:pos="36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1A4A368">
      <w:start w:val="1"/>
      <w:numFmt w:val="bullet"/>
      <w:lvlText w:val="■"/>
      <w:lvlJc w:val="left"/>
      <w:pPr>
        <w:tabs>
          <w:tab w:val="left" w:pos="36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749A08">
      <w:start w:val="1"/>
      <w:numFmt w:val="bullet"/>
      <w:lvlText w:val="◆"/>
      <w:lvlJc w:val="left"/>
      <w:pPr>
        <w:tabs>
          <w:tab w:val="left" w:pos="36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68486E14"/>
    <w:multiLevelType w:val="hybridMultilevel"/>
    <w:tmpl w:val="6C3C9AB2"/>
    <w:lvl w:ilvl="0" w:tplc="26BA1E7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410D51E">
      <w:start w:val="1"/>
      <w:numFmt w:val="bullet"/>
      <w:lvlText w:val="■"/>
      <w:lvlJc w:val="left"/>
      <w:pPr>
        <w:tabs>
          <w:tab w:val="left" w:pos="36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7FA2030">
      <w:start w:val="1"/>
      <w:numFmt w:val="bullet"/>
      <w:lvlText w:val="◆"/>
      <w:lvlJc w:val="left"/>
      <w:pPr>
        <w:tabs>
          <w:tab w:val="left" w:pos="36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7C5472">
      <w:start w:val="1"/>
      <w:numFmt w:val="bullet"/>
      <w:lvlText w:val="●"/>
      <w:lvlJc w:val="left"/>
      <w:pPr>
        <w:tabs>
          <w:tab w:val="left" w:pos="36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3E8BE54">
      <w:start w:val="1"/>
      <w:numFmt w:val="bullet"/>
      <w:lvlText w:val="■"/>
      <w:lvlJc w:val="left"/>
      <w:pPr>
        <w:tabs>
          <w:tab w:val="left" w:pos="36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CA8258">
      <w:start w:val="1"/>
      <w:numFmt w:val="bullet"/>
      <w:lvlText w:val="◆"/>
      <w:lvlJc w:val="left"/>
      <w:pPr>
        <w:tabs>
          <w:tab w:val="left" w:pos="36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B0A6734">
      <w:start w:val="1"/>
      <w:numFmt w:val="bullet"/>
      <w:lvlText w:val="●"/>
      <w:lvlJc w:val="left"/>
      <w:pPr>
        <w:tabs>
          <w:tab w:val="left" w:pos="36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A78EA7A">
      <w:start w:val="1"/>
      <w:numFmt w:val="bullet"/>
      <w:lvlText w:val="■"/>
      <w:lvlJc w:val="left"/>
      <w:pPr>
        <w:tabs>
          <w:tab w:val="left" w:pos="36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3ED1DA">
      <w:start w:val="1"/>
      <w:numFmt w:val="bullet"/>
      <w:lvlText w:val="◆"/>
      <w:lvlJc w:val="left"/>
      <w:pPr>
        <w:tabs>
          <w:tab w:val="left" w:pos="36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69C85F8E"/>
    <w:multiLevelType w:val="hybridMultilevel"/>
    <w:tmpl w:val="114021E0"/>
    <w:lvl w:ilvl="0" w:tplc="1988B72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C5AB946">
      <w:start w:val="1"/>
      <w:numFmt w:val="bullet"/>
      <w:lvlText w:val="■"/>
      <w:lvlJc w:val="left"/>
      <w:pPr>
        <w:tabs>
          <w:tab w:val="left" w:pos="36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743484">
      <w:start w:val="1"/>
      <w:numFmt w:val="bullet"/>
      <w:lvlText w:val="◆"/>
      <w:lvlJc w:val="left"/>
      <w:pPr>
        <w:tabs>
          <w:tab w:val="left" w:pos="36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E6457F4">
      <w:start w:val="1"/>
      <w:numFmt w:val="bullet"/>
      <w:lvlText w:val="●"/>
      <w:lvlJc w:val="left"/>
      <w:pPr>
        <w:tabs>
          <w:tab w:val="left" w:pos="36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0E0FE00">
      <w:start w:val="1"/>
      <w:numFmt w:val="bullet"/>
      <w:lvlText w:val="■"/>
      <w:lvlJc w:val="left"/>
      <w:pPr>
        <w:tabs>
          <w:tab w:val="left" w:pos="36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1CDAC2">
      <w:start w:val="1"/>
      <w:numFmt w:val="bullet"/>
      <w:lvlText w:val="◆"/>
      <w:lvlJc w:val="left"/>
      <w:pPr>
        <w:tabs>
          <w:tab w:val="left" w:pos="36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B62B68">
      <w:start w:val="1"/>
      <w:numFmt w:val="bullet"/>
      <w:lvlText w:val="●"/>
      <w:lvlJc w:val="left"/>
      <w:pPr>
        <w:tabs>
          <w:tab w:val="left" w:pos="36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892E3F2C">
      <w:start w:val="1"/>
      <w:numFmt w:val="bullet"/>
      <w:lvlText w:val="■"/>
      <w:lvlJc w:val="left"/>
      <w:pPr>
        <w:tabs>
          <w:tab w:val="left" w:pos="36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BE0B864">
      <w:start w:val="1"/>
      <w:numFmt w:val="bullet"/>
      <w:lvlText w:val="◆"/>
      <w:lvlJc w:val="left"/>
      <w:pPr>
        <w:tabs>
          <w:tab w:val="left" w:pos="36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6A0D4094"/>
    <w:multiLevelType w:val="hybridMultilevel"/>
    <w:tmpl w:val="770A3D28"/>
    <w:lvl w:ilvl="0" w:tplc="7870FC5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A389736">
      <w:start w:val="1"/>
      <w:numFmt w:val="bullet"/>
      <w:lvlText w:val="■"/>
      <w:lvlJc w:val="left"/>
      <w:pPr>
        <w:tabs>
          <w:tab w:val="left" w:pos="36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A2E1E64">
      <w:start w:val="1"/>
      <w:numFmt w:val="bullet"/>
      <w:lvlText w:val="◆"/>
      <w:lvlJc w:val="left"/>
      <w:pPr>
        <w:tabs>
          <w:tab w:val="left" w:pos="36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7AEE72">
      <w:start w:val="1"/>
      <w:numFmt w:val="bullet"/>
      <w:lvlText w:val="●"/>
      <w:lvlJc w:val="left"/>
      <w:pPr>
        <w:tabs>
          <w:tab w:val="left" w:pos="36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DF4C80A">
      <w:start w:val="1"/>
      <w:numFmt w:val="bullet"/>
      <w:lvlText w:val="■"/>
      <w:lvlJc w:val="left"/>
      <w:pPr>
        <w:tabs>
          <w:tab w:val="left" w:pos="36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CCFAF0">
      <w:start w:val="1"/>
      <w:numFmt w:val="bullet"/>
      <w:lvlText w:val="◆"/>
      <w:lvlJc w:val="left"/>
      <w:pPr>
        <w:tabs>
          <w:tab w:val="left" w:pos="36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FA87374">
      <w:start w:val="1"/>
      <w:numFmt w:val="bullet"/>
      <w:lvlText w:val="●"/>
      <w:lvlJc w:val="left"/>
      <w:pPr>
        <w:tabs>
          <w:tab w:val="left" w:pos="36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1B01C20">
      <w:start w:val="1"/>
      <w:numFmt w:val="bullet"/>
      <w:lvlText w:val="■"/>
      <w:lvlJc w:val="left"/>
      <w:pPr>
        <w:tabs>
          <w:tab w:val="left" w:pos="36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602EF88">
      <w:start w:val="1"/>
      <w:numFmt w:val="bullet"/>
      <w:lvlText w:val="◆"/>
      <w:lvlJc w:val="left"/>
      <w:pPr>
        <w:tabs>
          <w:tab w:val="left" w:pos="36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6DC97B28"/>
    <w:multiLevelType w:val="hybridMultilevel"/>
    <w:tmpl w:val="EF2E4A8E"/>
    <w:lvl w:ilvl="0" w:tplc="A4AAA55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BCAAA86">
      <w:start w:val="1"/>
      <w:numFmt w:val="bullet"/>
      <w:lvlText w:val="■"/>
      <w:lvlJc w:val="left"/>
      <w:pPr>
        <w:tabs>
          <w:tab w:val="left" w:pos="36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AC84BE8">
      <w:start w:val="1"/>
      <w:numFmt w:val="bullet"/>
      <w:lvlText w:val="◆"/>
      <w:lvlJc w:val="left"/>
      <w:pPr>
        <w:tabs>
          <w:tab w:val="left" w:pos="36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BD6E484">
      <w:start w:val="1"/>
      <w:numFmt w:val="bullet"/>
      <w:lvlText w:val="●"/>
      <w:lvlJc w:val="left"/>
      <w:pPr>
        <w:tabs>
          <w:tab w:val="left" w:pos="36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282C8C2E">
      <w:start w:val="1"/>
      <w:numFmt w:val="bullet"/>
      <w:lvlText w:val="■"/>
      <w:lvlJc w:val="left"/>
      <w:pPr>
        <w:tabs>
          <w:tab w:val="left" w:pos="36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056D824">
      <w:start w:val="1"/>
      <w:numFmt w:val="bullet"/>
      <w:lvlText w:val="◆"/>
      <w:lvlJc w:val="left"/>
      <w:pPr>
        <w:tabs>
          <w:tab w:val="left" w:pos="36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350132A">
      <w:start w:val="1"/>
      <w:numFmt w:val="bullet"/>
      <w:lvlText w:val="●"/>
      <w:lvlJc w:val="left"/>
      <w:pPr>
        <w:tabs>
          <w:tab w:val="left" w:pos="36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9106F96">
      <w:start w:val="1"/>
      <w:numFmt w:val="bullet"/>
      <w:lvlText w:val="■"/>
      <w:lvlJc w:val="left"/>
      <w:pPr>
        <w:tabs>
          <w:tab w:val="left" w:pos="36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405CCE">
      <w:start w:val="1"/>
      <w:numFmt w:val="bullet"/>
      <w:lvlText w:val="◆"/>
      <w:lvlJc w:val="left"/>
      <w:pPr>
        <w:tabs>
          <w:tab w:val="left" w:pos="36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nsid w:val="7447121D"/>
    <w:multiLevelType w:val="hybridMultilevel"/>
    <w:tmpl w:val="2FD8007A"/>
    <w:lvl w:ilvl="0" w:tplc="5170CF8E">
      <w:numFmt w:val="bullet"/>
      <w:lvlText w:val="□"/>
      <w:lvlJc w:val="left"/>
      <w:pPr>
        <w:tabs>
          <w:tab w:val="num" w:pos="284"/>
        </w:tabs>
        <w:ind w:left="284" w:hanging="284"/>
      </w:pPr>
      <w:rPr>
        <w:rFonts w:ascii="宋体" w:eastAsia="宋体" w:hAnsi="宋体" w:cs="Times New Roman" w:hint="eastAsia"/>
        <w:b w:val="0"/>
        <w:bCs w:val="0"/>
        <w:i w:val="0"/>
        <w:iCs w:val="0"/>
        <w:caps w:val="0"/>
        <w:smallCaps w:val="0"/>
        <w:strike w:val="0"/>
        <w:dstrike w:val="0"/>
        <w:outline w:val="0"/>
        <w:emboss w:val="0"/>
        <w:imprint w:val="0"/>
        <w:spacing w:val="0"/>
        <w:w w:val="100"/>
        <w:kern w:val="0"/>
        <w:position w:val="0"/>
        <w:vertAlign w:val="baseli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nsid w:val="75E8123A"/>
    <w:multiLevelType w:val="hybridMultilevel"/>
    <w:tmpl w:val="B7C82D5A"/>
    <w:lvl w:ilvl="0" w:tplc="27380EC6">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C101380">
      <w:start w:val="1"/>
      <w:numFmt w:val="bullet"/>
      <w:lvlText w:val="■"/>
      <w:lvlJc w:val="left"/>
      <w:pPr>
        <w:tabs>
          <w:tab w:val="left" w:pos="36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4F80C46">
      <w:start w:val="1"/>
      <w:numFmt w:val="bullet"/>
      <w:lvlText w:val="◆"/>
      <w:lvlJc w:val="left"/>
      <w:pPr>
        <w:tabs>
          <w:tab w:val="left" w:pos="36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558BCA4">
      <w:start w:val="1"/>
      <w:numFmt w:val="bullet"/>
      <w:lvlText w:val="●"/>
      <w:lvlJc w:val="left"/>
      <w:pPr>
        <w:tabs>
          <w:tab w:val="left" w:pos="36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A322CE6">
      <w:start w:val="1"/>
      <w:numFmt w:val="bullet"/>
      <w:lvlText w:val="■"/>
      <w:lvlJc w:val="left"/>
      <w:pPr>
        <w:tabs>
          <w:tab w:val="left" w:pos="36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F044F8">
      <w:start w:val="1"/>
      <w:numFmt w:val="bullet"/>
      <w:lvlText w:val="◆"/>
      <w:lvlJc w:val="left"/>
      <w:pPr>
        <w:tabs>
          <w:tab w:val="left" w:pos="36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4407214">
      <w:start w:val="1"/>
      <w:numFmt w:val="bullet"/>
      <w:lvlText w:val="●"/>
      <w:lvlJc w:val="left"/>
      <w:pPr>
        <w:tabs>
          <w:tab w:val="left" w:pos="36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778F970">
      <w:start w:val="1"/>
      <w:numFmt w:val="bullet"/>
      <w:lvlText w:val="■"/>
      <w:lvlJc w:val="left"/>
      <w:pPr>
        <w:tabs>
          <w:tab w:val="left" w:pos="36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23E5AF6">
      <w:start w:val="1"/>
      <w:numFmt w:val="bullet"/>
      <w:lvlText w:val="◆"/>
      <w:lvlJc w:val="left"/>
      <w:pPr>
        <w:tabs>
          <w:tab w:val="left" w:pos="36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75F33FDD"/>
    <w:multiLevelType w:val="hybridMultilevel"/>
    <w:tmpl w:val="AA122778"/>
    <w:lvl w:ilvl="0" w:tplc="6E8C7DE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75CEE06">
      <w:start w:val="1"/>
      <w:numFmt w:val="bullet"/>
      <w:lvlText w:val="■"/>
      <w:lvlJc w:val="left"/>
      <w:pPr>
        <w:tabs>
          <w:tab w:val="left" w:pos="36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1F0A600">
      <w:start w:val="1"/>
      <w:numFmt w:val="bullet"/>
      <w:lvlText w:val="◆"/>
      <w:lvlJc w:val="left"/>
      <w:pPr>
        <w:tabs>
          <w:tab w:val="left" w:pos="36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C201862">
      <w:start w:val="1"/>
      <w:numFmt w:val="bullet"/>
      <w:lvlText w:val="●"/>
      <w:lvlJc w:val="left"/>
      <w:pPr>
        <w:tabs>
          <w:tab w:val="left" w:pos="36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334FA12">
      <w:start w:val="1"/>
      <w:numFmt w:val="bullet"/>
      <w:lvlText w:val="■"/>
      <w:lvlJc w:val="left"/>
      <w:pPr>
        <w:tabs>
          <w:tab w:val="left" w:pos="36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942FBC6">
      <w:start w:val="1"/>
      <w:numFmt w:val="bullet"/>
      <w:lvlText w:val="◆"/>
      <w:lvlJc w:val="left"/>
      <w:pPr>
        <w:tabs>
          <w:tab w:val="left" w:pos="36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FBA5C90">
      <w:start w:val="1"/>
      <w:numFmt w:val="bullet"/>
      <w:lvlText w:val="●"/>
      <w:lvlJc w:val="left"/>
      <w:pPr>
        <w:tabs>
          <w:tab w:val="left" w:pos="36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7189C04">
      <w:start w:val="1"/>
      <w:numFmt w:val="bullet"/>
      <w:lvlText w:val="■"/>
      <w:lvlJc w:val="left"/>
      <w:pPr>
        <w:tabs>
          <w:tab w:val="left" w:pos="36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EAFB3C">
      <w:start w:val="1"/>
      <w:numFmt w:val="bullet"/>
      <w:lvlText w:val="◆"/>
      <w:lvlJc w:val="left"/>
      <w:pPr>
        <w:tabs>
          <w:tab w:val="left" w:pos="36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nsid w:val="76AA1FAF"/>
    <w:multiLevelType w:val="hybridMultilevel"/>
    <w:tmpl w:val="766ECBB8"/>
    <w:lvl w:ilvl="0" w:tplc="E61C3CC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5C8FF38">
      <w:start w:val="1"/>
      <w:numFmt w:val="bullet"/>
      <w:lvlText w:val="■"/>
      <w:lvlJc w:val="left"/>
      <w:pPr>
        <w:tabs>
          <w:tab w:val="left" w:pos="36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994CD6C">
      <w:start w:val="1"/>
      <w:numFmt w:val="bullet"/>
      <w:lvlText w:val="◆"/>
      <w:lvlJc w:val="left"/>
      <w:pPr>
        <w:tabs>
          <w:tab w:val="left" w:pos="36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B0DDC6">
      <w:start w:val="1"/>
      <w:numFmt w:val="bullet"/>
      <w:lvlText w:val="●"/>
      <w:lvlJc w:val="left"/>
      <w:pPr>
        <w:tabs>
          <w:tab w:val="left" w:pos="36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F901C7A">
      <w:start w:val="1"/>
      <w:numFmt w:val="bullet"/>
      <w:lvlText w:val="■"/>
      <w:lvlJc w:val="left"/>
      <w:pPr>
        <w:tabs>
          <w:tab w:val="left" w:pos="36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082B1A">
      <w:start w:val="1"/>
      <w:numFmt w:val="bullet"/>
      <w:lvlText w:val="◆"/>
      <w:lvlJc w:val="left"/>
      <w:pPr>
        <w:tabs>
          <w:tab w:val="left" w:pos="36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805A92">
      <w:start w:val="1"/>
      <w:numFmt w:val="bullet"/>
      <w:lvlText w:val="●"/>
      <w:lvlJc w:val="left"/>
      <w:pPr>
        <w:tabs>
          <w:tab w:val="left" w:pos="36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B04F05A">
      <w:start w:val="1"/>
      <w:numFmt w:val="bullet"/>
      <w:lvlText w:val="■"/>
      <w:lvlJc w:val="left"/>
      <w:pPr>
        <w:tabs>
          <w:tab w:val="left" w:pos="36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0169C9C">
      <w:start w:val="1"/>
      <w:numFmt w:val="bullet"/>
      <w:lvlText w:val="◆"/>
      <w:lvlJc w:val="left"/>
      <w:pPr>
        <w:tabs>
          <w:tab w:val="left" w:pos="36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nsid w:val="7D9225CA"/>
    <w:multiLevelType w:val="hybridMultilevel"/>
    <w:tmpl w:val="C3FC2D4C"/>
    <w:lvl w:ilvl="0" w:tplc="1BB8AA1E">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D0C56BC">
      <w:start w:val="1"/>
      <w:numFmt w:val="bullet"/>
      <w:lvlText w:val="■"/>
      <w:lvlJc w:val="left"/>
      <w:pPr>
        <w:tabs>
          <w:tab w:val="left" w:pos="360"/>
        </w:tabs>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663380">
      <w:start w:val="1"/>
      <w:numFmt w:val="bullet"/>
      <w:lvlText w:val="◆"/>
      <w:lvlJc w:val="left"/>
      <w:pPr>
        <w:tabs>
          <w:tab w:val="left" w:pos="360"/>
        </w:tabs>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7B6D320">
      <w:start w:val="1"/>
      <w:numFmt w:val="bullet"/>
      <w:lvlText w:val="●"/>
      <w:lvlJc w:val="left"/>
      <w:pPr>
        <w:tabs>
          <w:tab w:val="left" w:pos="360"/>
        </w:tabs>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0DC6B77E">
      <w:start w:val="1"/>
      <w:numFmt w:val="bullet"/>
      <w:lvlText w:val="■"/>
      <w:lvlJc w:val="left"/>
      <w:pPr>
        <w:tabs>
          <w:tab w:val="left" w:pos="360"/>
        </w:tabs>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DC201E">
      <w:start w:val="1"/>
      <w:numFmt w:val="bullet"/>
      <w:lvlText w:val="◆"/>
      <w:lvlJc w:val="left"/>
      <w:pPr>
        <w:tabs>
          <w:tab w:val="left" w:pos="360"/>
        </w:tabs>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1045D2">
      <w:start w:val="1"/>
      <w:numFmt w:val="bullet"/>
      <w:lvlText w:val="●"/>
      <w:lvlJc w:val="left"/>
      <w:pPr>
        <w:tabs>
          <w:tab w:val="left" w:pos="360"/>
        </w:tabs>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204820C">
      <w:start w:val="1"/>
      <w:numFmt w:val="bullet"/>
      <w:lvlText w:val="■"/>
      <w:lvlJc w:val="left"/>
      <w:pPr>
        <w:tabs>
          <w:tab w:val="left" w:pos="360"/>
        </w:tabs>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C83C18">
      <w:start w:val="1"/>
      <w:numFmt w:val="bullet"/>
      <w:lvlText w:val="◆"/>
      <w:lvlJc w:val="left"/>
      <w:pPr>
        <w:tabs>
          <w:tab w:val="left" w:pos="360"/>
        </w:tabs>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8"/>
  </w:num>
  <w:num w:numId="2">
    <w:abstractNumId w:val="1"/>
  </w:num>
  <w:num w:numId="3">
    <w:abstractNumId w:val="6"/>
  </w:num>
  <w:num w:numId="4">
    <w:abstractNumId w:val="28"/>
  </w:num>
  <w:num w:numId="5">
    <w:abstractNumId w:val="29"/>
  </w:num>
  <w:num w:numId="6">
    <w:abstractNumId w:val="24"/>
  </w:num>
  <w:num w:numId="7">
    <w:abstractNumId w:val="15"/>
  </w:num>
  <w:num w:numId="8">
    <w:abstractNumId w:val="26"/>
  </w:num>
  <w:num w:numId="9">
    <w:abstractNumId w:val="25"/>
  </w:num>
  <w:num w:numId="10">
    <w:abstractNumId w:val="30"/>
  </w:num>
  <w:num w:numId="11">
    <w:abstractNumId w:val="16"/>
  </w:num>
  <w:num w:numId="12">
    <w:abstractNumId w:val="13"/>
  </w:num>
  <w:num w:numId="13">
    <w:abstractNumId w:val="23"/>
  </w:num>
  <w:num w:numId="14">
    <w:abstractNumId w:val="9"/>
  </w:num>
  <w:num w:numId="15">
    <w:abstractNumId w:val="14"/>
  </w:num>
  <w:num w:numId="16">
    <w:abstractNumId w:val="2"/>
  </w:num>
  <w:num w:numId="17">
    <w:abstractNumId w:val="18"/>
  </w:num>
  <w:num w:numId="18">
    <w:abstractNumId w:val="3"/>
  </w:num>
  <w:num w:numId="19">
    <w:abstractNumId w:val="31"/>
  </w:num>
  <w:num w:numId="20">
    <w:abstractNumId w:val="19"/>
  </w:num>
  <w:num w:numId="21">
    <w:abstractNumId w:val="20"/>
  </w:num>
  <w:num w:numId="22">
    <w:abstractNumId w:val="22"/>
  </w:num>
  <w:num w:numId="23">
    <w:abstractNumId w:val="17"/>
  </w:num>
  <w:num w:numId="24">
    <w:abstractNumId w:val="21"/>
  </w:num>
  <w:num w:numId="25">
    <w:abstractNumId w:val="4"/>
  </w:num>
  <w:num w:numId="26">
    <w:abstractNumId w:val="7"/>
  </w:num>
  <w:num w:numId="27">
    <w:abstractNumId w:val="5"/>
  </w:num>
  <w:num w:numId="28">
    <w:abstractNumId w:val="12"/>
  </w:num>
  <w:num w:numId="29">
    <w:abstractNumId w:val="0"/>
  </w:num>
  <w:num w:numId="30">
    <w:abstractNumId w:val="27"/>
  </w:num>
  <w:num w:numId="31">
    <w:abstractNumId w:val="11"/>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2"/>
  </w:compat>
  <w:rsids>
    <w:rsidRoot w:val="0015569A"/>
    <w:rsid w:val="000F2663"/>
    <w:rsid w:val="0015569A"/>
    <w:rsid w:val="00340906"/>
    <w:rsid w:val="00495CDA"/>
    <w:rsid w:val="00651A01"/>
    <w:rsid w:val="006C7B42"/>
    <w:rsid w:val="006E5316"/>
    <w:rsid w:val="008C2EBA"/>
    <w:rsid w:val="008E1843"/>
    <w:rsid w:val="009813AE"/>
    <w:rsid w:val="00B40B82"/>
    <w:rsid w:val="00C05713"/>
    <w:rsid w:val="00C33041"/>
    <w:rsid w:val="00C5352A"/>
    <w:rsid w:val="00CA5515"/>
    <w:rsid w:val="00CD2A89"/>
    <w:rsid w:val="00D54DF9"/>
    <w:rsid w:val="00DE5EFA"/>
    <w:rsid w:val="00FA074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29571A-4799-4A18-99C0-7D1943D4A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8E1843"/>
    <w:pPr>
      <w:widowControl w:val="0"/>
      <w:jc w:val="both"/>
    </w:pPr>
    <w:rPr>
      <w:rFonts w:ascii="Arial Unicode MS" w:eastAsia="Times New Roman" w:hAnsi="Arial Unicode MS" w:cs="Arial Unicode MS" w:hint="eastAsia"/>
      <w:color w:val="000000"/>
      <w:kern w:val="2"/>
      <w:sz w:val="21"/>
      <w:szCs w:val="21"/>
      <w:u w:color="000000"/>
    </w:rPr>
  </w:style>
  <w:style w:type="paragraph" w:styleId="1">
    <w:name w:val="heading 1"/>
    <w:next w:val="a"/>
    <w:link w:val="1Char"/>
    <w:qFormat/>
    <w:rsid w:val="00C0571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Lines="250" w:afterLines="300"/>
      <w:jc w:val="center"/>
      <w:outlineLvl w:val="0"/>
    </w:pPr>
    <w:rPr>
      <w:rFonts w:eastAsia="宋体"/>
      <w:b/>
      <w:bCs/>
      <w:kern w:val="44"/>
      <w:sz w:val="56"/>
      <w:szCs w:val="44"/>
      <w:bdr w:val="none" w:sz="0" w:space="0" w:color="auto"/>
    </w:rPr>
  </w:style>
  <w:style w:type="paragraph" w:styleId="2">
    <w:name w:val="heading 2"/>
    <w:basedOn w:val="a"/>
    <w:next w:val="a"/>
    <w:link w:val="2Char"/>
    <w:qFormat/>
    <w:rsid w:val="008C2EBA"/>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60" w:after="260" w:line="416" w:lineRule="atLeast"/>
      <w:outlineLvl w:val="1"/>
    </w:pPr>
    <w:rPr>
      <w:rFonts w:ascii="Arial" w:eastAsia="黑体" w:hAnsi="Arial" w:cs="Times New Roman" w:hint="default"/>
      <w:b/>
      <w:bCs/>
      <w:color w:val="auto"/>
      <w:sz w:val="32"/>
      <w:szCs w:val="32"/>
      <w:bdr w:val="none" w:sz="0" w:space="0" w:color="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E1843"/>
    <w:rPr>
      <w:u w:val="single"/>
    </w:rPr>
  </w:style>
  <w:style w:type="table" w:customStyle="1" w:styleId="TableNormal">
    <w:name w:val="Table Normal"/>
    <w:rsid w:val="008E1843"/>
    <w:tblPr>
      <w:tblInd w:w="0" w:type="dxa"/>
      <w:tblCellMar>
        <w:top w:w="0" w:type="dxa"/>
        <w:left w:w="0" w:type="dxa"/>
        <w:bottom w:w="0" w:type="dxa"/>
        <w:right w:w="0" w:type="dxa"/>
      </w:tblCellMar>
    </w:tblPr>
  </w:style>
  <w:style w:type="paragraph" w:customStyle="1" w:styleId="HeaderFooter">
    <w:name w:val="Header &amp; Footer"/>
    <w:rsid w:val="008E1843"/>
    <w:pPr>
      <w:tabs>
        <w:tab w:val="right" w:pos="9020"/>
      </w:tabs>
    </w:pPr>
    <w:rPr>
      <w:rFonts w:ascii="Helvetica" w:hAnsi="Helvetica" w:cs="Arial Unicode MS"/>
      <w:color w:val="000000"/>
      <w:sz w:val="24"/>
      <w:szCs w:val="24"/>
    </w:rPr>
  </w:style>
  <w:style w:type="paragraph" w:styleId="a4">
    <w:name w:val="header"/>
    <w:basedOn w:val="a"/>
    <w:link w:val="Char"/>
    <w:uiPriority w:val="99"/>
    <w:unhideWhenUsed/>
    <w:rsid w:val="00C0571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C05713"/>
    <w:rPr>
      <w:rFonts w:ascii="Arial Unicode MS" w:eastAsia="Times New Roman" w:hAnsi="Arial Unicode MS" w:cs="Arial Unicode MS"/>
      <w:color w:val="000000"/>
      <w:kern w:val="2"/>
      <w:sz w:val="18"/>
      <w:szCs w:val="18"/>
      <w:u w:color="000000"/>
    </w:rPr>
  </w:style>
  <w:style w:type="paragraph" w:styleId="a5">
    <w:name w:val="footer"/>
    <w:basedOn w:val="a"/>
    <w:link w:val="Char0"/>
    <w:uiPriority w:val="99"/>
    <w:unhideWhenUsed/>
    <w:rsid w:val="00C05713"/>
    <w:pPr>
      <w:tabs>
        <w:tab w:val="center" w:pos="4153"/>
        <w:tab w:val="right" w:pos="8306"/>
      </w:tabs>
      <w:snapToGrid w:val="0"/>
      <w:jc w:val="left"/>
    </w:pPr>
    <w:rPr>
      <w:sz w:val="18"/>
      <w:szCs w:val="18"/>
    </w:rPr>
  </w:style>
  <w:style w:type="character" w:customStyle="1" w:styleId="Char0">
    <w:name w:val="页脚 Char"/>
    <w:basedOn w:val="a0"/>
    <w:link w:val="a5"/>
    <w:uiPriority w:val="99"/>
    <w:rsid w:val="00C05713"/>
    <w:rPr>
      <w:rFonts w:ascii="Arial Unicode MS" w:eastAsia="Times New Roman" w:hAnsi="Arial Unicode MS" w:cs="Arial Unicode MS"/>
      <w:color w:val="000000"/>
      <w:kern w:val="2"/>
      <w:sz w:val="18"/>
      <w:szCs w:val="18"/>
      <w:u w:color="000000"/>
    </w:rPr>
  </w:style>
  <w:style w:type="character" w:customStyle="1" w:styleId="1Char">
    <w:name w:val="标题 1 Char"/>
    <w:basedOn w:val="a0"/>
    <w:link w:val="1"/>
    <w:rsid w:val="00C05713"/>
    <w:rPr>
      <w:rFonts w:eastAsia="宋体"/>
      <w:b/>
      <w:bCs/>
      <w:kern w:val="44"/>
      <w:sz w:val="56"/>
      <w:szCs w:val="44"/>
      <w:bdr w:val="none" w:sz="0" w:space="0" w:color="auto"/>
    </w:rPr>
  </w:style>
  <w:style w:type="character" w:customStyle="1" w:styleId="2Char">
    <w:name w:val="标题 2 Char"/>
    <w:basedOn w:val="a0"/>
    <w:link w:val="2"/>
    <w:rsid w:val="008C2EBA"/>
    <w:rPr>
      <w:rFonts w:ascii="Arial" w:eastAsia="黑体" w:hAnsi="Arial"/>
      <w:b/>
      <w:bCs/>
      <w:kern w:val="2"/>
      <w:sz w:val="32"/>
      <w:szCs w:val="32"/>
      <w:bdr w:val="none" w:sz="0" w:space="0" w:color="auto"/>
    </w:rPr>
  </w:style>
  <w:style w:type="paragraph" w:styleId="a6">
    <w:name w:val="List Paragraph"/>
    <w:basedOn w:val="a"/>
    <w:uiPriority w:val="34"/>
    <w:qFormat/>
    <w:rsid w:val="006C7B4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黑体"/>
        <a:cs typeface="Helvetica"/>
      </a:majorFont>
      <a:minorFont>
        <a:latin typeface="Helvetica"/>
        <a:ea typeface="宋体"/>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623</Words>
  <Characters>3555</Characters>
  <Application>Microsoft Office Word</Application>
  <DocSecurity>0</DocSecurity>
  <Lines>29</Lines>
  <Paragraphs>8</Paragraphs>
  <ScaleCrop>false</ScaleCrop>
  <Company>XiTongPan.Com</Company>
  <LinksUpToDate>false</LinksUpToDate>
  <CharactersWithSpaces>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刘立煌</cp:lastModifiedBy>
  <cp:revision>15</cp:revision>
  <dcterms:created xsi:type="dcterms:W3CDTF">2016-11-14T13:36:00Z</dcterms:created>
  <dcterms:modified xsi:type="dcterms:W3CDTF">2016-11-28T07:33:00Z</dcterms:modified>
</cp:coreProperties>
</file>