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76" w:rsidRPr="004455B1" w:rsidRDefault="00154C67" w:rsidP="00D938C5">
      <w:pPr>
        <w:pStyle w:val="a4"/>
        <w:jc w:val="center"/>
        <w:rPr>
          <w:b/>
          <w:bCs/>
          <w:sz w:val="44"/>
          <w:szCs w:val="36"/>
          <w:lang w:val="en-GB"/>
        </w:rPr>
      </w:pPr>
      <w:r w:rsidRPr="004455B1">
        <w:rPr>
          <w:rFonts w:hint="eastAsia"/>
          <w:b/>
          <w:sz w:val="44"/>
          <w:szCs w:val="36"/>
          <w:lang w:val="en-GB"/>
        </w:rPr>
        <w:t>慢性肾衰竭腹膜透析通路临床路径</w:t>
      </w:r>
    </w:p>
    <w:p w:rsidR="002D1376" w:rsidRPr="00D938C5" w:rsidRDefault="006A3BC6">
      <w:pPr>
        <w:spacing w:line="360" w:lineRule="auto"/>
        <w:jc w:val="center"/>
        <w:outlineLvl w:val="0"/>
        <w:rPr>
          <w:rFonts w:ascii="仿宋_GB2312" w:eastAsia="仿宋_GB2312"/>
          <w:bCs/>
          <w:color w:val="000000"/>
          <w:kern w:val="0"/>
          <w:sz w:val="32"/>
          <w:szCs w:val="32"/>
          <w:lang w:val="en-GB"/>
        </w:rPr>
      </w:pPr>
      <w:r w:rsidRPr="00D938C5">
        <w:rPr>
          <w:rFonts w:ascii="仿宋_GB2312" w:eastAsia="仿宋_GB2312"/>
          <w:bCs/>
          <w:color w:val="000000"/>
          <w:kern w:val="0"/>
          <w:sz w:val="32"/>
          <w:szCs w:val="32"/>
          <w:lang w:val="en-GB"/>
        </w:rPr>
        <w:t>（2016年</w:t>
      </w:r>
      <w:r w:rsidR="00FB4CF7">
        <w:rPr>
          <w:rFonts w:ascii="仿宋_GB2312" w:eastAsia="仿宋_GB2312" w:hint="eastAsia"/>
          <w:bCs/>
          <w:color w:val="000000"/>
          <w:kern w:val="0"/>
          <w:sz w:val="32"/>
          <w:szCs w:val="32"/>
          <w:lang w:val="en-GB"/>
        </w:rPr>
        <w:t>县级医院</w:t>
      </w:r>
      <w:r w:rsidRPr="00D938C5">
        <w:rPr>
          <w:rFonts w:ascii="仿宋_GB2312" w:eastAsia="仿宋_GB2312"/>
          <w:bCs/>
          <w:color w:val="000000"/>
          <w:kern w:val="0"/>
          <w:sz w:val="32"/>
          <w:szCs w:val="32"/>
          <w:lang w:val="en-GB"/>
        </w:rPr>
        <w:t>版）</w:t>
      </w:r>
    </w:p>
    <w:p w:rsidR="00856C32" w:rsidRDefault="00856C32">
      <w:pPr>
        <w:jc w:val="center"/>
        <w:rPr>
          <w:lang w:val="en-GB"/>
        </w:rPr>
      </w:pPr>
    </w:p>
    <w:p w:rsidR="00856C32" w:rsidRPr="00D938C5" w:rsidRDefault="00154C67" w:rsidP="00D938C5">
      <w:pPr>
        <w:pStyle w:val="a4"/>
        <w:spacing w:line="360" w:lineRule="auto"/>
        <w:ind w:firstLineChars="200" w:firstLine="640"/>
        <w:rPr>
          <w:rFonts w:ascii="黑体" w:eastAsia="黑体" w:hAnsi="黑体"/>
          <w:sz w:val="32"/>
          <w:szCs w:val="32"/>
        </w:rPr>
      </w:pPr>
      <w:r w:rsidRPr="00D938C5">
        <w:rPr>
          <w:rFonts w:ascii="黑体" w:eastAsia="黑体" w:hAnsi="黑体" w:hint="eastAsia"/>
          <w:sz w:val="32"/>
          <w:szCs w:val="32"/>
        </w:rPr>
        <w:t>一、慢性肾衰竭腹膜透析通路临床路径标准住院流程</w:t>
      </w:r>
    </w:p>
    <w:p w:rsidR="00856C32" w:rsidRDefault="00154C67" w:rsidP="00D938C5">
      <w:pPr>
        <w:adjustRightInd w:val="0"/>
        <w:snapToGrid w:val="0"/>
        <w:spacing w:line="360" w:lineRule="auto"/>
        <w:ind w:firstLineChars="200" w:firstLine="643"/>
        <w:jc w:val="left"/>
        <w:rPr>
          <w:rFonts w:ascii="楷体_GB2312" w:eastAsia="楷体_GB2312"/>
          <w:b/>
          <w:color w:val="000000"/>
          <w:sz w:val="32"/>
          <w:szCs w:val="32"/>
          <w:lang w:val="en-GB"/>
        </w:rPr>
      </w:pPr>
      <w:r w:rsidRPr="00154C67">
        <w:rPr>
          <w:rFonts w:ascii="楷体_GB2312" w:eastAsia="楷体_GB2312" w:hint="eastAsia"/>
          <w:b/>
          <w:color w:val="000000"/>
          <w:sz w:val="32"/>
          <w:szCs w:val="32"/>
          <w:lang w:val="en-GB"/>
        </w:rPr>
        <w:t>（一）适用对象</w:t>
      </w:r>
      <w:r w:rsidR="00CF6F17">
        <w:rPr>
          <w:rFonts w:ascii="楷体_GB2312" w:eastAsia="楷体_GB2312" w:hint="eastAsia"/>
          <w:b/>
          <w:color w:val="000000"/>
          <w:sz w:val="32"/>
          <w:szCs w:val="32"/>
          <w:lang w:val="en-GB"/>
        </w:rPr>
        <w:t>。</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第一诊断为</w:t>
      </w:r>
      <w:r w:rsidR="00BD0B80" w:rsidRPr="00BD0B80">
        <w:rPr>
          <w:rFonts w:ascii="仿宋_GB2312" w:eastAsia="仿宋_GB2312" w:hint="eastAsia"/>
          <w:bCs/>
          <w:color w:val="000000"/>
          <w:kern w:val="0"/>
          <w:sz w:val="32"/>
          <w:szCs w:val="32"/>
          <w:lang w:val="en-GB"/>
        </w:rPr>
        <w:t>慢性肾衰竭</w:t>
      </w:r>
      <w:r w:rsidRPr="00154C67">
        <w:rPr>
          <w:rFonts w:ascii="仿宋_GB2312" w:eastAsia="仿宋_GB2312" w:hint="eastAsia"/>
          <w:bCs/>
          <w:color w:val="000000"/>
          <w:kern w:val="0"/>
          <w:sz w:val="32"/>
          <w:szCs w:val="32"/>
          <w:lang w:val="en-GB"/>
        </w:rPr>
        <w:t>（ICD-10：</w:t>
      </w:r>
      <w:r w:rsidR="00BD0B80" w:rsidRPr="00BD0B80">
        <w:rPr>
          <w:rFonts w:ascii="仿宋_GB2312" w:eastAsia="仿宋_GB2312"/>
          <w:bCs/>
          <w:color w:val="000000"/>
          <w:kern w:val="0"/>
          <w:sz w:val="32"/>
          <w:szCs w:val="32"/>
          <w:lang w:val="en-GB"/>
        </w:rPr>
        <w:t>N18.900</w:t>
      </w:r>
      <w:r w:rsidRPr="00154C67">
        <w:rPr>
          <w:rFonts w:ascii="仿宋_GB2312" w:eastAsia="仿宋_GB2312" w:hint="eastAsia"/>
          <w:bCs/>
          <w:color w:val="000000"/>
          <w:kern w:val="0"/>
          <w:sz w:val="32"/>
          <w:szCs w:val="32"/>
          <w:lang w:val="en-GB"/>
        </w:rPr>
        <w:t>）</w:t>
      </w:r>
      <w:r w:rsidR="006A3BC6">
        <w:rPr>
          <w:rFonts w:ascii="仿宋_GB2312" w:eastAsia="仿宋_GB2312" w:hint="eastAsia"/>
          <w:bCs/>
          <w:color w:val="000000"/>
          <w:kern w:val="0"/>
          <w:sz w:val="32"/>
          <w:szCs w:val="32"/>
          <w:lang w:val="en-GB"/>
        </w:rPr>
        <w:t>，</w:t>
      </w:r>
      <w:r w:rsidR="00B1078F">
        <w:rPr>
          <w:rFonts w:ascii="仿宋_GB2312" w:eastAsia="仿宋_GB2312" w:hint="eastAsia"/>
          <w:bCs/>
          <w:color w:val="000000"/>
          <w:kern w:val="0"/>
          <w:sz w:val="32"/>
          <w:szCs w:val="32"/>
          <w:lang w:val="en-GB"/>
        </w:rPr>
        <w:t>尿毒症（</w:t>
      </w:r>
      <w:r w:rsidR="00B1078F" w:rsidRPr="002D1376">
        <w:rPr>
          <w:rFonts w:ascii="仿宋_GB2312" w:eastAsia="仿宋_GB2312" w:hint="eastAsia"/>
          <w:bCs/>
          <w:color w:val="000000"/>
          <w:kern w:val="0"/>
          <w:sz w:val="32"/>
          <w:szCs w:val="32"/>
          <w:lang w:val="en-GB"/>
        </w:rPr>
        <w:t>ICD-10：</w:t>
      </w:r>
      <w:r w:rsidR="00B1078F" w:rsidRPr="00C75A55">
        <w:rPr>
          <w:rFonts w:ascii="仿宋_GB2312" w:eastAsia="仿宋_GB2312"/>
          <w:bCs/>
          <w:color w:val="000000"/>
          <w:kern w:val="0"/>
          <w:sz w:val="32"/>
          <w:szCs w:val="32"/>
          <w:lang w:val="en-GB"/>
        </w:rPr>
        <w:t>N19.x01</w:t>
      </w:r>
      <w:r w:rsidR="00B1078F">
        <w:rPr>
          <w:rFonts w:ascii="仿宋_GB2312" w:eastAsia="仿宋_GB2312" w:hint="eastAsia"/>
          <w:bCs/>
          <w:color w:val="000000"/>
          <w:kern w:val="0"/>
          <w:sz w:val="32"/>
          <w:szCs w:val="32"/>
          <w:lang w:val="en-GB"/>
        </w:rPr>
        <w:t>），</w:t>
      </w:r>
      <w:r w:rsidR="00BD0B80" w:rsidRPr="00BD0B80">
        <w:rPr>
          <w:rFonts w:ascii="仿宋_GB2312" w:eastAsia="仿宋_GB2312" w:hint="eastAsia"/>
          <w:bCs/>
          <w:color w:val="000000"/>
          <w:kern w:val="0"/>
          <w:sz w:val="32"/>
          <w:szCs w:val="32"/>
          <w:lang w:val="en-GB"/>
        </w:rPr>
        <w:t>慢性肾脏病5期</w:t>
      </w:r>
      <w:r w:rsidR="00BD0B80">
        <w:rPr>
          <w:rFonts w:ascii="仿宋_GB2312" w:eastAsia="仿宋_GB2312" w:hint="eastAsia"/>
          <w:bCs/>
          <w:color w:val="000000"/>
          <w:kern w:val="0"/>
          <w:sz w:val="32"/>
          <w:szCs w:val="32"/>
          <w:lang w:val="en-GB"/>
        </w:rPr>
        <w:t>（</w:t>
      </w:r>
      <w:r w:rsidR="00BD0B80" w:rsidRPr="002D1376">
        <w:rPr>
          <w:rFonts w:ascii="仿宋_GB2312" w:eastAsia="仿宋_GB2312" w:hint="eastAsia"/>
          <w:bCs/>
          <w:color w:val="000000"/>
          <w:kern w:val="0"/>
          <w:sz w:val="32"/>
          <w:szCs w:val="32"/>
          <w:lang w:val="en-GB"/>
        </w:rPr>
        <w:t>ICD-10：</w:t>
      </w:r>
      <w:r w:rsidR="00BD0B80" w:rsidRPr="00BD0B80">
        <w:rPr>
          <w:rFonts w:ascii="仿宋_GB2312" w:eastAsia="仿宋_GB2312"/>
          <w:bCs/>
          <w:color w:val="000000"/>
          <w:kern w:val="0"/>
          <w:sz w:val="32"/>
          <w:szCs w:val="32"/>
          <w:lang w:val="en-GB"/>
        </w:rPr>
        <w:t>N18.001</w:t>
      </w:r>
      <w:r w:rsidR="00BD0B80">
        <w:rPr>
          <w:rFonts w:ascii="仿宋_GB2312" w:eastAsia="仿宋_GB2312" w:hint="eastAsia"/>
          <w:bCs/>
          <w:color w:val="000000"/>
          <w:kern w:val="0"/>
          <w:sz w:val="32"/>
          <w:szCs w:val="32"/>
          <w:lang w:val="en-GB"/>
        </w:rPr>
        <w:t>）</w:t>
      </w:r>
      <w:r w:rsidRPr="00154C67">
        <w:rPr>
          <w:rFonts w:ascii="仿宋_GB2312" w:eastAsia="仿宋_GB2312" w:hint="eastAsia"/>
          <w:bCs/>
          <w:color w:val="000000"/>
          <w:kern w:val="0"/>
          <w:sz w:val="32"/>
          <w:szCs w:val="32"/>
          <w:lang w:val="en-GB"/>
        </w:rPr>
        <w:t>行腹膜透析管置入术（ICD-9-CM-3：</w:t>
      </w:r>
      <w:r w:rsidRPr="00154C67">
        <w:rPr>
          <w:rFonts w:ascii="仿宋_GB2312" w:eastAsia="仿宋_GB2312"/>
          <w:bCs/>
          <w:color w:val="000000"/>
          <w:kern w:val="0"/>
          <w:sz w:val="32"/>
          <w:szCs w:val="32"/>
          <w:lang w:val="en-GB"/>
        </w:rPr>
        <w:t>54.9301</w:t>
      </w:r>
      <w:r w:rsidRPr="00154C67">
        <w:rPr>
          <w:rFonts w:ascii="仿宋_GB2312" w:eastAsia="仿宋_GB2312" w:hint="eastAsia"/>
          <w:bCs/>
          <w:color w:val="000000"/>
          <w:kern w:val="0"/>
          <w:sz w:val="32"/>
          <w:szCs w:val="32"/>
          <w:lang w:val="en-GB"/>
        </w:rPr>
        <w:t>）。</w:t>
      </w:r>
    </w:p>
    <w:p w:rsidR="00856C32" w:rsidRDefault="00154C67" w:rsidP="00D938C5">
      <w:pPr>
        <w:adjustRightInd w:val="0"/>
        <w:snapToGrid w:val="0"/>
        <w:spacing w:line="360" w:lineRule="auto"/>
        <w:ind w:firstLineChars="200" w:firstLine="643"/>
        <w:jc w:val="left"/>
        <w:rPr>
          <w:rFonts w:ascii="楷体_GB2312" w:eastAsia="楷体_GB2312"/>
          <w:b/>
          <w:color w:val="000000"/>
          <w:sz w:val="32"/>
          <w:szCs w:val="32"/>
          <w:lang w:val="en-GB"/>
        </w:rPr>
      </w:pPr>
      <w:r w:rsidRPr="00154C67">
        <w:rPr>
          <w:rFonts w:ascii="楷体_GB2312" w:eastAsia="楷体_GB2312" w:hint="eastAsia"/>
          <w:b/>
          <w:color w:val="000000"/>
          <w:sz w:val="32"/>
          <w:szCs w:val="32"/>
          <w:lang w:val="en-GB"/>
        </w:rPr>
        <w:t>（二）诊断依据</w:t>
      </w:r>
      <w:r w:rsidR="00CF6F17">
        <w:rPr>
          <w:rFonts w:ascii="楷体_GB2312" w:eastAsia="楷体_GB2312" w:hint="eastAsia"/>
          <w:b/>
          <w:color w:val="000000"/>
          <w:sz w:val="32"/>
          <w:szCs w:val="32"/>
          <w:lang w:val="en-GB"/>
        </w:rPr>
        <w:t>。</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根据中华医学会肾脏病学分会编著的《临床诊疗指南——肾脏病学分册》和《临床技术操作规范——肾脏病学分册》进行诊断。</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bCs/>
          <w:color w:val="000000"/>
          <w:kern w:val="0"/>
          <w:sz w:val="32"/>
          <w:szCs w:val="32"/>
          <w:lang w:val="en-GB"/>
        </w:rPr>
        <w:t>1.</w:t>
      </w:r>
      <w:r w:rsidR="00671333" w:rsidRPr="00BD0B80">
        <w:rPr>
          <w:rFonts w:ascii="仿宋_GB2312" w:eastAsia="仿宋_GB2312" w:hint="eastAsia"/>
          <w:bCs/>
          <w:color w:val="000000"/>
          <w:kern w:val="0"/>
          <w:sz w:val="32"/>
          <w:szCs w:val="32"/>
          <w:lang w:val="en-GB"/>
        </w:rPr>
        <w:t>慢性肾衰竭</w:t>
      </w:r>
      <w:r w:rsidR="00B1078F">
        <w:rPr>
          <w:rFonts w:ascii="仿宋_GB2312" w:eastAsia="仿宋_GB2312" w:hint="eastAsia"/>
          <w:bCs/>
          <w:color w:val="000000"/>
          <w:kern w:val="0"/>
          <w:sz w:val="32"/>
          <w:szCs w:val="32"/>
          <w:lang w:val="en-GB"/>
        </w:rPr>
        <w:t>，尿毒症</w:t>
      </w:r>
      <w:r w:rsidRPr="00154C67">
        <w:rPr>
          <w:rFonts w:ascii="仿宋_GB2312" w:eastAsia="仿宋_GB2312" w:hint="eastAsia"/>
          <w:bCs/>
          <w:color w:val="000000"/>
          <w:kern w:val="0"/>
          <w:sz w:val="32"/>
          <w:szCs w:val="32"/>
          <w:lang w:val="en-GB"/>
        </w:rPr>
        <w:t>或慢性肾脏病5期。</w:t>
      </w:r>
    </w:p>
    <w:p w:rsidR="00856C32" w:rsidRDefault="00154C67" w:rsidP="00D938C5">
      <w:pPr>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2.实验室检查：</w:t>
      </w:r>
      <w:r w:rsidR="001D163B" w:rsidRPr="00AF6933">
        <w:rPr>
          <w:rFonts w:ascii="仿宋_GB2312" w:eastAsia="仿宋_GB2312" w:hint="eastAsia"/>
          <w:spacing w:val="-20"/>
          <w:sz w:val="32"/>
          <w:szCs w:val="32"/>
        </w:rPr>
        <w:t>肾小球滤过率或eGFR小于</w:t>
      </w:r>
      <w:r w:rsidR="001D163B" w:rsidRPr="008B4ACE">
        <w:rPr>
          <w:rFonts w:ascii="仿宋_GB2312" w:eastAsia="仿宋_GB2312" w:hint="eastAsia"/>
          <w:sz w:val="32"/>
          <w:szCs w:val="32"/>
        </w:rPr>
        <w:t>15ml/min/</w:t>
      </w:r>
      <w:smartTag w:uri="urn:schemas-microsoft-com:office:smarttags" w:element="chmetcnv">
        <w:smartTagPr>
          <w:attr w:name="TCSC" w:val="0"/>
          <w:attr w:name="NumberType" w:val="1"/>
          <w:attr w:name="Negative" w:val="False"/>
          <w:attr w:name="HasSpace" w:val="False"/>
          <w:attr w:name="SourceValue" w:val="1.73"/>
          <w:attr w:name="UnitName" w:val="m2"/>
        </w:smartTagPr>
        <w:r w:rsidR="001D163B" w:rsidRPr="008B4ACE">
          <w:rPr>
            <w:rFonts w:ascii="仿宋_GB2312" w:eastAsia="仿宋_GB2312" w:hint="eastAsia"/>
            <w:sz w:val="32"/>
            <w:szCs w:val="32"/>
          </w:rPr>
          <w:t>1.73m</w:t>
        </w:r>
        <w:r w:rsidR="001D163B" w:rsidRPr="008B4ACE">
          <w:rPr>
            <w:rFonts w:ascii="仿宋_GB2312" w:eastAsia="仿宋_GB2312" w:hint="eastAsia"/>
            <w:sz w:val="32"/>
            <w:szCs w:val="32"/>
            <w:vertAlign w:val="superscript"/>
          </w:rPr>
          <w:t>2</w:t>
        </w:r>
      </w:smartTag>
      <w:r w:rsidR="001D163B" w:rsidRPr="008B4ACE">
        <w:rPr>
          <w:rFonts w:ascii="仿宋_GB2312" w:eastAsia="仿宋_GB2312" w:hint="eastAsia"/>
          <w:sz w:val="32"/>
          <w:szCs w:val="32"/>
        </w:rPr>
        <w:t>，残余肾功能每周Kt/V小于2.0</w:t>
      </w:r>
      <w:r w:rsidR="001D163B">
        <w:rPr>
          <w:rFonts w:ascii="仿宋_GB2312" w:eastAsia="仿宋_GB2312" w:hint="eastAsia"/>
          <w:sz w:val="32"/>
          <w:szCs w:val="32"/>
        </w:rPr>
        <w:t>,</w:t>
      </w:r>
      <w:r w:rsidR="001D163B">
        <w:rPr>
          <w:rFonts w:ascii="仿宋_GB2312" w:eastAsia="仿宋_GB2312" w:hint="eastAsia"/>
          <w:bCs/>
          <w:color w:val="000000"/>
          <w:kern w:val="0"/>
          <w:sz w:val="32"/>
          <w:szCs w:val="32"/>
          <w:lang w:val="en-GB"/>
        </w:rPr>
        <w:t>可诊断慢性肾衰竭尿毒症期，慢性肾脏病5期。</w:t>
      </w:r>
      <w:r w:rsidRPr="00154C67">
        <w:rPr>
          <w:rFonts w:ascii="仿宋_GB2312" w:eastAsia="仿宋_GB2312" w:hint="eastAsia"/>
          <w:bCs/>
          <w:color w:val="000000"/>
          <w:kern w:val="0"/>
          <w:sz w:val="32"/>
          <w:szCs w:val="32"/>
          <w:lang w:val="en-GB"/>
        </w:rPr>
        <w:t>或虽以上指标未达标，但临床上出现保守治疗不能解决的容量负荷、水电解质酸碱平衡紊乱和营养恶化。</w:t>
      </w:r>
    </w:p>
    <w:p w:rsidR="00856C32" w:rsidRPr="00D938C5" w:rsidRDefault="00154C67" w:rsidP="00D938C5">
      <w:pPr>
        <w:adjustRightInd w:val="0"/>
        <w:snapToGrid w:val="0"/>
        <w:spacing w:line="360" w:lineRule="auto"/>
        <w:ind w:firstLineChars="200" w:firstLine="643"/>
        <w:jc w:val="left"/>
        <w:rPr>
          <w:rFonts w:ascii="楷体_GB2312" w:eastAsia="楷体_GB2312"/>
          <w:b/>
          <w:color w:val="000000"/>
          <w:sz w:val="32"/>
          <w:szCs w:val="32"/>
          <w:lang w:val="en-GB"/>
        </w:rPr>
      </w:pPr>
      <w:r w:rsidRPr="00D938C5">
        <w:rPr>
          <w:rFonts w:ascii="楷体_GB2312" w:eastAsia="楷体_GB2312" w:hint="eastAsia"/>
          <w:b/>
          <w:color w:val="000000"/>
          <w:sz w:val="32"/>
          <w:szCs w:val="32"/>
          <w:lang w:val="en-GB"/>
        </w:rPr>
        <w:t>（三）选择治疗方案的依据</w:t>
      </w:r>
      <w:r w:rsidR="00CF6F17">
        <w:rPr>
          <w:rFonts w:ascii="楷体_GB2312" w:eastAsia="楷体_GB2312" w:hint="eastAsia"/>
          <w:b/>
          <w:color w:val="000000"/>
          <w:sz w:val="32"/>
          <w:szCs w:val="32"/>
          <w:lang w:val="en-GB"/>
        </w:rPr>
        <w:t>。</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根据中华医学会肾脏病学分会编著的《临床诊疗指南——肾脏病学分册》和《临床技术操作规范——肾脏病学分册》《腹膜透析操作标准规程》进行治疗。</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lastRenderedPageBreak/>
        <w:t>1.</w:t>
      </w:r>
      <w:r w:rsidR="001D163B">
        <w:rPr>
          <w:rFonts w:ascii="仿宋_GB2312" w:eastAsia="仿宋_GB2312" w:hint="eastAsia"/>
          <w:bCs/>
          <w:color w:val="000000"/>
          <w:kern w:val="0"/>
          <w:sz w:val="32"/>
          <w:szCs w:val="32"/>
          <w:lang w:val="en-GB"/>
        </w:rPr>
        <w:t>有肾脏替代治疗的适应症,或者有长期血液透析绝对禁忌症，</w:t>
      </w:r>
      <w:r w:rsidRPr="00154C67">
        <w:rPr>
          <w:rFonts w:ascii="仿宋_GB2312" w:eastAsia="仿宋_GB2312" w:hint="eastAsia"/>
          <w:bCs/>
          <w:color w:val="000000"/>
          <w:kern w:val="0"/>
          <w:sz w:val="32"/>
          <w:szCs w:val="32"/>
          <w:lang w:val="en-GB"/>
        </w:rPr>
        <w:t>无腹膜透析禁忌证，需要建立腹膜透析通路。</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2.征得患者或其代理人的同意，自愿选择</w:t>
      </w:r>
      <w:r w:rsidR="009D7B3C" w:rsidRPr="00154C67">
        <w:rPr>
          <w:rFonts w:ascii="仿宋_GB2312" w:eastAsia="仿宋_GB2312" w:hint="eastAsia"/>
          <w:bCs/>
          <w:color w:val="000000"/>
          <w:kern w:val="0"/>
          <w:sz w:val="32"/>
          <w:szCs w:val="32"/>
          <w:lang w:val="en-GB"/>
        </w:rPr>
        <w:t>腹膜透析</w:t>
      </w:r>
      <w:r w:rsidR="009D7B3C">
        <w:rPr>
          <w:rFonts w:ascii="仿宋_GB2312" w:eastAsia="仿宋_GB2312" w:hint="eastAsia"/>
          <w:bCs/>
          <w:color w:val="000000"/>
          <w:kern w:val="0"/>
          <w:sz w:val="32"/>
          <w:szCs w:val="32"/>
          <w:lang w:val="en-GB"/>
        </w:rPr>
        <w:t>治疗</w:t>
      </w:r>
      <w:r w:rsidRPr="00154C67">
        <w:rPr>
          <w:rFonts w:ascii="仿宋_GB2312" w:eastAsia="仿宋_GB2312" w:hint="eastAsia"/>
          <w:bCs/>
          <w:color w:val="000000"/>
          <w:kern w:val="0"/>
          <w:sz w:val="32"/>
          <w:szCs w:val="32"/>
          <w:lang w:val="en-GB"/>
        </w:rPr>
        <w:t>。</w:t>
      </w:r>
    </w:p>
    <w:p w:rsidR="00856C32" w:rsidRDefault="00154C67" w:rsidP="00D938C5">
      <w:pPr>
        <w:adjustRightInd w:val="0"/>
        <w:snapToGrid w:val="0"/>
        <w:spacing w:line="360" w:lineRule="auto"/>
        <w:ind w:firstLineChars="200" w:firstLine="643"/>
        <w:jc w:val="left"/>
        <w:rPr>
          <w:rFonts w:ascii="楷体_GB2312" w:eastAsia="楷体_GB2312"/>
          <w:b/>
          <w:color w:val="000000"/>
          <w:sz w:val="32"/>
          <w:szCs w:val="32"/>
          <w:lang w:val="en-GB"/>
        </w:rPr>
      </w:pPr>
      <w:r w:rsidRPr="00154C67">
        <w:rPr>
          <w:rFonts w:ascii="楷体_GB2312" w:eastAsia="楷体_GB2312" w:hint="eastAsia"/>
          <w:b/>
          <w:color w:val="000000"/>
          <w:sz w:val="32"/>
          <w:szCs w:val="32"/>
          <w:lang w:val="en-GB"/>
        </w:rPr>
        <w:t>（四）标准住院日为</w:t>
      </w:r>
      <w:r w:rsidR="00B1078F">
        <w:rPr>
          <w:rFonts w:ascii="楷体_GB2312" w:eastAsia="楷体_GB2312" w:hint="eastAsia"/>
          <w:b/>
          <w:color w:val="000000"/>
          <w:sz w:val="32"/>
          <w:szCs w:val="32"/>
          <w:lang w:val="en-GB"/>
        </w:rPr>
        <w:t>7</w:t>
      </w:r>
      <w:r w:rsidRPr="00154C67">
        <w:rPr>
          <w:rFonts w:ascii="楷体_GB2312" w:eastAsia="楷体_GB2312"/>
          <w:b/>
          <w:color w:val="000000"/>
          <w:sz w:val="32"/>
          <w:szCs w:val="32"/>
          <w:lang w:val="en-GB"/>
        </w:rPr>
        <w:t>-</w:t>
      </w:r>
      <w:r w:rsidR="00B1078F">
        <w:rPr>
          <w:rFonts w:ascii="楷体_GB2312" w:eastAsia="楷体_GB2312" w:hint="eastAsia"/>
          <w:b/>
          <w:color w:val="000000"/>
          <w:sz w:val="32"/>
          <w:szCs w:val="32"/>
          <w:lang w:val="en-GB"/>
        </w:rPr>
        <w:t>1</w:t>
      </w:r>
      <w:r w:rsidR="009D7B3C">
        <w:rPr>
          <w:rFonts w:ascii="楷体_GB2312" w:eastAsia="楷体_GB2312" w:hint="eastAsia"/>
          <w:b/>
          <w:color w:val="000000"/>
          <w:sz w:val="32"/>
          <w:szCs w:val="32"/>
          <w:lang w:val="en-GB"/>
        </w:rPr>
        <w:t>4</w:t>
      </w:r>
      <w:r w:rsidRPr="00154C67">
        <w:rPr>
          <w:rFonts w:ascii="楷体_GB2312" w:eastAsia="楷体_GB2312" w:hint="eastAsia"/>
          <w:b/>
          <w:color w:val="000000"/>
          <w:sz w:val="32"/>
          <w:szCs w:val="32"/>
          <w:lang w:val="en-GB"/>
        </w:rPr>
        <w:t>天</w:t>
      </w:r>
      <w:r w:rsidR="00CF6F17">
        <w:rPr>
          <w:rFonts w:ascii="楷体_GB2312" w:eastAsia="楷体_GB2312" w:hint="eastAsia"/>
          <w:b/>
          <w:color w:val="000000"/>
          <w:sz w:val="32"/>
          <w:szCs w:val="32"/>
          <w:lang w:val="en-GB"/>
        </w:rPr>
        <w:t>。</w:t>
      </w:r>
    </w:p>
    <w:p w:rsidR="00856C32" w:rsidRDefault="00154C67" w:rsidP="00D938C5">
      <w:pPr>
        <w:adjustRightInd w:val="0"/>
        <w:snapToGrid w:val="0"/>
        <w:spacing w:line="360" w:lineRule="auto"/>
        <w:ind w:firstLineChars="200" w:firstLine="643"/>
        <w:jc w:val="left"/>
        <w:rPr>
          <w:rFonts w:ascii="楷体_GB2312" w:eastAsia="楷体_GB2312"/>
          <w:b/>
          <w:color w:val="000000"/>
          <w:sz w:val="32"/>
          <w:szCs w:val="32"/>
          <w:lang w:val="en-GB"/>
        </w:rPr>
      </w:pPr>
      <w:r w:rsidRPr="00154C67">
        <w:rPr>
          <w:rFonts w:ascii="楷体_GB2312" w:eastAsia="楷体_GB2312" w:hint="eastAsia"/>
          <w:b/>
          <w:color w:val="000000"/>
          <w:sz w:val="32"/>
          <w:szCs w:val="32"/>
          <w:lang w:val="en-GB"/>
        </w:rPr>
        <w:t>（五）进入路径标准</w:t>
      </w:r>
      <w:r w:rsidR="00CF6F17">
        <w:rPr>
          <w:rFonts w:ascii="楷体_GB2312" w:eastAsia="楷体_GB2312" w:hint="eastAsia"/>
          <w:b/>
          <w:color w:val="000000"/>
          <w:sz w:val="32"/>
          <w:szCs w:val="32"/>
          <w:lang w:val="en-GB"/>
        </w:rPr>
        <w:t>。</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bCs/>
          <w:color w:val="000000"/>
          <w:kern w:val="0"/>
          <w:sz w:val="32"/>
          <w:szCs w:val="32"/>
          <w:lang w:val="en-GB"/>
        </w:rPr>
        <w:t>1.</w:t>
      </w:r>
      <w:r w:rsidR="001D163B" w:rsidRPr="008B4ACE">
        <w:rPr>
          <w:rFonts w:ascii="仿宋_GB2312" w:eastAsia="仿宋_GB2312" w:hint="eastAsia"/>
          <w:sz w:val="32"/>
          <w:szCs w:val="32"/>
        </w:rPr>
        <w:t>第一诊断必须符合</w:t>
      </w:r>
      <w:r w:rsidR="001D163B">
        <w:rPr>
          <w:rFonts w:ascii="仿宋_GB2312" w:eastAsia="仿宋_GB2312" w:hint="eastAsia"/>
          <w:bCs/>
          <w:color w:val="000000"/>
          <w:kern w:val="0"/>
          <w:sz w:val="32"/>
          <w:szCs w:val="32"/>
          <w:lang w:val="en-GB"/>
        </w:rPr>
        <w:t>慢性肾衰竭（</w:t>
      </w:r>
      <w:r w:rsidR="001D163B" w:rsidRPr="002D1376">
        <w:rPr>
          <w:rFonts w:ascii="仿宋_GB2312" w:eastAsia="仿宋_GB2312" w:hint="eastAsia"/>
          <w:bCs/>
          <w:color w:val="000000"/>
          <w:kern w:val="0"/>
          <w:sz w:val="32"/>
          <w:szCs w:val="32"/>
          <w:lang w:val="en-GB"/>
        </w:rPr>
        <w:t>ICD-10：</w:t>
      </w:r>
      <w:r w:rsidR="001D163B" w:rsidRPr="00BD0B80">
        <w:rPr>
          <w:rFonts w:ascii="仿宋_GB2312" w:eastAsia="仿宋_GB2312"/>
          <w:bCs/>
          <w:color w:val="000000"/>
          <w:kern w:val="0"/>
          <w:sz w:val="32"/>
          <w:szCs w:val="32"/>
          <w:lang w:val="en-GB"/>
        </w:rPr>
        <w:t>N18.900</w:t>
      </w:r>
      <w:r w:rsidR="001D163B" w:rsidRPr="002D1376">
        <w:rPr>
          <w:rFonts w:ascii="仿宋_GB2312" w:eastAsia="仿宋_GB2312" w:hint="eastAsia"/>
          <w:bCs/>
          <w:color w:val="000000"/>
          <w:kern w:val="0"/>
          <w:sz w:val="32"/>
          <w:szCs w:val="32"/>
          <w:lang w:val="en-GB"/>
        </w:rPr>
        <w:t>）</w:t>
      </w:r>
      <w:r w:rsidR="001D163B">
        <w:rPr>
          <w:rFonts w:ascii="仿宋_GB2312" w:eastAsia="仿宋_GB2312" w:hint="eastAsia"/>
          <w:bCs/>
          <w:color w:val="000000"/>
          <w:kern w:val="0"/>
          <w:sz w:val="32"/>
          <w:szCs w:val="32"/>
          <w:lang w:val="en-GB"/>
        </w:rPr>
        <w:t>，尿毒症（</w:t>
      </w:r>
      <w:r w:rsidR="001D163B" w:rsidRPr="002D1376">
        <w:rPr>
          <w:rFonts w:ascii="仿宋_GB2312" w:eastAsia="仿宋_GB2312" w:hint="eastAsia"/>
          <w:bCs/>
          <w:color w:val="000000"/>
          <w:kern w:val="0"/>
          <w:sz w:val="32"/>
          <w:szCs w:val="32"/>
          <w:lang w:val="en-GB"/>
        </w:rPr>
        <w:t>ICD-10：</w:t>
      </w:r>
      <w:r w:rsidR="001D163B" w:rsidRPr="00C75A55">
        <w:rPr>
          <w:rFonts w:ascii="仿宋_GB2312" w:eastAsia="仿宋_GB2312"/>
          <w:bCs/>
          <w:color w:val="000000"/>
          <w:kern w:val="0"/>
          <w:sz w:val="32"/>
          <w:szCs w:val="32"/>
          <w:lang w:val="en-GB"/>
        </w:rPr>
        <w:t>N19.x01</w:t>
      </w:r>
      <w:r w:rsidR="001D163B">
        <w:rPr>
          <w:rFonts w:ascii="仿宋_GB2312" w:eastAsia="仿宋_GB2312" w:hint="eastAsia"/>
          <w:bCs/>
          <w:color w:val="000000"/>
          <w:kern w:val="0"/>
          <w:sz w:val="32"/>
          <w:szCs w:val="32"/>
          <w:lang w:val="en-GB"/>
        </w:rPr>
        <w:t>），慢性肾脏病5期（</w:t>
      </w:r>
      <w:r w:rsidR="001D163B" w:rsidRPr="002D1376">
        <w:rPr>
          <w:rFonts w:ascii="仿宋_GB2312" w:eastAsia="仿宋_GB2312" w:hint="eastAsia"/>
          <w:bCs/>
          <w:color w:val="000000"/>
          <w:kern w:val="0"/>
          <w:sz w:val="32"/>
          <w:szCs w:val="32"/>
          <w:lang w:val="en-GB"/>
        </w:rPr>
        <w:t>ICD-10：</w:t>
      </w:r>
      <w:r w:rsidR="001D163B" w:rsidRPr="00BD0B80">
        <w:rPr>
          <w:rFonts w:ascii="仿宋_GB2312" w:eastAsia="仿宋_GB2312"/>
          <w:bCs/>
          <w:color w:val="000000"/>
          <w:kern w:val="0"/>
          <w:sz w:val="32"/>
          <w:szCs w:val="32"/>
          <w:lang w:val="en-GB"/>
        </w:rPr>
        <w:t>N18.001</w:t>
      </w:r>
      <w:r w:rsidR="001D163B">
        <w:rPr>
          <w:rFonts w:ascii="仿宋_GB2312" w:eastAsia="仿宋_GB2312" w:hint="eastAsia"/>
          <w:bCs/>
          <w:color w:val="000000"/>
          <w:kern w:val="0"/>
          <w:sz w:val="32"/>
          <w:szCs w:val="32"/>
          <w:lang w:val="en-GB"/>
        </w:rPr>
        <w:t>）编码。</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2.当患者同时具有其他疾病诊断，但在住院期间不需要特殊处理也不影响第一诊断的临床路径流程实施时，可以进入路径。</w:t>
      </w:r>
    </w:p>
    <w:p w:rsidR="00856C32" w:rsidRPr="00276EEF" w:rsidRDefault="00154C67" w:rsidP="00D938C5">
      <w:pPr>
        <w:autoSpaceDE w:val="0"/>
        <w:autoSpaceDN w:val="0"/>
        <w:adjustRightInd w:val="0"/>
        <w:snapToGrid w:val="0"/>
        <w:spacing w:line="360" w:lineRule="auto"/>
        <w:ind w:firstLineChars="200" w:firstLine="643"/>
        <w:jc w:val="left"/>
        <w:rPr>
          <w:rFonts w:ascii="仿宋_GB2312" w:eastAsia="仿宋_GB2312"/>
          <w:b/>
          <w:bCs/>
          <w:color w:val="000000"/>
          <w:kern w:val="0"/>
          <w:sz w:val="32"/>
          <w:szCs w:val="32"/>
          <w:lang w:val="en-GB"/>
        </w:rPr>
      </w:pPr>
      <w:r w:rsidRPr="00276EEF">
        <w:rPr>
          <w:rFonts w:ascii="仿宋_GB2312" w:eastAsia="仿宋_GB2312" w:hint="eastAsia"/>
          <w:b/>
          <w:bCs/>
          <w:color w:val="000000"/>
          <w:kern w:val="0"/>
          <w:sz w:val="32"/>
          <w:szCs w:val="32"/>
          <w:lang w:val="en-GB"/>
        </w:rPr>
        <w:t>（六）术前准备1-2天（工作日）完善检查</w:t>
      </w:r>
      <w:r w:rsidR="00CF6F17">
        <w:rPr>
          <w:rFonts w:ascii="仿宋_GB2312" w:eastAsia="仿宋_GB2312" w:hint="eastAsia"/>
          <w:b/>
          <w:bCs/>
          <w:color w:val="000000"/>
          <w:kern w:val="0"/>
          <w:sz w:val="32"/>
          <w:szCs w:val="32"/>
          <w:lang w:val="en-GB"/>
        </w:rPr>
        <w:t>。</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1.必需的检查项目：</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（1）血常规、尿常规、大便常规，肝肾功能、电解质、血糖、血脂、血型、凝血功能、感染性疾病筛查（乙型、丙型、HIV、梅毒等）；</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（2）铁代谢、</w:t>
      </w:r>
      <w:r w:rsidRPr="00154C67">
        <w:rPr>
          <w:rFonts w:ascii="仿宋_GB2312" w:eastAsia="仿宋_GB2312"/>
          <w:bCs/>
          <w:color w:val="000000"/>
          <w:kern w:val="0"/>
          <w:sz w:val="32"/>
          <w:szCs w:val="32"/>
          <w:lang w:val="en-GB"/>
        </w:rPr>
        <w:t>iPTH</w:t>
      </w:r>
      <w:r w:rsidRPr="00154C67">
        <w:rPr>
          <w:rFonts w:ascii="仿宋_GB2312" w:eastAsia="仿宋_GB2312" w:hint="eastAsia"/>
          <w:bCs/>
          <w:color w:val="000000"/>
          <w:kern w:val="0"/>
          <w:sz w:val="32"/>
          <w:szCs w:val="32"/>
          <w:lang w:val="en-GB"/>
        </w:rPr>
        <w:t>，胸片、心电图、超声心动图</w:t>
      </w:r>
      <w:r w:rsidR="00644E00" w:rsidRPr="002D1376">
        <w:rPr>
          <w:rFonts w:ascii="仿宋_GB2312" w:eastAsia="仿宋_GB2312" w:hint="eastAsia"/>
          <w:bCs/>
          <w:color w:val="000000"/>
          <w:kern w:val="0"/>
          <w:sz w:val="32"/>
          <w:szCs w:val="32"/>
          <w:lang w:val="en-GB"/>
        </w:rPr>
        <w:t>、</w:t>
      </w:r>
      <w:r w:rsidR="00644E00">
        <w:rPr>
          <w:rFonts w:ascii="仿宋_GB2312" w:eastAsia="仿宋_GB2312" w:hint="eastAsia"/>
          <w:bCs/>
          <w:color w:val="000000"/>
          <w:kern w:val="0"/>
          <w:sz w:val="32"/>
          <w:szCs w:val="32"/>
          <w:lang w:val="en-GB"/>
        </w:rPr>
        <w:t>腹部超声。</w:t>
      </w:r>
      <w:r w:rsidRPr="00154C67">
        <w:rPr>
          <w:rFonts w:ascii="仿宋_GB2312" w:eastAsia="仿宋_GB2312" w:hint="eastAsia"/>
          <w:bCs/>
          <w:color w:val="000000"/>
          <w:kern w:val="0"/>
          <w:sz w:val="32"/>
          <w:szCs w:val="32"/>
          <w:lang w:val="en-GB"/>
        </w:rPr>
        <w:t xml:space="preserve">（可在围手术期完成）。 </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2.根据患者病情，必要时行</w:t>
      </w:r>
      <w:r w:rsidR="00644E00">
        <w:rPr>
          <w:rFonts w:ascii="仿宋_GB2312" w:eastAsia="仿宋_GB2312" w:hint="eastAsia"/>
          <w:sz w:val="32"/>
          <w:szCs w:val="32"/>
        </w:rPr>
        <w:t>D-二聚体、</w:t>
      </w:r>
      <w:r w:rsidRPr="00154C67">
        <w:rPr>
          <w:rFonts w:ascii="仿宋_GB2312" w:eastAsia="仿宋_GB2312" w:hint="eastAsia"/>
          <w:bCs/>
          <w:color w:val="000000"/>
          <w:kern w:val="0"/>
          <w:sz w:val="32"/>
          <w:szCs w:val="32"/>
          <w:lang w:val="en-GB"/>
        </w:rPr>
        <w:t>腹部CT。</w:t>
      </w:r>
    </w:p>
    <w:p w:rsidR="00856C32" w:rsidRDefault="00154C67" w:rsidP="00D938C5">
      <w:pPr>
        <w:adjustRightInd w:val="0"/>
        <w:snapToGrid w:val="0"/>
        <w:spacing w:line="360" w:lineRule="auto"/>
        <w:ind w:firstLineChars="200" w:firstLine="643"/>
        <w:jc w:val="left"/>
        <w:rPr>
          <w:rFonts w:ascii="楷体_GB2312" w:eastAsia="楷体_GB2312"/>
          <w:b/>
          <w:color w:val="000000"/>
          <w:sz w:val="32"/>
          <w:szCs w:val="32"/>
          <w:lang w:val="en-GB"/>
        </w:rPr>
      </w:pPr>
      <w:r w:rsidRPr="00154C67">
        <w:rPr>
          <w:rFonts w:ascii="楷体_GB2312" w:eastAsia="楷体_GB2312" w:hint="eastAsia"/>
          <w:b/>
          <w:color w:val="000000"/>
          <w:sz w:val="32"/>
          <w:szCs w:val="32"/>
          <w:lang w:val="en-GB"/>
        </w:rPr>
        <w:t>（七）选择用药</w:t>
      </w:r>
      <w:r w:rsidR="00CF6F17">
        <w:rPr>
          <w:rFonts w:ascii="楷体_GB2312" w:eastAsia="楷体_GB2312" w:hint="eastAsia"/>
          <w:b/>
          <w:color w:val="000000"/>
          <w:sz w:val="32"/>
          <w:szCs w:val="32"/>
          <w:lang w:val="en-GB"/>
        </w:rPr>
        <w:t>。</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抗菌药物：</w:t>
      </w:r>
      <w:r w:rsidR="00030D07" w:rsidRPr="008B4ACE">
        <w:rPr>
          <w:rFonts w:ascii="仿宋_GB2312" w:eastAsia="仿宋_GB2312" w:hint="eastAsia"/>
          <w:sz w:val="32"/>
          <w:szCs w:val="32"/>
        </w:rPr>
        <w:t>按</w:t>
      </w:r>
      <w:r w:rsidR="00030D07">
        <w:rPr>
          <w:rFonts w:ascii="仿宋_GB2312" w:eastAsia="仿宋_GB2312" w:hint="eastAsia"/>
          <w:sz w:val="32"/>
          <w:szCs w:val="32"/>
        </w:rPr>
        <w:t>照</w:t>
      </w:r>
      <w:r w:rsidR="00030D07" w:rsidRPr="00C824F3">
        <w:rPr>
          <w:rFonts w:ascii="仿宋_GB2312" w:eastAsia="仿宋_GB2312" w:hint="eastAsia"/>
          <w:sz w:val="32"/>
          <w:szCs w:val="32"/>
        </w:rPr>
        <w:t>《抗菌药物临床应用指导原则（2015年版）》（国卫办医发〔2015〕43号）</w:t>
      </w:r>
      <w:r w:rsidRPr="00154C67">
        <w:rPr>
          <w:rFonts w:ascii="仿宋_GB2312" w:eastAsia="仿宋_GB2312" w:hint="eastAsia"/>
          <w:bCs/>
          <w:color w:val="000000"/>
          <w:kern w:val="0"/>
          <w:sz w:val="32"/>
          <w:szCs w:val="32"/>
          <w:lang w:val="en-GB"/>
        </w:rPr>
        <w:t>执行，预防性使用抗菌药物。</w:t>
      </w:r>
    </w:p>
    <w:p w:rsidR="00856C32" w:rsidRDefault="00154C67" w:rsidP="00D938C5">
      <w:pPr>
        <w:adjustRightInd w:val="0"/>
        <w:snapToGrid w:val="0"/>
        <w:spacing w:line="360" w:lineRule="auto"/>
        <w:ind w:firstLineChars="200" w:firstLine="643"/>
        <w:jc w:val="left"/>
        <w:rPr>
          <w:rFonts w:ascii="楷体_GB2312" w:eastAsia="楷体_GB2312"/>
          <w:b/>
          <w:color w:val="000000"/>
          <w:sz w:val="32"/>
          <w:szCs w:val="32"/>
          <w:lang w:val="en-GB"/>
        </w:rPr>
      </w:pPr>
      <w:r w:rsidRPr="00154C67">
        <w:rPr>
          <w:rFonts w:ascii="楷体_GB2312" w:eastAsia="楷体_GB2312" w:hint="eastAsia"/>
          <w:b/>
          <w:color w:val="000000"/>
          <w:sz w:val="32"/>
          <w:szCs w:val="32"/>
          <w:lang w:val="en-GB"/>
        </w:rPr>
        <w:lastRenderedPageBreak/>
        <w:t>（八）手术日为入院第2-3天</w:t>
      </w:r>
      <w:r w:rsidR="009D7B3C" w:rsidRPr="00154C67">
        <w:rPr>
          <w:rFonts w:ascii="仿宋_GB2312" w:eastAsia="仿宋_GB2312" w:hint="eastAsia"/>
          <w:bCs/>
          <w:color w:val="000000"/>
          <w:kern w:val="0"/>
          <w:sz w:val="32"/>
          <w:szCs w:val="32"/>
          <w:lang w:val="en-GB"/>
        </w:rPr>
        <w:t>（工作日）</w:t>
      </w:r>
      <w:r w:rsidR="00CF6F17">
        <w:rPr>
          <w:rFonts w:ascii="仿宋_GB2312" w:eastAsia="仿宋_GB2312" w:hint="eastAsia"/>
          <w:bCs/>
          <w:color w:val="000000"/>
          <w:kern w:val="0"/>
          <w:sz w:val="32"/>
          <w:szCs w:val="32"/>
          <w:lang w:val="en-GB"/>
        </w:rPr>
        <w:t>。</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 xml:space="preserve">1.麻醉方式：局部麻醉。         </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2.术中用药：常规局部麻醉用药，生理盐水。</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3.输血：视术中出血情况。</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4.患者自备物品：腹带。</w:t>
      </w:r>
    </w:p>
    <w:p w:rsidR="00856C32" w:rsidRPr="00276EEF" w:rsidRDefault="00154C67" w:rsidP="00D938C5">
      <w:pPr>
        <w:adjustRightInd w:val="0"/>
        <w:snapToGrid w:val="0"/>
        <w:spacing w:line="360" w:lineRule="auto"/>
        <w:ind w:firstLineChars="200" w:firstLine="643"/>
        <w:jc w:val="left"/>
        <w:rPr>
          <w:rFonts w:ascii="楷体_GB2312" w:eastAsia="楷体_GB2312"/>
          <w:b/>
          <w:color w:val="000000"/>
          <w:sz w:val="32"/>
          <w:szCs w:val="32"/>
          <w:lang w:val="en-GB"/>
        </w:rPr>
      </w:pPr>
      <w:r w:rsidRPr="00276EEF">
        <w:rPr>
          <w:rFonts w:ascii="楷体_GB2312" w:eastAsia="楷体_GB2312" w:hint="eastAsia"/>
          <w:b/>
          <w:color w:val="000000"/>
          <w:sz w:val="32"/>
          <w:szCs w:val="32"/>
          <w:lang w:val="en-GB"/>
        </w:rPr>
        <w:t>（九）</w:t>
      </w:r>
      <w:r w:rsidR="00B1078F" w:rsidRPr="00276EEF">
        <w:rPr>
          <w:rFonts w:ascii="楷体_GB2312" w:eastAsia="楷体_GB2312" w:hint="eastAsia"/>
          <w:b/>
          <w:sz w:val="32"/>
          <w:szCs w:val="32"/>
        </w:rPr>
        <w:t>术后住院恢复、相关培训及并发症继续治疗、再评估时间为</w:t>
      </w:r>
      <w:r w:rsidR="009D7B3C" w:rsidRPr="00276EEF">
        <w:rPr>
          <w:rFonts w:ascii="楷体_GB2312" w:eastAsia="楷体_GB2312" w:hint="eastAsia"/>
          <w:b/>
          <w:color w:val="000000"/>
          <w:sz w:val="32"/>
          <w:szCs w:val="32"/>
          <w:lang w:val="en-GB"/>
        </w:rPr>
        <w:t>入院</w:t>
      </w:r>
      <w:r w:rsidR="00B1078F" w:rsidRPr="00276EEF">
        <w:rPr>
          <w:rFonts w:ascii="楷体_GB2312" w:eastAsia="楷体_GB2312" w:hint="eastAsia"/>
          <w:b/>
          <w:sz w:val="32"/>
          <w:szCs w:val="32"/>
        </w:rPr>
        <w:t>第</w:t>
      </w:r>
      <w:r w:rsidR="00644E00" w:rsidRPr="00276EEF">
        <w:rPr>
          <w:rFonts w:ascii="楷体_GB2312" w:eastAsia="楷体_GB2312" w:hint="eastAsia"/>
          <w:b/>
          <w:sz w:val="32"/>
          <w:szCs w:val="32"/>
        </w:rPr>
        <w:t>3-</w:t>
      </w:r>
      <w:r w:rsidR="00B1078F" w:rsidRPr="00276EEF">
        <w:rPr>
          <w:rFonts w:ascii="楷体_GB2312" w:eastAsia="楷体_GB2312" w:hint="eastAsia"/>
          <w:b/>
          <w:sz w:val="32"/>
          <w:szCs w:val="32"/>
        </w:rPr>
        <w:t>1</w:t>
      </w:r>
      <w:r w:rsidR="009D7B3C" w:rsidRPr="00276EEF">
        <w:rPr>
          <w:rFonts w:ascii="楷体_GB2312" w:eastAsia="楷体_GB2312" w:hint="eastAsia"/>
          <w:b/>
          <w:sz w:val="32"/>
          <w:szCs w:val="32"/>
        </w:rPr>
        <w:t>4</w:t>
      </w:r>
      <w:r w:rsidR="00644E00" w:rsidRPr="00276EEF">
        <w:rPr>
          <w:rFonts w:ascii="楷体_GB2312" w:eastAsia="楷体_GB2312" w:hint="eastAsia"/>
          <w:b/>
          <w:sz w:val="32"/>
          <w:szCs w:val="32"/>
        </w:rPr>
        <w:t>天</w:t>
      </w:r>
      <w:r w:rsidR="00CF6F17">
        <w:rPr>
          <w:rFonts w:ascii="楷体_GB2312" w:eastAsia="楷体_GB2312" w:hint="eastAsia"/>
          <w:b/>
          <w:sz w:val="32"/>
          <w:szCs w:val="32"/>
        </w:rPr>
        <w:t>。</w:t>
      </w:r>
    </w:p>
    <w:p w:rsidR="00644E00" w:rsidRDefault="00644E00" w:rsidP="00D938C5">
      <w:pPr>
        <w:adjustRightInd w:val="0"/>
        <w:snapToGrid w:val="0"/>
        <w:spacing w:line="360" w:lineRule="auto"/>
        <w:ind w:firstLineChars="200" w:firstLine="640"/>
        <w:jc w:val="left"/>
        <w:rPr>
          <w:rFonts w:ascii="仿宋_GB2312" w:eastAsia="仿宋_GB2312"/>
          <w:bCs/>
          <w:color w:val="000000"/>
          <w:kern w:val="0"/>
          <w:sz w:val="32"/>
          <w:szCs w:val="32"/>
          <w:lang w:val="en-GB"/>
        </w:rPr>
      </w:pPr>
      <w:r w:rsidRPr="008B4ACE">
        <w:rPr>
          <w:rFonts w:ascii="仿宋_GB2312" w:eastAsia="仿宋_GB2312" w:hint="eastAsia"/>
          <w:sz w:val="32"/>
          <w:szCs w:val="32"/>
        </w:rPr>
        <w:t>术后用药：</w:t>
      </w:r>
      <w:r>
        <w:rPr>
          <w:rFonts w:ascii="仿宋_GB2312" w:eastAsia="仿宋_GB2312" w:hint="eastAsia"/>
          <w:bCs/>
          <w:color w:val="000000"/>
          <w:kern w:val="0"/>
          <w:sz w:val="32"/>
          <w:szCs w:val="32"/>
          <w:lang w:val="en-GB"/>
        </w:rPr>
        <w:t>根据患者情况选择抗菌药物，按照《抗菌药物临床应用指导原则》（卫医发〔2004〕285号）执行，预防性使用抗生素不超过24小时。有明确感染征象根据病情决定抗生素疗程。</w:t>
      </w:r>
    </w:p>
    <w:p w:rsidR="00856C32" w:rsidRDefault="00154C67" w:rsidP="00D938C5">
      <w:pPr>
        <w:adjustRightInd w:val="0"/>
        <w:snapToGrid w:val="0"/>
        <w:spacing w:line="360" w:lineRule="auto"/>
        <w:ind w:firstLineChars="200" w:firstLine="643"/>
        <w:jc w:val="left"/>
        <w:rPr>
          <w:rFonts w:ascii="楷体_GB2312" w:eastAsia="楷体_GB2312"/>
          <w:b/>
          <w:color w:val="000000"/>
          <w:sz w:val="32"/>
          <w:szCs w:val="32"/>
          <w:lang w:val="en-GB"/>
        </w:rPr>
      </w:pPr>
      <w:r w:rsidRPr="00154C67">
        <w:rPr>
          <w:rFonts w:ascii="楷体_GB2312" w:eastAsia="楷体_GB2312" w:hint="eastAsia"/>
          <w:b/>
          <w:color w:val="000000"/>
          <w:sz w:val="32"/>
          <w:szCs w:val="32"/>
          <w:lang w:val="en-GB"/>
        </w:rPr>
        <w:t>（十）出院标准</w:t>
      </w:r>
      <w:r w:rsidR="00CF6F17">
        <w:rPr>
          <w:rFonts w:ascii="楷体_GB2312" w:eastAsia="楷体_GB2312" w:hint="eastAsia"/>
          <w:b/>
          <w:color w:val="000000"/>
          <w:sz w:val="32"/>
          <w:szCs w:val="32"/>
          <w:lang w:val="en-GB"/>
        </w:rPr>
        <w:t>。</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bCs/>
          <w:color w:val="000000"/>
          <w:kern w:val="0"/>
          <w:sz w:val="32"/>
          <w:szCs w:val="32"/>
          <w:lang w:val="en-GB"/>
        </w:rPr>
        <w:t>1.</w:t>
      </w:r>
      <w:r w:rsidRPr="00154C67">
        <w:rPr>
          <w:rFonts w:ascii="仿宋_GB2312" w:eastAsia="仿宋_GB2312" w:hint="eastAsia"/>
          <w:bCs/>
          <w:color w:val="000000"/>
          <w:kern w:val="0"/>
          <w:sz w:val="32"/>
          <w:szCs w:val="32"/>
          <w:lang w:val="en-GB"/>
        </w:rPr>
        <w:t>伤口愈合好。</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2.无需要继续住院诊治的手术并发症/合并症。</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bCs/>
          <w:color w:val="000000"/>
          <w:kern w:val="0"/>
          <w:sz w:val="32"/>
          <w:szCs w:val="32"/>
          <w:lang w:val="en-GB"/>
        </w:rPr>
        <w:t>3.</w:t>
      </w:r>
      <w:r w:rsidR="00644E00">
        <w:rPr>
          <w:rFonts w:ascii="仿宋_GB2312" w:eastAsia="仿宋_GB2312" w:hint="eastAsia"/>
          <w:bCs/>
          <w:color w:val="000000"/>
          <w:kern w:val="0"/>
          <w:sz w:val="32"/>
          <w:szCs w:val="32"/>
          <w:lang w:val="en-GB"/>
        </w:rPr>
        <w:t>指导患者及家属学会腹膜透析换液操作流程、</w:t>
      </w:r>
      <w:r w:rsidR="00644E00" w:rsidRPr="002D1376">
        <w:rPr>
          <w:rFonts w:ascii="仿宋_GB2312" w:eastAsia="仿宋_GB2312" w:hint="eastAsia"/>
          <w:bCs/>
          <w:color w:val="000000"/>
          <w:kern w:val="0"/>
          <w:sz w:val="32"/>
          <w:szCs w:val="32"/>
          <w:lang w:val="en-GB"/>
        </w:rPr>
        <w:t>外口换药</w:t>
      </w:r>
      <w:r w:rsidR="00644E00">
        <w:rPr>
          <w:rFonts w:ascii="仿宋_GB2312" w:eastAsia="仿宋_GB2312" w:hint="eastAsia"/>
          <w:bCs/>
          <w:color w:val="000000"/>
          <w:kern w:val="0"/>
          <w:sz w:val="32"/>
          <w:szCs w:val="32"/>
          <w:lang w:val="en-GB"/>
        </w:rPr>
        <w:t>及注意事项，考核合格。</w:t>
      </w:r>
    </w:p>
    <w:p w:rsidR="00856C32" w:rsidRDefault="00154C67" w:rsidP="00D938C5">
      <w:pPr>
        <w:adjustRightInd w:val="0"/>
        <w:snapToGrid w:val="0"/>
        <w:spacing w:line="360" w:lineRule="auto"/>
        <w:ind w:firstLineChars="200" w:firstLine="643"/>
        <w:jc w:val="left"/>
        <w:rPr>
          <w:rFonts w:ascii="楷体_GB2312" w:eastAsia="楷体_GB2312"/>
          <w:b/>
          <w:color w:val="000000"/>
          <w:sz w:val="32"/>
          <w:szCs w:val="32"/>
          <w:lang w:val="en-GB"/>
        </w:rPr>
      </w:pPr>
      <w:r w:rsidRPr="00154C67">
        <w:rPr>
          <w:rFonts w:ascii="楷体_GB2312" w:eastAsia="楷体_GB2312" w:hint="eastAsia"/>
          <w:b/>
          <w:color w:val="000000"/>
          <w:sz w:val="32"/>
          <w:szCs w:val="32"/>
          <w:lang w:val="en-GB"/>
        </w:rPr>
        <w:t>（十一）变异及原因分析</w:t>
      </w:r>
      <w:r w:rsidR="00CF6F17">
        <w:rPr>
          <w:rFonts w:ascii="楷体_GB2312" w:eastAsia="楷体_GB2312" w:hint="eastAsia"/>
          <w:b/>
          <w:color w:val="000000"/>
          <w:sz w:val="32"/>
          <w:szCs w:val="32"/>
          <w:lang w:val="en-GB"/>
        </w:rPr>
        <w:t>。</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1.有紧急透析指征的慢性肾脏病患者，需要紧急透析，不进入本路径。</w:t>
      </w:r>
    </w:p>
    <w:p w:rsidR="00856C32" w:rsidRDefault="00154C67" w:rsidP="00D938C5">
      <w:pPr>
        <w:autoSpaceDE w:val="0"/>
        <w:autoSpaceDN w:val="0"/>
        <w:adjustRightInd w:val="0"/>
        <w:snapToGrid w:val="0"/>
        <w:spacing w:line="360" w:lineRule="auto"/>
        <w:ind w:firstLineChars="200" w:firstLine="640"/>
        <w:jc w:val="left"/>
        <w:rPr>
          <w:rFonts w:ascii="仿宋_GB2312" w:eastAsia="仿宋_GB2312"/>
          <w:bCs/>
          <w:color w:val="000000"/>
          <w:kern w:val="0"/>
          <w:sz w:val="32"/>
          <w:szCs w:val="32"/>
          <w:lang w:val="en-GB"/>
        </w:rPr>
      </w:pPr>
      <w:r w:rsidRPr="00154C67">
        <w:rPr>
          <w:rFonts w:ascii="仿宋_GB2312" w:eastAsia="仿宋_GB2312" w:hint="eastAsia"/>
          <w:bCs/>
          <w:color w:val="000000"/>
          <w:kern w:val="0"/>
          <w:sz w:val="32"/>
          <w:szCs w:val="32"/>
          <w:lang w:val="en-GB"/>
        </w:rPr>
        <w:t>2.特殊患者，如肥胖或术中需改变麻醉方式者，不进入本路径。</w:t>
      </w:r>
    </w:p>
    <w:p w:rsidR="00856C32" w:rsidRDefault="00154C67" w:rsidP="00D938C5">
      <w:pPr>
        <w:autoSpaceDE w:val="0"/>
        <w:autoSpaceDN w:val="0"/>
        <w:adjustRightInd w:val="0"/>
        <w:snapToGrid w:val="0"/>
        <w:spacing w:line="360" w:lineRule="auto"/>
        <w:ind w:firstLineChars="200" w:firstLine="640"/>
        <w:jc w:val="left"/>
        <w:rPr>
          <w:rFonts w:ascii="Arial" w:eastAsia="黑体" w:hAnsi="Arial"/>
          <w:bCs/>
          <w:color w:val="000000"/>
          <w:kern w:val="0"/>
          <w:sz w:val="32"/>
          <w:szCs w:val="32"/>
          <w:lang w:val="en-GB"/>
        </w:rPr>
      </w:pPr>
      <w:r w:rsidRPr="00154C67">
        <w:rPr>
          <w:rFonts w:ascii="仿宋_GB2312" w:eastAsia="仿宋_GB2312" w:hint="eastAsia"/>
          <w:bCs/>
          <w:color w:val="000000"/>
          <w:kern w:val="0"/>
          <w:sz w:val="32"/>
          <w:szCs w:val="32"/>
          <w:lang w:val="en-GB"/>
        </w:rPr>
        <w:t>3.伴有合并症时，需要进行相关的诊断和治疗。</w:t>
      </w:r>
      <w:r w:rsidRPr="00154C67">
        <w:rPr>
          <w:rFonts w:ascii="仿宋_GB2312" w:eastAsia="仿宋_GB2312"/>
          <w:bCs/>
          <w:color w:val="000000"/>
          <w:kern w:val="0"/>
          <w:sz w:val="32"/>
          <w:szCs w:val="32"/>
          <w:lang w:val="en-GB"/>
        </w:rPr>
        <w:br w:type="page"/>
      </w:r>
      <w:r w:rsidRPr="00154C67">
        <w:rPr>
          <w:rFonts w:ascii="Arial" w:eastAsia="黑体" w:hAnsi="Arial" w:hint="eastAsia"/>
          <w:bCs/>
          <w:color w:val="000000"/>
          <w:kern w:val="0"/>
          <w:sz w:val="32"/>
          <w:szCs w:val="32"/>
        </w:rPr>
        <w:lastRenderedPageBreak/>
        <w:t>二、</w:t>
      </w:r>
      <w:r w:rsidR="008332D2" w:rsidRPr="00671333">
        <w:rPr>
          <w:rFonts w:ascii="Arial" w:eastAsia="黑体" w:hAnsi="Arial" w:hint="eastAsia"/>
          <w:bCs/>
          <w:color w:val="000000"/>
          <w:kern w:val="0"/>
          <w:sz w:val="32"/>
          <w:szCs w:val="32"/>
        </w:rPr>
        <w:t>慢性肾衰竭</w:t>
      </w:r>
      <w:r w:rsidR="008332D2" w:rsidRPr="002D1376">
        <w:rPr>
          <w:rFonts w:hint="eastAsia"/>
          <w:color w:val="000000"/>
          <w:sz w:val="32"/>
        </w:rPr>
        <w:t>腹</w:t>
      </w:r>
      <w:r w:rsidRPr="00154C67">
        <w:rPr>
          <w:rFonts w:ascii="Arial" w:eastAsia="黑体" w:hAnsi="Arial" w:hint="eastAsia"/>
          <w:bCs/>
          <w:color w:val="000000"/>
          <w:kern w:val="0"/>
          <w:sz w:val="32"/>
          <w:szCs w:val="32"/>
          <w:lang w:val="en-GB"/>
        </w:rPr>
        <w:t>膜透析通路临床路径表单</w:t>
      </w:r>
    </w:p>
    <w:p w:rsidR="00856C32" w:rsidRDefault="00154C67" w:rsidP="00FA1175">
      <w:pPr>
        <w:snapToGrid w:val="0"/>
        <w:rPr>
          <w:rFonts w:ascii="宋体" w:hAnsi="宋体"/>
          <w:color w:val="000000"/>
          <w:lang w:val="en-GB"/>
        </w:rPr>
      </w:pPr>
      <w:r w:rsidRPr="00154C67">
        <w:rPr>
          <w:rFonts w:ascii="宋体" w:hAnsi="宋体" w:hint="eastAsia"/>
          <w:color w:val="000000"/>
          <w:lang w:val="en-GB"/>
        </w:rPr>
        <w:t>适用对象：</w:t>
      </w:r>
      <w:r w:rsidR="008332D2" w:rsidRPr="00D938C5">
        <w:rPr>
          <w:rFonts w:ascii="宋体" w:hAnsi="宋体" w:hint="eastAsia"/>
          <w:b/>
          <w:bCs/>
        </w:rPr>
        <w:t>第一诊断为</w:t>
      </w:r>
      <w:r w:rsidR="008332D2" w:rsidRPr="0036313B">
        <w:rPr>
          <w:rFonts w:ascii="宋体" w:hAnsi="宋体" w:hint="eastAsia"/>
          <w:bCs/>
        </w:rPr>
        <w:t>慢性肾衰竭</w:t>
      </w:r>
      <w:r w:rsidR="008332D2">
        <w:rPr>
          <w:rFonts w:ascii="宋体" w:hAnsi="宋体" w:hint="eastAsia"/>
          <w:bCs/>
        </w:rPr>
        <w:t>、</w:t>
      </w:r>
      <w:r w:rsidR="008332D2" w:rsidRPr="00D75BF6">
        <w:rPr>
          <w:rFonts w:ascii="宋体" w:hAnsi="宋体" w:hint="eastAsia"/>
          <w:bCs/>
        </w:rPr>
        <w:t>慢性肾脏病5</w:t>
      </w:r>
      <w:r w:rsidR="008332D2">
        <w:rPr>
          <w:rFonts w:ascii="宋体" w:hAnsi="宋体" w:hint="eastAsia"/>
          <w:bCs/>
        </w:rPr>
        <w:t>期或4期</w:t>
      </w:r>
      <w:r w:rsidR="00276EEF">
        <w:rPr>
          <w:rFonts w:ascii="宋体" w:hAnsi="宋体" w:hint="eastAsia"/>
          <w:bCs/>
        </w:rPr>
        <w:t>，</w:t>
      </w:r>
      <w:r w:rsidR="008332D2" w:rsidRPr="0036313B">
        <w:rPr>
          <w:rFonts w:ascii="宋体" w:hAnsi="宋体" w:hint="eastAsia"/>
        </w:rPr>
        <w:t>拟行</w:t>
      </w:r>
      <w:r w:rsidR="008332D2">
        <w:rPr>
          <w:rFonts w:ascii="宋体" w:hAnsi="宋体" w:hint="eastAsia"/>
        </w:rPr>
        <w:t>腹膜透析</w:t>
      </w:r>
      <w:r w:rsidR="008332D2" w:rsidRPr="0036313B">
        <w:rPr>
          <w:rFonts w:ascii="宋体" w:hAnsi="宋体" w:hint="eastAsia"/>
        </w:rPr>
        <w:t>治疗的患者</w:t>
      </w:r>
    </w:p>
    <w:p w:rsidR="00856C32" w:rsidRDefault="00154C67">
      <w:pPr>
        <w:snapToGrid w:val="0"/>
        <w:rPr>
          <w:rFonts w:ascii="宋体" w:hAnsi="宋体"/>
          <w:color w:val="000000"/>
          <w:lang w:val="en-GB"/>
        </w:rPr>
      </w:pPr>
      <w:r w:rsidRPr="00154C67">
        <w:rPr>
          <w:rFonts w:ascii="宋体" w:hAnsi="宋体" w:hint="eastAsia"/>
          <w:color w:val="000000"/>
          <w:lang w:val="en-GB"/>
        </w:rPr>
        <w:t>患者姓名：性别：年龄： 门诊号：住院号：</w:t>
      </w:r>
    </w:p>
    <w:p w:rsidR="00856C32" w:rsidRDefault="00154C67" w:rsidP="003E19C1">
      <w:pPr>
        <w:snapToGrid w:val="0"/>
        <w:spacing w:after="156"/>
        <w:rPr>
          <w:rFonts w:ascii="宋体" w:hAnsi="宋体"/>
          <w:color w:val="000000"/>
          <w:lang w:val="en-GB"/>
        </w:rPr>
      </w:pPr>
      <w:r w:rsidRPr="00154C67">
        <w:rPr>
          <w:rFonts w:ascii="宋体" w:hAnsi="宋体" w:hint="eastAsia"/>
          <w:color w:val="000000"/>
          <w:lang w:val="en-GB"/>
        </w:rPr>
        <w:t>住院日期：年月日出院日期：年月日标准住院日</w:t>
      </w:r>
      <w:r w:rsidR="008332D2">
        <w:rPr>
          <w:rFonts w:ascii="宋体" w:hAnsi="宋体" w:hint="eastAsia"/>
          <w:color w:val="000000"/>
          <w:lang w:val="en-GB"/>
        </w:rPr>
        <w:t>：</w:t>
      </w:r>
      <w:r w:rsidR="00FA1175">
        <w:rPr>
          <w:rFonts w:ascii="宋体" w:hAnsi="宋体" w:hint="eastAsia"/>
          <w:color w:val="000000"/>
          <w:lang w:val="en-GB"/>
        </w:rPr>
        <w:t>8</w:t>
      </w:r>
      <w:r w:rsidRPr="00154C67">
        <w:rPr>
          <w:rFonts w:ascii="宋体" w:hAnsi="宋体" w:hint="eastAsia"/>
          <w:color w:val="000000"/>
          <w:lang w:val="en-GB"/>
        </w:rPr>
        <w:t>～</w:t>
      </w:r>
      <w:r w:rsidR="00790DA5">
        <w:rPr>
          <w:rFonts w:ascii="宋体" w:hAnsi="宋体" w:hint="eastAsia"/>
          <w:color w:val="000000"/>
          <w:lang w:val="en-GB"/>
        </w:rPr>
        <w:t>1</w:t>
      </w:r>
      <w:r w:rsidR="00FA1175">
        <w:rPr>
          <w:rFonts w:ascii="宋体" w:hAnsi="宋体" w:hint="eastAsia"/>
          <w:color w:val="000000"/>
          <w:lang w:val="en-GB"/>
        </w:rPr>
        <w:t>4</w:t>
      </w:r>
      <w:r w:rsidRPr="00154C67">
        <w:rPr>
          <w:rFonts w:ascii="宋体" w:hAnsi="宋体" w:hint="eastAsia"/>
          <w:color w:val="000000"/>
          <w:lang w:val="en-GB"/>
        </w:rPr>
        <w:t>天</w:t>
      </w:r>
    </w:p>
    <w:tbl>
      <w:tblPr>
        <w:tblW w:w="917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186"/>
        <w:gridCol w:w="4386"/>
        <w:gridCol w:w="3603"/>
      </w:tblGrid>
      <w:tr w:rsidR="009D7B3C" w:rsidTr="00415E28">
        <w:trPr>
          <w:trHeight w:hRule="exact" w:val="615"/>
          <w:jc w:val="center"/>
        </w:trPr>
        <w:tc>
          <w:tcPr>
            <w:tcW w:w="1186" w:type="dxa"/>
            <w:tcBorders>
              <w:top w:val="double" w:sz="4" w:space="0" w:color="auto"/>
              <w:left w:val="double" w:sz="4" w:space="0" w:color="auto"/>
              <w:bottom w:val="double" w:sz="4" w:space="0" w:color="auto"/>
              <w:right w:val="double" w:sz="4" w:space="0" w:color="auto"/>
            </w:tcBorders>
            <w:shd w:val="clear" w:color="auto" w:fill="FFFFFF"/>
            <w:vAlign w:val="center"/>
          </w:tcPr>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时间</w:t>
            </w:r>
          </w:p>
        </w:tc>
        <w:tc>
          <w:tcPr>
            <w:tcW w:w="4386" w:type="dxa"/>
            <w:tcBorders>
              <w:top w:val="double" w:sz="4" w:space="0" w:color="auto"/>
              <w:left w:val="double" w:sz="4" w:space="0" w:color="auto"/>
              <w:bottom w:val="double" w:sz="4" w:space="0" w:color="auto"/>
              <w:right w:val="double" w:sz="4" w:space="0" w:color="auto"/>
            </w:tcBorders>
            <w:shd w:val="clear" w:color="auto" w:fill="FFFFFF"/>
            <w:vAlign w:val="center"/>
          </w:tcPr>
          <w:p w:rsidR="009D7B3C" w:rsidRPr="002D1376" w:rsidRDefault="009D7B3C" w:rsidP="00D938C5">
            <w:pPr>
              <w:spacing w:line="260" w:lineRule="exact"/>
              <w:jc w:val="center"/>
              <w:rPr>
                <w:rFonts w:ascii="黑体" w:eastAsia="黑体" w:hAnsi="黑体" w:cs="黑体"/>
                <w:color w:val="000000"/>
              </w:rPr>
            </w:pPr>
            <w:r w:rsidRPr="00154C67">
              <w:rPr>
                <w:rFonts w:ascii="黑体" w:eastAsia="黑体" w:hAnsi="黑体" w:cs="黑体" w:hint="eastAsia"/>
                <w:color w:val="000000"/>
              </w:rPr>
              <w:t>住院第1-2天</w:t>
            </w:r>
          </w:p>
        </w:tc>
        <w:tc>
          <w:tcPr>
            <w:tcW w:w="3603" w:type="dxa"/>
            <w:tcBorders>
              <w:top w:val="double" w:sz="4" w:space="0" w:color="auto"/>
              <w:left w:val="double" w:sz="4" w:space="0" w:color="auto"/>
              <w:bottom w:val="double" w:sz="4" w:space="0" w:color="auto"/>
              <w:right w:val="double" w:sz="4" w:space="0" w:color="auto"/>
            </w:tcBorders>
            <w:shd w:val="clear" w:color="auto" w:fill="FFFFFF"/>
            <w:vAlign w:val="center"/>
          </w:tcPr>
          <w:p w:rsidR="009D7B3C" w:rsidRPr="002D1376" w:rsidRDefault="009D7B3C" w:rsidP="00D938C5">
            <w:pPr>
              <w:spacing w:line="260" w:lineRule="exact"/>
              <w:jc w:val="center"/>
              <w:rPr>
                <w:rFonts w:ascii="黑体" w:eastAsia="黑体" w:hAnsi="黑体" w:cs="黑体"/>
                <w:color w:val="000000"/>
              </w:rPr>
            </w:pPr>
            <w:r w:rsidRPr="00154C67">
              <w:rPr>
                <w:rFonts w:ascii="黑体" w:eastAsia="黑体" w:hAnsi="黑体" w:cs="黑体" w:hint="eastAsia"/>
                <w:color w:val="000000"/>
              </w:rPr>
              <w:t>住院第2-3天</w:t>
            </w:r>
          </w:p>
          <w:p w:rsidR="009D7B3C" w:rsidRPr="002D1376" w:rsidRDefault="009D7B3C" w:rsidP="00D938C5">
            <w:pPr>
              <w:spacing w:line="260" w:lineRule="exact"/>
              <w:jc w:val="center"/>
              <w:rPr>
                <w:rFonts w:ascii="黑体" w:eastAsia="黑体" w:hAnsi="黑体" w:cs="黑体"/>
                <w:color w:val="000000"/>
              </w:rPr>
            </w:pPr>
            <w:r w:rsidRPr="00154C67">
              <w:rPr>
                <w:rFonts w:ascii="黑体" w:eastAsia="黑体" w:hAnsi="黑体" w:cs="黑体" w:hint="eastAsia"/>
                <w:color w:val="000000"/>
              </w:rPr>
              <w:t>（手术日）</w:t>
            </w:r>
          </w:p>
        </w:tc>
      </w:tr>
      <w:tr w:rsidR="009D7B3C" w:rsidTr="00F07C6B">
        <w:trPr>
          <w:trHeight w:val="2268"/>
          <w:jc w:val="center"/>
        </w:trPr>
        <w:tc>
          <w:tcPr>
            <w:tcW w:w="1186" w:type="dxa"/>
            <w:tcBorders>
              <w:top w:val="double" w:sz="4" w:space="0" w:color="auto"/>
            </w:tcBorders>
            <w:vAlign w:val="center"/>
          </w:tcPr>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主</w:t>
            </w:r>
          </w:p>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要</w:t>
            </w:r>
          </w:p>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诊</w:t>
            </w:r>
          </w:p>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疗</w:t>
            </w:r>
          </w:p>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工</w:t>
            </w:r>
          </w:p>
          <w:p w:rsidR="009D7B3C" w:rsidRPr="00D938C5" w:rsidRDefault="009D7B3C" w:rsidP="00D938C5">
            <w:pPr>
              <w:spacing w:line="260" w:lineRule="exact"/>
              <w:jc w:val="center"/>
              <w:rPr>
                <w:rFonts w:ascii="黑体" w:eastAsia="黑体" w:hAnsi="黑体"/>
                <w:color w:val="000000"/>
                <w:sz w:val="16"/>
              </w:rPr>
            </w:pPr>
            <w:r w:rsidRPr="00D938C5">
              <w:rPr>
                <w:rFonts w:ascii="黑体" w:eastAsia="黑体" w:hAnsi="黑体" w:cs="黑体" w:hint="eastAsia"/>
                <w:color w:val="000000"/>
              </w:rPr>
              <w:t>作</w:t>
            </w:r>
          </w:p>
        </w:tc>
        <w:tc>
          <w:tcPr>
            <w:tcW w:w="4386" w:type="dxa"/>
            <w:tcBorders>
              <w:top w:val="double" w:sz="4" w:space="0" w:color="auto"/>
            </w:tcBorders>
          </w:tcPr>
          <w:p w:rsidR="009D7B3C" w:rsidRPr="00E80AB4" w:rsidRDefault="009D7B3C" w:rsidP="00D938C5">
            <w:pPr>
              <w:numPr>
                <w:ilvl w:val="0"/>
                <w:numId w:val="5"/>
              </w:numPr>
              <w:spacing w:line="260" w:lineRule="exact"/>
              <w:rPr>
                <w:rFonts w:ascii="宋体" w:hAnsi="宋体"/>
              </w:rPr>
            </w:pPr>
            <w:r w:rsidRPr="00E80AB4">
              <w:rPr>
                <w:rFonts w:ascii="宋体" w:hAnsi="宋体" w:hint="eastAsia"/>
              </w:rPr>
              <w:t>询问病史及体格检查</w:t>
            </w:r>
          </w:p>
          <w:p w:rsidR="009D7B3C" w:rsidRPr="00E80AB4" w:rsidRDefault="009D7B3C" w:rsidP="00D938C5">
            <w:pPr>
              <w:numPr>
                <w:ilvl w:val="0"/>
                <w:numId w:val="5"/>
              </w:numPr>
              <w:spacing w:line="260" w:lineRule="exact"/>
              <w:rPr>
                <w:rFonts w:ascii="宋体" w:hAnsi="宋体"/>
              </w:rPr>
            </w:pPr>
            <w:r w:rsidRPr="00E80AB4">
              <w:rPr>
                <w:rFonts w:ascii="宋体" w:hAnsi="宋体" w:hint="eastAsia"/>
              </w:rPr>
              <w:t>完成病历书写</w:t>
            </w:r>
          </w:p>
          <w:p w:rsidR="009D7B3C" w:rsidRDefault="009D7B3C" w:rsidP="00D938C5">
            <w:pPr>
              <w:numPr>
                <w:ilvl w:val="0"/>
                <w:numId w:val="5"/>
              </w:numPr>
              <w:spacing w:line="260" w:lineRule="exact"/>
              <w:rPr>
                <w:rFonts w:ascii="宋体" w:hAnsi="宋体"/>
              </w:rPr>
            </w:pPr>
            <w:r>
              <w:rPr>
                <w:rFonts w:ascii="宋体" w:hAnsi="宋体" w:hint="eastAsia"/>
              </w:rPr>
              <w:t>完善相关检查及并发症治疗；</w:t>
            </w:r>
          </w:p>
          <w:p w:rsidR="009D7B3C" w:rsidRDefault="009D7B3C" w:rsidP="00D938C5">
            <w:pPr>
              <w:numPr>
                <w:ilvl w:val="0"/>
                <w:numId w:val="5"/>
              </w:numPr>
              <w:spacing w:line="260" w:lineRule="exact"/>
              <w:rPr>
                <w:rFonts w:ascii="宋体" w:hAnsi="宋体"/>
              </w:rPr>
            </w:pPr>
            <w:r>
              <w:rPr>
                <w:rFonts w:ascii="宋体" w:hAnsi="宋体" w:hint="eastAsia"/>
              </w:rPr>
              <w:t>初步判断有无腹透禁忌症</w:t>
            </w:r>
          </w:p>
          <w:p w:rsidR="009D7B3C" w:rsidRDefault="009D7B3C" w:rsidP="00D938C5">
            <w:pPr>
              <w:numPr>
                <w:ilvl w:val="0"/>
                <w:numId w:val="5"/>
              </w:numPr>
              <w:spacing w:line="260" w:lineRule="exact"/>
              <w:rPr>
                <w:rFonts w:ascii="宋体" w:hAnsi="宋体"/>
              </w:rPr>
            </w:pPr>
            <w:r w:rsidRPr="00E80AB4">
              <w:rPr>
                <w:rFonts w:ascii="宋体" w:hAnsi="宋体" w:hint="eastAsia"/>
              </w:rPr>
              <w:t>上级医师查房</w:t>
            </w:r>
            <w:r w:rsidRPr="002D1376">
              <w:rPr>
                <w:rFonts w:hint="eastAsia"/>
                <w:color w:val="000000"/>
              </w:rPr>
              <w:t>、确定手术方案</w:t>
            </w:r>
          </w:p>
          <w:p w:rsidR="009D7B3C" w:rsidRPr="002D1376" w:rsidRDefault="009D7B3C" w:rsidP="00D938C5">
            <w:pPr>
              <w:numPr>
                <w:ilvl w:val="0"/>
                <w:numId w:val="2"/>
              </w:numPr>
              <w:spacing w:line="260" w:lineRule="exact"/>
              <w:rPr>
                <w:color w:val="000000"/>
              </w:rPr>
            </w:pPr>
            <w:r w:rsidRPr="00154C67">
              <w:rPr>
                <w:rFonts w:hint="eastAsia"/>
                <w:color w:val="000000"/>
              </w:rPr>
              <w:t>完成术前评估与术前准备</w:t>
            </w:r>
          </w:p>
          <w:p w:rsidR="009D7B3C" w:rsidRDefault="009D7B3C" w:rsidP="00D938C5">
            <w:pPr>
              <w:numPr>
                <w:ilvl w:val="0"/>
                <w:numId w:val="2"/>
              </w:numPr>
              <w:spacing w:line="260" w:lineRule="exact"/>
              <w:rPr>
                <w:color w:val="000000"/>
              </w:rPr>
            </w:pPr>
            <w:r>
              <w:rPr>
                <w:rFonts w:ascii="宋体" w:hAnsi="宋体" w:hint="eastAsia"/>
              </w:rPr>
              <w:t>向患者及其家属或委托人交待病情及</w:t>
            </w:r>
            <w:r w:rsidRPr="002D1376">
              <w:rPr>
                <w:rFonts w:hint="eastAsia"/>
                <w:color w:val="000000"/>
              </w:rPr>
              <w:t>围手术期注意事项</w:t>
            </w:r>
            <w:r>
              <w:rPr>
                <w:rFonts w:ascii="宋体" w:hAnsi="宋体" w:hint="eastAsia"/>
              </w:rPr>
              <w:t>，</w:t>
            </w:r>
            <w:r w:rsidRPr="00154C67">
              <w:rPr>
                <w:rFonts w:hint="eastAsia"/>
                <w:color w:val="000000"/>
              </w:rPr>
              <w:t>签署腹膜透析治疗协议书、腹膜透析管置入术知情同意书、自费用品协议书</w:t>
            </w:r>
          </w:p>
        </w:tc>
        <w:tc>
          <w:tcPr>
            <w:tcW w:w="3603" w:type="dxa"/>
            <w:tcBorders>
              <w:top w:val="double" w:sz="4" w:space="0" w:color="auto"/>
            </w:tcBorders>
          </w:tcPr>
          <w:p w:rsidR="009D7B3C" w:rsidRPr="002D1376" w:rsidRDefault="009D7B3C" w:rsidP="00D938C5">
            <w:pPr>
              <w:numPr>
                <w:ilvl w:val="0"/>
                <w:numId w:val="2"/>
              </w:numPr>
              <w:spacing w:line="260" w:lineRule="exact"/>
              <w:rPr>
                <w:color w:val="000000"/>
              </w:rPr>
            </w:pPr>
            <w:r w:rsidRPr="00154C67">
              <w:rPr>
                <w:rFonts w:hint="eastAsia"/>
                <w:color w:val="000000"/>
              </w:rPr>
              <w:t>手术</w:t>
            </w:r>
          </w:p>
          <w:p w:rsidR="009D7B3C" w:rsidRPr="002D1376" w:rsidRDefault="009D7B3C" w:rsidP="00D938C5">
            <w:pPr>
              <w:numPr>
                <w:ilvl w:val="0"/>
                <w:numId w:val="2"/>
              </w:numPr>
              <w:spacing w:line="260" w:lineRule="exact"/>
              <w:rPr>
                <w:color w:val="000000"/>
              </w:rPr>
            </w:pPr>
            <w:r w:rsidRPr="00154C67">
              <w:rPr>
                <w:rFonts w:hint="eastAsia"/>
                <w:color w:val="000000"/>
              </w:rPr>
              <w:t>术者完成手术记录</w:t>
            </w:r>
          </w:p>
          <w:p w:rsidR="009D7B3C" w:rsidRPr="002D1376" w:rsidRDefault="009D7B3C" w:rsidP="00D938C5">
            <w:pPr>
              <w:numPr>
                <w:ilvl w:val="0"/>
                <w:numId w:val="2"/>
              </w:numPr>
              <w:spacing w:line="260" w:lineRule="exact"/>
              <w:rPr>
                <w:color w:val="000000"/>
              </w:rPr>
            </w:pPr>
            <w:r w:rsidRPr="00154C67">
              <w:rPr>
                <w:rFonts w:hint="eastAsia"/>
                <w:color w:val="000000"/>
              </w:rPr>
              <w:t>住院医师完成术后病程记录</w:t>
            </w:r>
          </w:p>
          <w:p w:rsidR="009D7B3C" w:rsidRPr="002D1376" w:rsidRDefault="009D7B3C" w:rsidP="00D938C5">
            <w:pPr>
              <w:numPr>
                <w:ilvl w:val="0"/>
                <w:numId w:val="2"/>
              </w:numPr>
              <w:spacing w:line="260" w:lineRule="exact"/>
              <w:rPr>
                <w:color w:val="000000"/>
              </w:rPr>
            </w:pPr>
            <w:r w:rsidRPr="00154C67">
              <w:rPr>
                <w:rFonts w:hint="eastAsia"/>
                <w:color w:val="000000"/>
              </w:rPr>
              <w:t>上级医师查房</w:t>
            </w:r>
          </w:p>
          <w:p w:rsidR="009D7B3C" w:rsidRPr="002D1376" w:rsidRDefault="009D7B3C" w:rsidP="00D938C5">
            <w:pPr>
              <w:numPr>
                <w:ilvl w:val="0"/>
                <w:numId w:val="2"/>
              </w:numPr>
              <w:spacing w:line="260" w:lineRule="exact"/>
              <w:rPr>
                <w:color w:val="000000"/>
              </w:rPr>
            </w:pPr>
            <w:r w:rsidRPr="00154C67">
              <w:rPr>
                <w:rFonts w:hint="eastAsia"/>
                <w:color w:val="000000"/>
              </w:rPr>
              <w:t>向患者及家属交代病情及术后注意事项</w:t>
            </w:r>
          </w:p>
        </w:tc>
      </w:tr>
      <w:tr w:rsidR="009D7B3C" w:rsidTr="00D938C5">
        <w:trPr>
          <w:trHeight w:val="4417"/>
          <w:jc w:val="center"/>
        </w:trPr>
        <w:tc>
          <w:tcPr>
            <w:tcW w:w="1186" w:type="dxa"/>
            <w:vAlign w:val="center"/>
          </w:tcPr>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重</w:t>
            </w:r>
          </w:p>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点</w:t>
            </w:r>
          </w:p>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医</w:t>
            </w:r>
          </w:p>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嘱</w:t>
            </w:r>
          </w:p>
        </w:tc>
        <w:tc>
          <w:tcPr>
            <w:tcW w:w="4386" w:type="dxa"/>
          </w:tcPr>
          <w:p w:rsidR="009D7B3C" w:rsidRPr="002D1376" w:rsidRDefault="009D7B3C" w:rsidP="00D938C5">
            <w:pPr>
              <w:spacing w:line="260" w:lineRule="exact"/>
              <w:rPr>
                <w:color w:val="000000"/>
              </w:rPr>
            </w:pPr>
            <w:r w:rsidRPr="00154C67">
              <w:rPr>
                <w:rFonts w:hint="eastAsia"/>
                <w:b/>
                <w:bCs/>
                <w:color w:val="000000"/>
              </w:rPr>
              <w:t>长期医嘱：</w:t>
            </w:r>
          </w:p>
          <w:p w:rsidR="009D7B3C" w:rsidRPr="002D1376" w:rsidRDefault="009D7B3C" w:rsidP="00D938C5">
            <w:pPr>
              <w:numPr>
                <w:ilvl w:val="0"/>
                <w:numId w:val="2"/>
              </w:numPr>
              <w:spacing w:line="260" w:lineRule="exact"/>
              <w:rPr>
                <w:color w:val="000000"/>
              </w:rPr>
            </w:pPr>
            <w:r w:rsidRPr="00154C67">
              <w:rPr>
                <w:rFonts w:hint="eastAsia"/>
                <w:color w:val="000000"/>
              </w:rPr>
              <w:t>肾脏病护理常规</w:t>
            </w:r>
          </w:p>
          <w:p w:rsidR="009D7B3C" w:rsidRPr="002D1376" w:rsidRDefault="009D7B3C" w:rsidP="00D938C5">
            <w:pPr>
              <w:numPr>
                <w:ilvl w:val="0"/>
                <w:numId w:val="2"/>
              </w:numPr>
              <w:spacing w:line="260" w:lineRule="exact"/>
              <w:rPr>
                <w:color w:val="000000"/>
              </w:rPr>
            </w:pPr>
            <w:r w:rsidRPr="00154C67">
              <w:rPr>
                <w:rFonts w:hint="eastAsia"/>
                <w:color w:val="000000"/>
              </w:rPr>
              <w:t>二级护理</w:t>
            </w:r>
          </w:p>
          <w:p w:rsidR="009D7B3C" w:rsidRPr="00E80AB4" w:rsidRDefault="009D7B3C" w:rsidP="00D938C5">
            <w:pPr>
              <w:numPr>
                <w:ilvl w:val="0"/>
                <w:numId w:val="5"/>
              </w:numPr>
              <w:spacing w:line="260" w:lineRule="exact"/>
              <w:rPr>
                <w:rFonts w:ascii="宋体" w:hAnsi="宋体"/>
              </w:rPr>
            </w:pPr>
            <w:r w:rsidRPr="00E80AB4">
              <w:rPr>
                <w:rFonts w:ascii="宋体" w:hAnsi="宋体" w:hint="eastAsia"/>
              </w:rPr>
              <w:t>低盐优质低蛋白低磷饮食</w:t>
            </w:r>
          </w:p>
          <w:p w:rsidR="009D7B3C" w:rsidRDefault="009D7B3C" w:rsidP="00D938C5">
            <w:pPr>
              <w:numPr>
                <w:ilvl w:val="0"/>
                <w:numId w:val="5"/>
              </w:numPr>
              <w:spacing w:line="260" w:lineRule="exact"/>
              <w:rPr>
                <w:rFonts w:ascii="宋体" w:hAnsi="宋体"/>
              </w:rPr>
            </w:pPr>
            <w:r w:rsidRPr="00E80AB4">
              <w:rPr>
                <w:rFonts w:ascii="宋体" w:hAnsi="宋体" w:hint="eastAsia"/>
              </w:rPr>
              <w:t>患者既往的基础用药</w:t>
            </w:r>
            <w:r w:rsidR="00904480">
              <w:rPr>
                <w:rFonts w:ascii="宋体" w:hAnsi="宋体" w:hint="eastAsia"/>
              </w:rPr>
              <w:t>及对症治疗</w:t>
            </w:r>
          </w:p>
          <w:p w:rsidR="009D7B3C" w:rsidRPr="002D1376" w:rsidRDefault="009D7B3C" w:rsidP="00D938C5">
            <w:pPr>
              <w:spacing w:line="260" w:lineRule="exact"/>
              <w:rPr>
                <w:color w:val="000000"/>
              </w:rPr>
            </w:pPr>
            <w:r w:rsidRPr="00154C67">
              <w:rPr>
                <w:rFonts w:hint="eastAsia"/>
                <w:b/>
                <w:bCs/>
                <w:color w:val="000000"/>
              </w:rPr>
              <w:t>临时医嘱：</w:t>
            </w:r>
          </w:p>
          <w:p w:rsidR="009D7B3C" w:rsidRPr="002D1376" w:rsidRDefault="009D7B3C" w:rsidP="00D938C5">
            <w:pPr>
              <w:numPr>
                <w:ilvl w:val="0"/>
                <w:numId w:val="2"/>
              </w:numPr>
              <w:spacing w:line="260" w:lineRule="exact"/>
              <w:rPr>
                <w:color w:val="000000"/>
              </w:rPr>
            </w:pPr>
            <w:r w:rsidRPr="00154C67">
              <w:rPr>
                <w:rFonts w:hint="eastAsia"/>
                <w:color w:val="000000"/>
              </w:rPr>
              <w:t>血常规、尿常规、大便常规</w:t>
            </w:r>
          </w:p>
          <w:p w:rsidR="009D7B3C" w:rsidRPr="002D1376" w:rsidRDefault="009D7B3C" w:rsidP="00D938C5">
            <w:pPr>
              <w:numPr>
                <w:ilvl w:val="0"/>
                <w:numId w:val="2"/>
              </w:numPr>
              <w:spacing w:line="260" w:lineRule="exact"/>
              <w:rPr>
                <w:color w:val="000000"/>
              </w:rPr>
            </w:pPr>
            <w:r w:rsidRPr="00154C67">
              <w:rPr>
                <w:rFonts w:hint="eastAsia"/>
                <w:color w:val="000000"/>
              </w:rPr>
              <w:t>肝肾功能、电解质、血糖、血脂、血型、凝血功能、感染性疾病筛查、铁代谢、</w:t>
            </w:r>
            <w:r w:rsidRPr="00154C67">
              <w:rPr>
                <w:color w:val="000000"/>
              </w:rPr>
              <w:t>iPTH</w:t>
            </w:r>
          </w:p>
          <w:p w:rsidR="009D7B3C" w:rsidRPr="002D1376" w:rsidRDefault="009D7B3C" w:rsidP="00D938C5">
            <w:pPr>
              <w:numPr>
                <w:ilvl w:val="0"/>
                <w:numId w:val="2"/>
              </w:numPr>
              <w:spacing w:line="260" w:lineRule="exact"/>
              <w:rPr>
                <w:color w:val="000000"/>
              </w:rPr>
            </w:pPr>
            <w:r w:rsidRPr="00154C67">
              <w:rPr>
                <w:rFonts w:hint="eastAsia"/>
                <w:color w:val="000000"/>
              </w:rPr>
              <w:t>胸片、心电图、超声心动图</w:t>
            </w:r>
            <w:r w:rsidRPr="002D1376">
              <w:rPr>
                <w:rFonts w:hint="eastAsia"/>
                <w:color w:val="000000"/>
              </w:rPr>
              <w:t>、腹部</w:t>
            </w:r>
            <w:r w:rsidRPr="002D1376">
              <w:rPr>
                <w:rFonts w:hint="eastAsia"/>
                <w:color w:val="000000"/>
              </w:rPr>
              <w:t>B</w:t>
            </w:r>
            <w:r w:rsidRPr="002D1376">
              <w:rPr>
                <w:rFonts w:hint="eastAsia"/>
                <w:color w:val="000000"/>
              </w:rPr>
              <w:t>超</w:t>
            </w:r>
          </w:p>
          <w:p w:rsidR="009D7B3C" w:rsidRPr="002D1376" w:rsidRDefault="009D7B3C" w:rsidP="00D938C5">
            <w:pPr>
              <w:numPr>
                <w:ilvl w:val="0"/>
                <w:numId w:val="2"/>
              </w:numPr>
              <w:spacing w:line="260" w:lineRule="exact"/>
              <w:rPr>
                <w:color w:val="000000"/>
              </w:rPr>
            </w:pPr>
            <w:r w:rsidRPr="00154C67">
              <w:rPr>
                <w:color w:val="000000"/>
              </w:rPr>
              <w:t>D-</w:t>
            </w:r>
            <w:r w:rsidRPr="00154C67">
              <w:rPr>
                <w:rFonts w:hint="eastAsia"/>
                <w:color w:val="000000"/>
              </w:rPr>
              <w:t>二聚体、腹部</w:t>
            </w:r>
            <w:r w:rsidRPr="00154C67">
              <w:rPr>
                <w:color w:val="000000"/>
              </w:rPr>
              <w:t>CT</w:t>
            </w:r>
            <w:r w:rsidRPr="00154C67">
              <w:rPr>
                <w:rFonts w:hint="eastAsia"/>
                <w:color w:val="000000"/>
              </w:rPr>
              <w:t>（必要时）</w:t>
            </w:r>
          </w:p>
          <w:p w:rsidR="009D7B3C" w:rsidRPr="002D1376" w:rsidRDefault="009D7B3C" w:rsidP="00D938C5">
            <w:pPr>
              <w:numPr>
                <w:ilvl w:val="0"/>
                <w:numId w:val="2"/>
              </w:numPr>
              <w:spacing w:line="260" w:lineRule="exact"/>
              <w:rPr>
                <w:color w:val="000000"/>
              </w:rPr>
            </w:pPr>
            <w:r w:rsidRPr="00154C67">
              <w:rPr>
                <w:rFonts w:hint="eastAsia"/>
                <w:color w:val="000000"/>
              </w:rPr>
              <w:t>术前医嘱：</w:t>
            </w:r>
          </w:p>
          <w:p w:rsidR="009D7B3C" w:rsidRPr="002D1376" w:rsidRDefault="009D7B3C" w:rsidP="00D938C5">
            <w:pPr>
              <w:pStyle w:val="10"/>
              <w:numPr>
                <w:ilvl w:val="0"/>
                <w:numId w:val="3"/>
              </w:numPr>
              <w:spacing w:line="260" w:lineRule="exact"/>
              <w:ind w:firstLineChars="0"/>
              <w:rPr>
                <w:color w:val="000000"/>
              </w:rPr>
            </w:pPr>
            <w:r w:rsidRPr="00154C67">
              <w:rPr>
                <w:rFonts w:hint="eastAsia"/>
                <w:color w:val="000000"/>
              </w:rPr>
              <w:t>常规准备明日在局麻下行腹膜透析管</w:t>
            </w:r>
            <w:r w:rsidRPr="002D1376">
              <w:rPr>
                <w:rFonts w:hint="eastAsia"/>
                <w:color w:val="000000"/>
              </w:rPr>
              <w:t>置</w:t>
            </w:r>
            <w:r>
              <w:rPr>
                <w:rFonts w:hint="eastAsia"/>
                <w:color w:val="000000"/>
              </w:rPr>
              <w:t>入</w:t>
            </w:r>
            <w:r w:rsidRPr="00154C67">
              <w:rPr>
                <w:rFonts w:hint="eastAsia"/>
                <w:color w:val="000000"/>
              </w:rPr>
              <w:t>术</w:t>
            </w:r>
          </w:p>
          <w:p w:rsidR="009D7B3C" w:rsidRPr="002D1376" w:rsidRDefault="009D7B3C" w:rsidP="00D938C5">
            <w:pPr>
              <w:spacing w:line="260" w:lineRule="exact"/>
              <w:ind w:firstLine="320"/>
              <w:rPr>
                <w:color w:val="000000"/>
              </w:rPr>
            </w:pPr>
            <w:r w:rsidRPr="00154C67">
              <w:rPr>
                <w:color w:val="000000"/>
              </w:rPr>
              <w:t>2)</w:t>
            </w:r>
            <w:r w:rsidRPr="00154C67">
              <w:rPr>
                <w:rFonts w:hint="eastAsia"/>
                <w:color w:val="000000"/>
              </w:rPr>
              <w:t>药品及物品准备</w:t>
            </w:r>
          </w:p>
          <w:p w:rsidR="009D7B3C" w:rsidRDefault="009D7B3C" w:rsidP="00D938C5">
            <w:pPr>
              <w:numPr>
                <w:ilvl w:val="0"/>
                <w:numId w:val="2"/>
              </w:numPr>
              <w:spacing w:line="260" w:lineRule="exact"/>
              <w:rPr>
                <w:color w:val="000000"/>
              </w:rPr>
            </w:pPr>
            <w:r w:rsidRPr="00154C67">
              <w:rPr>
                <w:rFonts w:hint="eastAsia"/>
                <w:color w:val="000000"/>
              </w:rPr>
              <w:t>其他特殊医嘱（通便、抗生素等）</w:t>
            </w:r>
          </w:p>
        </w:tc>
        <w:tc>
          <w:tcPr>
            <w:tcW w:w="3603" w:type="dxa"/>
          </w:tcPr>
          <w:p w:rsidR="009D7B3C" w:rsidRPr="002D1376" w:rsidRDefault="009D7B3C" w:rsidP="00D938C5">
            <w:pPr>
              <w:spacing w:line="260" w:lineRule="exact"/>
              <w:rPr>
                <w:color w:val="000000"/>
              </w:rPr>
            </w:pPr>
            <w:r w:rsidRPr="00154C67">
              <w:rPr>
                <w:rFonts w:hint="eastAsia"/>
                <w:b/>
                <w:bCs/>
                <w:color w:val="000000"/>
              </w:rPr>
              <w:t>长期医嘱：</w:t>
            </w:r>
          </w:p>
          <w:p w:rsidR="009D7B3C" w:rsidRPr="002D1376" w:rsidRDefault="009D7B3C" w:rsidP="00D938C5">
            <w:pPr>
              <w:numPr>
                <w:ilvl w:val="0"/>
                <w:numId w:val="2"/>
              </w:numPr>
              <w:spacing w:line="260" w:lineRule="exact"/>
              <w:rPr>
                <w:color w:val="000000"/>
              </w:rPr>
            </w:pPr>
            <w:r w:rsidRPr="002D1376">
              <w:rPr>
                <w:rFonts w:hint="eastAsia"/>
                <w:color w:val="000000"/>
              </w:rPr>
              <w:t>腹膜透析管置</w:t>
            </w:r>
            <w:r>
              <w:rPr>
                <w:rFonts w:hint="eastAsia"/>
                <w:color w:val="000000"/>
              </w:rPr>
              <w:t>入</w:t>
            </w:r>
            <w:r w:rsidRPr="002D1376">
              <w:rPr>
                <w:rFonts w:hint="eastAsia"/>
                <w:color w:val="000000"/>
              </w:rPr>
              <w:t>术</w:t>
            </w:r>
            <w:r w:rsidRPr="00154C67">
              <w:rPr>
                <w:rFonts w:hint="eastAsia"/>
                <w:color w:val="000000"/>
              </w:rPr>
              <w:t>后护理常规</w:t>
            </w:r>
          </w:p>
          <w:p w:rsidR="009D7B3C" w:rsidRPr="002D1376" w:rsidRDefault="009D7B3C" w:rsidP="00D938C5">
            <w:pPr>
              <w:numPr>
                <w:ilvl w:val="0"/>
                <w:numId w:val="2"/>
              </w:numPr>
              <w:spacing w:line="260" w:lineRule="exact"/>
              <w:rPr>
                <w:color w:val="000000"/>
              </w:rPr>
            </w:pPr>
            <w:r w:rsidRPr="00154C67">
              <w:rPr>
                <w:rFonts w:hint="eastAsia"/>
                <w:color w:val="000000"/>
              </w:rPr>
              <w:t>一级或二级护理</w:t>
            </w:r>
          </w:p>
          <w:p w:rsidR="009D7B3C" w:rsidRDefault="009D7B3C" w:rsidP="00D938C5">
            <w:pPr>
              <w:numPr>
                <w:ilvl w:val="0"/>
                <w:numId w:val="5"/>
              </w:numPr>
              <w:tabs>
                <w:tab w:val="clear" w:pos="360"/>
                <w:tab w:val="left" w:pos="363"/>
              </w:tabs>
              <w:spacing w:line="260" w:lineRule="exact"/>
              <w:ind w:left="363"/>
              <w:rPr>
                <w:color w:val="000000"/>
              </w:rPr>
            </w:pPr>
            <w:r>
              <w:rPr>
                <w:rFonts w:ascii="宋体" w:hAnsi="宋体" w:hint="eastAsia"/>
              </w:rPr>
              <w:t>低盐优质低蛋白低磷饮食</w:t>
            </w:r>
          </w:p>
          <w:p w:rsidR="009D7B3C" w:rsidRPr="002D1376" w:rsidRDefault="009D7B3C" w:rsidP="00D938C5">
            <w:pPr>
              <w:numPr>
                <w:ilvl w:val="0"/>
                <w:numId w:val="2"/>
              </w:numPr>
              <w:spacing w:line="260" w:lineRule="exact"/>
              <w:rPr>
                <w:color w:val="000000"/>
              </w:rPr>
            </w:pPr>
            <w:r w:rsidRPr="00154C67">
              <w:rPr>
                <w:rFonts w:hint="eastAsia"/>
                <w:color w:val="000000"/>
              </w:rPr>
              <w:t>通便</w:t>
            </w:r>
            <w:r>
              <w:rPr>
                <w:rFonts w:ascii="宋体" w:hAnsi="宋体" w:hint="eastAsia"/>
              </w:rPr>
              <w:t>及胃肠动力</w:t>
            </w:r>
            <w:r w:rsidRPr="00154C67">
              <w:rPr>
                <w:rFonts w:hint="eastAsia"/>
                <w:color w:val="000000"/>
              </w:rPr>
              <w:t>药物（必要时）</w:t>
            </w:r>
          </w:p>
          <w:p w:rsidR="009D7B3C" w:rsidRPr="002D1376" w:rsidRDefault="009D7B3C" w:rsidP="00D938C5">
            <w:pPr>
              <w:numPr>
                <w:ilvl w:val="0"/>
                <w:numId w:val="2"/>
              </w:numPr>
              <w:spacing w:line="260" w:lineRule="exact"/>
              <w:rPr>
                <w:color w:val="000000"/>
              </w:rPr>
            </w:pPr>
            <w:r w:rsidRPr="00154C67">
              <w:rPr>
                <w:rFonts w:hint="eastAsia"/>
                <w:color w:val="000000"/>
              </w:rPr>
              <w:t>抗菌药物</w:t>
            </w:r>
          </w:p>
          <w:p w:rsidR="009D7B3C" w:rsidRPr="002D1376" w:rsidRDefault="009D7B3C" w:rsidP="00D938C5">
            <w:pPr>
              <w:spacing w:line="260" w:lineRule="exact"/>
              <w:rPr>
                <w:color w:val="000000"/>
              </w:rPr>
            </w:pPr>
            <w:r w:rsidRPr="00154C67">
              <w:rPr>
                <w:rFonts w:hint="eastAsia"/>
                <w:b/>
                <w:bCs/>
                <w:color w:val="000000"/>
              </w:rPr>
              <w:t>临时医嘱：</w:t>
            </w:r>
          </w:p>
          <w:p w:rsidR="009D7B3C" w:rsidRDefault="009D7B3C" w:rsidP="00D938C5">
            <w:pPr>
              <w:numPr>
                <w:ilvl w:val="0"/>
                <w:numId w:val="2"/>
              </w:numPr>
              <w:spacing w:line="260" w:lineRule="exact"/>
              <w:rPr>
                <w:color w:val="000000"/>
              </w:rPr>
            </w:pPr>
            <w:r w:rsidRPr="00154C67">
              <w:rPr>
                <w:rFonts w:hint="eastAsia"/>
                <w:color w:val="000000"/>
              </w:rPr>
              <w:t>其他特殊医嘱</w:t>
            </w:r>
          </w:p>
          <w:p w:rsidR="009D7B3C" w:rsidRDefault="009D7B3C" w:rsidP="00D938C5">
            <w:pPr>
              <w:numPr>
                <w:ilvl w:val="0"/>
                <w:numId w:val="5"/>
              </w:numPr>
              <w:spacing w:line="260" w:lineRule="exact"/>
              <w:rPr>
                <w:rFonts w:ascii="宋体" w:hAnsi="宋体"/>
              </w:rPr>
            </w:pPr>
            <w:r>
              <w:rPr>
                <w:rFonts w:ascii="宋体" w:hAnsi="宋体" w:hint="eastAsia"/>
              </w:rPr>
              <w:t>抗菌药物皮试</w:t>
            </w:r>
          </w:p>
          <w:p w:rsidR="009D7B3C" w:rsidRDefault="009D7B3C" w:rsidP="00D938C5">
            <w:pPr>
              <w:tabs>
                <w:tab w:val="left" w:pos="363"/>
              </w:tabs>
              <w:spacing w:line="260" w:lineRule="exact"/>
              <w:ind w:left="363"/>
              <w:rPr>
                <w:color w:val="000000"/>
              </w:rPr>
            </w:pPr>
          </w:p>
        </w:tc>
      </w:tr>
      <w:tr w:rsidR="009D7B3C" w:rsidTr="00D938C5">
        <w:trPr>
          <w:trHeight w:val="713"/>
          <w:jc w:val="center"/>
        </w:trPr>
        <w:tc>
          <w:tcPr>
            <w:tcW w:w="1186" w:type="dxa"/>
            <w:vAlign w:val="center"/>
          </w:tcPr>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主要</w:t>
            </w:r>
          </w:p>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护理</w:t>
            </w:r>
          </w:p>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工作</w:t>
            </w:r>
          </w:p>
        </w:tc>
        <w:tc>
          <w:tcPr>
            <w:tcW w:w="4386" w:type="dxa"/>
          </w:tcPr>
          <w:p w:rsidR="009D7B3C" w:rsidRPr="002D1376" w:rsidRDefault="009D7B3C" w:rsidP="00D938C5">
            <w:pPr>
              <w:numPr>
                <w:ilvl w:val="0"/>
                <w:numId w:val="2"/>
              </w:numPr>
              <w:spacing w:line="260" w:lineRule="exact"/>
              <w:rPr>
                <w:color w:val="000000"/>
              </w:rPr>
            </w:pPr>
            <w:r w:rsidRPr="00154C67">
              <w:rPr>
                <w:rFonts w:hint="eastAsia"/>
                <w:color w:val="000000"/>
              </w:rPr>
              <w:t>介绍病房环境、设施和设备</w:t>
            </w:r>
          </w:p>
          <w:p w:rsidR="009D7B3C" w:rsidRPr="002D1376" w:rsidRDefault="009D7B3C" w:rsidP="00D938C5">
            <w:pPr>
              <w:numPr>
                <w:ilvl w:val="0"/>
                <w:numId w:val="2"/>
              </w:numPr>
              <w:spacing w:line="260" w:lineRule="exact"/>
              <w:rPr>
                <w:color w:val="000000"/>
                <w:u w:val="single"/>
              </w:rPr>
            </w:pPr>
            <w:r w:rsidRPr="00154C67">
              <w:rPr>
                <w:rFonts w:hint="eastAsia"/>
                <w:color w:val="000000"/>
              </w:rPr>
              <w:t>入院护理评估</w:t>
            </w:r>
          </w:p>
          <w:p w:rsidR="009D7B3C" w:rsidRPr="002D1376" w:rsidRDefault="009D7B3C" w:rsidP="00D938C5">
            <w:pPr>
              <w:numPr>
                <w:ilvl w:val="0"/>
                <w:numId w:val="2"/>
              </w:numPr>
              <w:spacing w:line="260" w:lineRule="exact"/>
              <w:rPr>
                <w:color w:val="000000"/>
                <w:u w:val="single"/>
              </w:rPr>
            </w:pPr>
            <w:r w:rsidRPr="00154C67">
              <w:rPr>
                <w:rFonts w:hint="eastAsia"/>
                <w:color w:val="000000"/>
              </w:rPr>
              <w:t>宣教、备皮等术前准备（腹带，碘伏小帽子</w:t>
            </w:r>
            <w:r>
              <w:rPr>
                <w:rFonts w:hint="eastAsia"/>
                <w:color w:val="000000"/>
              </w:rPr>
              <w:t>，</w:t>
            </w:r>
            <w:r w:rsidRPr="00154C67">
              <w:rPr>
                <w:rFonts w:hint="eastAsia"/>
                <w:color w:val="000000"/>
              </w:rPr>
              <w:t>手术用物准备）</w:t>
            </w:r>
          </w:p>
        </w:tc>
        <w:tc>
          <w:tcPr>
            <w:tcW w:w="3603" w:type="dxa"/>
          </w:tcPr>
          <w:p w:rsidR="009D7B3C" w:rsidRPr="002D1376" w:rsidRDefault="009D7B3C" w:rsidP="00D938C5">
            <w:pPr>
              <w:numPr>
                <w:ilvl w:val="0"/>
                <w:numId w:val="2"/>
              </w:numPr>
              <w:spacing w:line="260" w:lineRule="exact"/>
              <w:rPr>
                <w:color w:val="000000"/>
              </w:rPr>
            </w:pPr>
            <w:r w:rsidRPr="00154C67">
              <w:rPr>
                <w:rFonts w:hint="eastAsia"/>
                <w:color w:val="000000"/>
              </w:rPr>
              <w:t>观察患者病情变化</w:t>
            </w:r>
          </w:p>
          <w:p w:rsidR="009D7B3C" w:rsidRPr="002D1376" w:rsidRDefault="009D7B3C" w:rsidP="00D938C5">
            <w:pPr>
              <w:numPr>
                <w:ilvl w:val="0"/>
                <w:numId w:val="2"/>
              </w:numPr>
              <w:spacing w:line="260" w:lineRule="exact"/>
              <w:rPr>
                <w:color w:val="000000"/>
              </w:rPr>
            </w:pPr>
            <w:r w:rsidRPr="00154C67">
              <w:rPr>
                <w:rFonts w:hint="eastAsia"/>
                <w:color w:val="000000"/>
              </w:rPr>
              <w:t>术后心理与生活护理</w:t>
            </w:r>
          </w:p>
          <w:p w:rsidR="009D7B3C" w:rsidRPr="002D1376" w:rsidRDefault="009D7B3C" w:rsidP="00D938C5">
            <w:pPr>
              <w:numPr>
                <w:ilvl w:val="0"/>
                <w:numId w:val="2"/>
              </w:numPr>
              <w:spacing w:line="260" w:lineRule="exact"/>
              <w:rPr>
                <w:color w:val="000000"/>
              </w:rPr>
            </w:pPr>
            <w:r w:rsidRPr="00154C67">
              <w:rPr>
                <w:rFonts w:hint="eastAsia"/>
                <w:color w:val="000000"/>
              </w:rPr>
              <w:t>腹膜透析管及外口</w:t>
            </w:r>
            <w:r>
              <w:rPr>
                <w:rFonts w:hint="eastAsia"/>
                <w:color w:val="000000"/>
              </w:rPr>
              <w:t>护理</w:t>
            </w:r>
            <w:r w:rsidRPr="00154C67">
              <w:rPr>
                <w:rFonts w:hint="eastAsia"/>
                <w:color w:val="000000"/>
              </w:rPr>
              <w:t>宣教</w:t>
            </w:r>
          </w:p>
          <w:p w:rsidR="009D7B3C" w:rsidRPr="002D1376" w:rsidRDefault="009D7B3C" w:rsidP="00D938C5">
            <w:pPr>
              <w:numPr>
                <w:ilvl w:val="0"/>
                <w:numId w:val="2"/>
              </w:numPr>
              <w:spacing w:line="260" w:lineRule="exact"/>
              <w:rPr>
                <w:color w:val="000000"/>
              </w:rPr>
            </w:pPr>
            <w:r w:rsidRPr="00154C67">
              <w:rPr>
                <w:rFonts w:hint="eastAsia"/>
                <w:color w:val="000000"/>
              </w:rPr>
              <w:t>腹透护士</w:t>
            </w:r>
            <w:r>
              <w:rPr>
                <w:rFonts w:hint="eastAsia"/>
                <w:color w:val="000000"/>
              </w:rPr>
              <w:t>进行</w:t>
            </w:r>
            <w:r w:rsidRPr="00154C67">
              <w:rPr>
                <w:rFonts w:hint="eastAsia"/>
                <w:color w:val="000000"/>
              </w:rPr>
              <w:t>腹透培训计划</w:t>
            </w:r>
          </w:p>
        </w:tc>
      </w:tr>
      <w:tr w:rsidR="009D7B3C" w:rsidTr="00D938C5">
        <w:trPr>
          <w:jc w:val="center"/>
        </w:trPr>
        <w:tc>
          <w:tcPr>
            <w:tcW w:w="1186" w:type="dxa"/>
            <w:vAlign w:val="center"/>
          </w:tcPr>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病情</w:t>
            </w:r>
          </w:p>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变异</w:t>
            </w:r>
          </w:p>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记录</w:t>
            </w:r>
          </w:p>
        </w:tc>
        <w:tc>
          <w:tcPr>
            <w:tcW w:w="4386" w:type="dxa"/>
          </w:tcPr>
          <w:p w:rsidR="009D7B3C" w:rsidRPr="002D1376" w:rsidRDefault="009D7B3C" w:rsidP="00D938C5">
            <w:pPr>
              <w:spacing w:line="260" w:lineRule="exact"/>
              <w:rPr>
                <w:color w:val="000000"/>
              </w:rPr>
            </w:pPr>
            <w:r w:rsidRPr="00154C67">
              <w:rPr>
                <w:rFonts w:ascii="宋体" w:hAnsi="宋体" w:hint="eastAsia"/>
                <w:color w:val="000000"/>
              </w:rPr>
              <w:t>□</w:t>
            </w:r>
            <w:r w:rsidRPr="00154C67">
              <w:rPr>
                <w:rFonts w:hint="eastAsia"/>
                <w:color w:val="000000"/>
              </w:rPr>
              <w:t>无</w:t>
            </w:r>
            <w:r w:rsidRPr="00154C67">
              <w:rPr>
                <w:rFonts w:ascii="宋体" w:hAnsi="宋体" w:hint="eastAsia"/>
                <w:color w:val="000000"/>
              </w:rPr>
              <w:t>□</w:t>
            </w:r>
            <w:r w:rsidRPr="00154C67">
              <w:rPr>
                <w:rFonts w:hint="eastAsia"/>
                <w:color w:val="000000"/>
              </w:rPr>
              <w:t>有，原因：</w:t>
            </w:r>
          </w:p>
          <w:p w:rsidR="009D7B3C" w:rsidRPr="002D1376" w:rsidRDefault="009D7B3C" w:rsidP="00D938C5">
            <w:pPr>
              <w:spacing w:line="260" w:lineRule="exact"/>
              <w:rPr>
                <w:color w:val="000000"/>
              </w:rPr>
            </w:pPr>
            <w:r w:rsidRPr="00154C67">
              <w:rPr>
                <w:color w:val="000000"/>
              </w:rPr>
              <w:t>1.</w:t>
            </w:r>
          </w:p>
          <w:p w:rsidR="009D7B3C" w:rsidRPr="002D1376" w:rsidRDefault="009D7B3C" w:rsidP="00D938C5">
            <w:pPr>
              <w:spacing w:line="260" w:lineRule="exact"/>
              <w:rPr>
                <w:color w:val="000000"/>
              </w:rPr>
            </w:pPr>
            <w:r w:rsidRPr="00154C67">
              <w:rPr>
                <w:color w:val="000000"/>
              </w:rPr>
              <w:t>2.</w:t>
            </w:r>
          </w:p>
        </w:tc>
        <w:tc>
          <w:tcPr>
            <w:tcW w:w="3603" w:type="dxa"/>
          </w:tcPr>
          <w:p w:rsidR="009D7B3C" w:rsidRPr="002D1376" w:rsidRDefault="009D7B3C" w:rsidP="00D938C5">
            <w:pPr>
              <w:spacing w:line="260" w:lineRule="exact"/>
              <w:rPr>
                <w:color w:val="000000"/>
              </w:rPr>
            </w:pPr>
            <w:r w:rsidRPr="00154C67">
              <w:rPr>
                <w:rFonts w:ascii="宋体" w:hAnsi="宋体" w:hint="eastAsia"/>
                <w:color w:val="000000"/>
              </w:rPr>
              <w:t>□</w:t>
            </w:r>
            <w:r w:rsidRPr="00154C67">
              <w:rPr>
                <w:rFonts w:hint="eastAsia"/>
                <w:color w:val="000000"/>
              </w:rPr>
              <w:t>无</w:t>
            </w:r>
            <w:r w:rsidRPr="00154C67">
              <w:rPr>
                <w:rFonts w:ascii="宋体" w:hAnsi="宋体" w:hint="eastAsia"/>
                <w:color w:val="000000"/>
              </w:rPr>
              <w:t>□</w:t>
            </w:r>
            <w:r w:rsidRPr="00154C67">
              <w:rPr>
                <w:rFonts w:hint="eastAsia"/>
                <w:color w:val="000000"/>
              </w:rPr>
              <w:t>有，原因：</w:t>
            </w:r>
          </w:p>
          <w:p w:rsidR="009D7B3C" w:rsidRPr="002D1376" w:rsidRDefault="009D7B3C" w:rsidP="00D938C5">
            <w:pPr>
              <w:spacing w:line="260" w:lineRule="exact"/>
              <w:rPr>
                <w:color w:val="000000"/>
              </w:rPr>
            </w:pPr>
            <w:r w:rsidRPr="00154C67">
              <w:rPr>
                <w:color w:val="000000"/>
              </w:rPr>
              <w:t>1.</w:t>
            </w:r>
          </w:p>
          <w:p w:rsidR="009D7B3C" w:rsidRPr="002D1376" w:rsidRDefault="009D7B3C" w:rsidP="00D938C5">
            <w:pPr>
              <w:spacing w:line="260" w:lineRule="exact"/>
              <w:rPr>
                <w:color w:val="000000"/>
                <w:u w:val="single"/>
              </w:rPr>
            </w:pPr>
            <w:r w:rsidRPr="00154C67">
              <w:rPr>
                <w:color w:val="000000"/>
              </w:rPr>
              <w:t>2.</w:t>
            </w:r>
          </w:p>
        </w:tc>
      </w:tr>
      <w:tr w:rsidR="009D7B3C" w:rsidTr="00D938C5">
        <w:trPr>
          <w:trHeight w:val="640"/>
          <w:jc w:val="center"/>
        </w:trPr>
        <w:tc>
          <w:tcPr>
            <w:tcW w:w="1186" w:type="dxa"/>
            <w:vAlign w:val="center"/>
          </w:tcPr>
          <w:p w:rsidR="00276EEF"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护士</w:t>
            </w:r>
          </w:p>
          <w:p w:rsidR="009D7B3C" w:rsidRPr="00D938C5" w:rsidRDefault="009D7B3C" w:rsidP="00D938C5">
            <w:pPr>
              <w:spacing w:line="260" w:lineRule="exact"/>
              <w:jc w:val="center"/>
              <w:rPr>
                <w:rFonts w:ascii="黑体" w:eastAsia="黑体" w:hAnsi="黑体" w:cs="黑体"/>
                <w:color w:val="000000"/>
              </w:rPr>
            </w:pPr>
            <w:r w:rsidRPr="00D938C5">
              <w:rPr>
                <w:rFonts w:ascii="黑体" w:eastAsia="黑体" w:hAnsi="黑体" w:cs="黑体" w:hint="eastAsia"/>
                <w:color w:val="000000"/>
              </w:rPr>
              <w:t>签名</w:t>
            </w:r>
          </w:p>
        </w:tc>
        <w:tc>
          <w:tcPr>
            <w:tcW w:w="4386" w:type="dxa"/>
          </w:tcPr>
          <w:p w:rsidR="009D7B3C" w:rsidRDefault="009D7B3C" w:rsidP="00D938C5">
            <w:pPr>
              <w:spacing w:line="260" w:lineRule="exact"/>
              <w:rPr>
                <w:color w:val="000000"/>
                <w:sz w:val="16"/>
              </w:rPr>
            </w:pPr>
          </w:p>
        </w:tc>
        <w:tc>
          <w:tcPr>
            <w:tcW w:w="3603" w:type="dxa"/>
          </w:tcPr>
          <w:p w:rsidR="009D7B3C" w:rsidRDefault="009D7B3C" w:rsidP="00D938C5">
            <w:pPr>
              <w:spacing w:line="260" w:lineRule="exact"/>
              <w:rPr>
                <w:color w:val="000000"/>
                <w:sz w:val="16"/>
              </w:rPr>
            </w:pPr>
          </w:p>
        </w:tc>
      </w:tr>
      <w:tr w:rsidR="009D7B3C" w:rsidTr="00D938C5">
        <w:trPr>
          <w:trHeight w:val="645"/>
          <w:jc w:val="center"/>
        </w:trPr>
        <w:tc>
          <w:tcPr>
            <w:tcW w:w="1186" w:type="dxa"/>
            <w:vAlign w:val="center"/>
          </w:tcPr>
          <w:p w:rsidR="00276EEF" w:rsidRPr="00D938C5" w:rsidRDefault="009D7B3C" w:rsidP="00D938C5">
            <w:pPr>
              <w:tabs>
                <w:tab w:val="center" w:pos="4153"/>
                <w:tab w:val="right" w:pos="8306"/>
              </w:tabs>
              <w:snapToGrid w:val="0"/>
              <w:spacing w:line="260" w:lineRule="exact"/>
              <w:jc w:val="center"/>
              <w:rPr>
                <w:rFonts w:ascii="黑体" w:eastAsia="黑体" w:hAnsi="黑体" w:cs="黑体"/>
                <w:color w:val="000000"/>
              </w:rPr>
            </w:pPr>
            <w:r w:rsidRPr="00D938C5">
              <w:rPr>
                <w:rFonts w:ascii="黑体" w:eastAsia="黑体" w:hAnsi="黑体" w:cs="黑体" w:hint="eastAsia"/>
                <w:color w:val="000000"/>
              </w:rPr>
              <w:t>医师</w:t>
            </w:r>
          </w:p>
          <w:p w:rsidR="009D7B3C" w:rsidRPr="00D938C5" w:rsidRDefault="009D7B3C" w:rsidP="00D938C5">
            <w:pPr>
              <w:tabs>
                <w:tab w:val="center" w:pos="4153"/>
                <w:tab w:val="right" w:pos="8306"/>
              </w:tabs>
              <w:snapToGrid w:val="0"/>
              <w:spacing w:line="260" w:lineRule="exact"/>
              <w:jc w:val="center"/>
              <w:rPr>
                <w:rFonts w:ascii="黑体" w:eastAsia="黑体" w:hAnsi="黑体" w:cs="黑体"/>
                <w:color w:val="000000"/>
              </w:rPr>
            </w:pPr>
            <w:r w:rsidRPr="00D938C5">
              <w:rPr>
                <w:rFonts w:ascii="黑体" w:eastAsia="黑体" w:hAnsi="黑体" w:cs="黑体" w:hint="eastAsia"/>
                <w:color w:val="000000"/>
              </w:rPr>
              <w:t>签名</w:t>
            </w:r>
          </w:p>
        </w:tc>
        <w:tc>
          <w:tcPr>
            <w:tcW w:w="4386" w:type="dxa"/>
          </w:tcPr>
          <w:p w:rsidR="009D7B3C" w:rsidRDefault="009D7B3C" w:rsidP="00D938C5">
            <w:pPr>
              <w:spacing w:line="260" w:lineRule="exact"/>
              <w:rPr>
                <w:color w:val="000000"/>
                <w:sz w:val="16"/>
              </w:rPr>
            </w:pPr>
          </w:p>
        </w:tc>
        <w:tc>
          <w:tcPr>
            <w:tcW w:w="3603" w:type="dxa"/>
          </w:tcPr>
          <w:p w:rsidR="009D7B3C" w:rsidRDefault="009D7B3C" w:rsidP="00D938C5">
            <w:pPr>
              <w:spacing w:line="260" w:lineRule="exact"/>
              <w:rPr>
                <w:color w:val="000000"/>
                <w:sz w:val="16"/>
              </w:rPr>
            </w:pPr>
          </w:p>
        </w:tc>
      </w:tr>
    </w:tbl>
    <w:p w:rsidR="002D1376" w:rsidRDefault="002D1376">
      <w:pPr>
        <w:rPr>
          <w:color w:val="000000"/>
        </w:rPr>
      </w:pPr>
    </w:p>
    <w:tbl>
      <w:tblPr>
        <w:tblW w:w="840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945"/>
        <w:gridCol w:w="2693"/>
        <w:gridCol w:w="2503"/>
        <w:gridCol w:w="2268"/>
      </w:tblGrid>
      <w:tr w:rsidR="00FA1175" w:rsidTr="00415E28">
        <w:trPr>
          <w:trHeight w:hRule="exact" w:val="615"/>
          <w:jc w:val="center"/>
        </w:trPr>
        <w:tc>
          <w:tcPr>
            <w:tcW w:w="945" w:type="dxa"/>
            <w:tcBorders>
              <w:top w:val="double" w:sz="4" w:space="0" w:color="auto"/>
              <w:left w:val="double" w:sz="4" w:space="0" w:color="auto"/>
              <w:bottom w:val="double" w:sz="4" w:space="0" w:color="auto"/>
              <w:right w:val="double" w:sz="4" w:space="0" w:color="auto"/>
            </w:tcBorders>
            <w:shd w:val="clear" w:color="auto" w:fill="FFFFFF"/>
            <w:vAlign w:val="center"/>
          </w:tcPr>
          <w:p w:rsidR="00FA1175" w:rsidRPr="002D1376" w:rsidRDefault="00FA1175" w:rsidP="003D5549">
            <w:pPr>
              <w:spacing w:line="260" w:lineRule="exact"/>
              <w:jc w:val="center"/>
              <w:rPr>
                <w:rFonts w:ascii="黑体" w:eastAsia="黑体" w:hAnsi="黑体" w:cs="黑体"/>
                <w:color w:val="000000"/>
              </w:rPr>
            </w:pPr>
            <w:bookmarkStart w:id="0" w:name="_GoBack" w:colFirst="0" w:colLast="3"/>
            <w:r>
              <w:rPr>
                <w:color w:val="000000"/>
              </w:rPr>
              <w:lastRenderedPageBreak/>
              <w:br w:type="page"/>
            </w:r>
            <w:r w:rsidRPr="00154C67">
              <w:rPr>
                <w:rFonts w:ascii="黑体" w:eastAsia="黑体" w:hAnsi="黑体" w:cs="黑体" w:hint="eastAsia"/>
                <w:color w:val="000000"/>
              </w:rPr>
              <w:t>时间</w:t>
            </w:r>
          </w:p>
        </w:tc>
        <w:tc>
          <w:tcPr>
            <w:tcW w:w="2693" w:type="dxa"/>
            <w:tcBorders>
              <w:top w:val="double" w:sz="4" w:space="0" w:color="auto"/>
              <w:left w:val="double" w:sz="4" w:space="0" w:color="auto"/>
              <w:bottom w:val="double" w:sz="4" w:space="0" w:color="auto"/>
              <w:right w:val="double" w:sz="4" w:space="0" w:color="auto"/>
            </w:tcBorders>
            <w:shd w:val="clear" w:color="auto" w:fill="FFFFFF"/>
          </w:tcPr>
          <w:p w:rsidR="00FA1175" w:rsidRDefault="00FA1175" w:rsidP="003D5549">
            <w:pPr>
              <w:jc w:val="center"/>
              <w:rPr>
                <w:rFonts w:ascii="黑体" w:eastAsia="黑体"/>
              </w:rPr>
            </w:pPr>
            <w:r>
              <w:rPr>
                <w:rFonts w:ascii="黑体" w:eastAsia="黑体" w:hint="eastAsia"/>
              </w:rPr>
              <w:t>住院第3-4天</w:t>
            </w:r>
          </w:p>
          <w:p w:rsidR="00FA1175" w:rsidRDefault="00FA1175" w:rsidP="003D5549">
            <w:pPr>
              <w:jc w:val="center"/>
              <w:rPr>
                <w:rFonts w:ascii="黑体" w:eastAsia="黑体"/>
                <w:u w:val="single"/>
              </w:rPr>
            </w:pPr>
            <w:r>
              <w:rPr>
                <w:rFonts w:ascii="黑体" w:eastAsia="黑体" w:hint="eastAsia"/>
              </w:rPr>
              <w:t>（术后第1日）</w:t>
            </w:r>
          </w:p>
        </w:tc>
        <w:tc>
          <w:tcPr>
            <w:tcW w:w="2503" w:type="dxa"/>
            <w:tcBorders>
              <w:top w:val="double" w:sz="4" w:space="0" w:color="auto"/>
              <w:left w:val="double" w:sz="4" w:space="0" w:color="auto"/>
              <w:bottom w:val="double" w:sz="4" w:space="0" w:color="auto"/>
              <w:right w:val="double" w:sz="4" w:space="0" w:color="auto"/>
            </w:tcBorders>
            <w:shd w:val="clear" w:color="auto" w:fill="FFFFFF"/>
            <w:vAlign w:val="center"/>
          </w:tcPr>
          <w:p w:rsidR="00FA1175" w:rsidRDefault="00FA1175" w:rsidP="0071128B">
            <w:pPr>
              <w:jc w:val="center"/>
              <w:rPr>
                <w:rFonts w:ascii="黑体" w:eastAsia="黑体"/>
                <w:u w:val="single"/>
              </w:rPr>
            </w:pPr>
            <w:r>
              <w:rPr>
                <w:rFonts w:ascii="黑体" w:eastAsia="黑体" w:hint="eastAsia"/>
              </w:rPr>
              <w:t>住院第4-7天</w:t>
            </w:r>
          </w:p>
        </w:tc>
        <w:tc>
          <w:tcPr>
            <w:tcW w:w="2268" w:type="dxa"/>
            <w:tcBorders>
              <w:top w:val="double" w:sz="4" w:space="0" w:color="auto"/>
              <w:left w:val="double" w:sz="4" w:space="0" w:color="auto"/>
              <w:bottom w:val="double" w:sz="4" w:space="0" w:color="auto"/>
              <w:right w:val="double" w:sz="4" w:space="0" w:color="auto"/>
            </w:tcBorders>
            <w:shd w:val="clear" w:color="auto" w:fill="FFFFFF"/>
          </w:tcPr>
          <w:p w:rsidR="00FA1175" w:rsidRDefault="00FA1175" w:rsidP="003D5549">
            <w:pPr>
              <w:jc w:val="center"/>
              <w:rPr>
                <w:rFonts w:ascii="黑体" w:eastAsia="黑体"/>
              </w:rPr>
            </w:pPr>
            <w:r>
              <w:rPr>
                <w:rFonts w:ascii="黑体" w:eastAsia="黑体" w:hint="eastAsia"/>
              </w:rPr>
              <w:t>住院第8-14天</w:t>
            </w:r>
          </w:p>
          <w:p w:rsidR="00FA1175" w:rsidRPr="002D1376" w:rsidRDefault="00FA1175" w:rsidP="003D5549">
            <w:pPr>
              <w:spacing w:line="260" w:lineRule="exact"/>
              <w:jc w:val="center"/>
              <w:rPr>
                <w:rFonts w:ascii="黑体" w:eastAsia="黑体" w:hAnsi="黑体" w:cs="黑体"/>
                <w:color w:val="000000"/>
              </w:rPr>
            </w:pPr>
            <w:r>
              <w:rPr>
                <w:rFonts w:ascii="黑体" w:eastAsia="黑体" w:hint="eastAsia"/>
              </w:rPr>
              <w:t>（出院日）</w:t>
            </w:r>
          </w:p>
        </w:tc>
      </w:tr>
      <w:bookmarkEnd w:id="0"/>
      <w:tr w:rsidR="00FA1175" w:rsidTr="0071128B">
        <w:trPr>
          <w:trHeight w:val="2268"/>
          <w:jc w:val="center"/>
        </w:trPr>
        <w:tc>
          <w:tcPr>
            <w:tcW w:w="945" w:type="dxa"/>
            <w:tcBorders>
              <w:top w:val="double" w:sz="4" w:space="0" w:color="auto"/>
            </w:tcBorders>
            <w:vAlign w:val="center"/>
          </w:tcPr>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主</w:t>
            </w:r>
          </w:p>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要</w:t>
            </w:r>
          </w:p>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诊</w:t>
            </w:r>
          </w:p>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疗</w:t>
            </w:r>
          </w:p>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工</w:t>
            </w:r>
          </w:p>
          <w:p w:rsidR="00FA1175" w:rsidRDefault="00FA1175" w:rsidP="003D5549">
            <w:pPr>
              <w:spacing w:line="260" w:lineRule="exact"/>
              <w:jc w:val="center"/>
              <w:rPr>
                <w:color w:val="000000"/>
                <w:sz w:val="16"/>
              </w:rPr>
            </w:pPr>
            <w:r w:rsidRPr="00154C67">
              <w:rPr>
                <w:rFonts w:ascii="黑体" w:eastAsia="黑体" w:hAnsi="黑体" w:cs="黑体" w:hint="eastAsia"/>
                <w:color w:val="000000"/>
              </w:rPr>
              <w:t>作</w:t>
            </w:r>
          </w:p>
        </w:tc>
        <w:tc>
          <w:tcPr>
            <w:tcW w:w="2693" w:type="dxa"/>
            <w:tcBorders>
              <w:top w:val="double" w:sz="4" w:space="0" w:color="auto"/>
            </w:tcBorders>
          </w:tcPr>
          <w:p w:rsidR="00FA1175" w:rsidRDefault="00FA1175" w:rsidP="00FA1175">
            <w:pPr>
              <w:numPr>
                <w:ilvl w:val="0"/>
                <w:numId w:val="5"/>
              </w:numPr>
            </w:pPr>
            <w:r>
              <w:rPr>
                <w:rFonts w:hint="eastAsia"/>
              </w:rPr>
              <w:t>上级医师查房</w:t>
            </w:r>
          </w:p>
          <w:p w:rsidR="00FA1175" w:rsidRDefault="00FA1175" w:rsidP="00FA1175">
            <w:pPr>
              <w:numPr>
                <w:ilvl w:val="0"/>
                <w:numId w:val="5"/>
              </w:numPr>
            </w:pPr>
            <w:r>
              <w:rPr>
                <w:rFonts w:hint="eastAsia"/>
              </w:rPr>
              <w:t>住院医师完成病历书写</w:t>
            </w:r>
          </w:p>
          <w:p w:rsidR="00FA1175" w:rsidRDefault="00FA1175" w:rsidP="00FA1175">
            <w:pPr>
              <w:numPr>
                <w:ilvl w:val="0"/>
                <w:numId w:val="5"/>
              </w:numPr>
            </w:pPr>
            <w:r>
              <w:rPr>
                <w:rFonts w:hint="eastAsia"/>
              </w:rPr>
              <w:t>停用预防性抗生素</w:t>
            </w:r>
          </w:p>
          <w:p w:rsidR="00FA1175" w:rsidRDefault="00FA1175" w:rsidP="00FA1175">
            <w:pPr>
              <w:numPr>
                <w:ilvl w:val="0"/>
                <w:numId w:val="5"/>
              </w:numPr>
            </w:pPr>
            <w:r>
              <w:rPr>
                <w:rFonts w:hint="eastAsia"/>
              </w:rPr>
              <w:t>开腹透相关医嘱（必要时）</w:t>
            </w:r>
          </w:p>
          <w:p w:rsidR="00FA1175" w:rsidRDefault="00FA1175" w:rsidP="003D5549">
            <w:pPr>
              <w:ind w:left="360"/>
            </w:pPr>
          </w:p>
          <w:p w:rsidR="00FA1175" w:rsidRDefault="00FA1175" w:rsidP="003D5549"/>
        </w:tc>
        <w:tc>
          <w:tcPr>
            <w:tcW w:w="2503" w:type="dxa"/>
            <w:tcBorders>
              <w:top w:val="double" w:sz="4" w:space="0" w:color="auto"/>
            </w:tcBorders>
          </w:tcPr>
          <w:p w:rsidR="00FA1175" w:rsidRDefault="00FA1175" w:rsidP="003D5549">
            <w:pPr>
              <w:numPr>
                <w:ilvl w:val="0"/>
                <w:numId w:val="5"/>
              </w:numPr>
            </w:pPr>
            <w:r>
              <w:rPr>
                <w:rFonts w:hint="eastAsia"/>
              </w:rPr>
              <w:t>上级医师查房</w:t>
            </w:r>
          </w:p>
          <w:p w:rsidR="00FA1175" w:rsidRDefault="00FA1175" w:rsidP="003D5549">
            <w:pPr>
              <w:numPr>
                <w:ilvl w:val="0"/>
                <w:numId w:val="5"/>
              </w:numPr>
            </w:pPr>
            <w:r>
              <w:rPr>
                <w:rFonts w:hint="eastAsia"/>
              </w:rPr>
              <w:t>住院医师完成病历书写</w:t>
            </w:r>
          </w:p>
          <w:p w:rsidR="00FA1175" w:rsidRDefault="00FA1175" w:rsidP="003D5549">
            <w:pPr>
              <w:numPr>
                <w:ilvl w:val="0"/>
                <w:numId w:val="5"/>
              </w:numPr>
            </w:pPr>
            <w:r>
              <w:rPr>
                <w:rFonts w:hint="eastAsia"/>
              </w:rPr>
              <w:t>开腹透相关医嘱（必要时）</w:t>
            </w:r>
          </w:p>
          <w:p w:rsidR="00FA1175" w:rsidRDefault="00FA1175" w:rsidP="003D5549">
            <w:pPr>
              <w:ind w:left="360"/>
            </w:pPr>
          </w:p>
          <w:p w:rsidR="00FA1175" w:rsidRDefault="00FA1175" w:rsidP="003D5549"/>
        </w:tc>
        <w:tc>
          <w:tcPr>
            <w:tcW w:w="2268" w:type="dxa"/>
            <w:tcBorders>
              <w:top w:val="double" w:sz="4" w:space="0" w:color="auto"/>
            </w:tcBorders>
          </w:tcPr>
          <w:p w:rsidR="00FA1175" w:rsidRDefault="00FA1175" w:rsidP="003D5549">
            <w:pPr>
              <w:numPr>
                <w:ilvl w:val="0"/>
                <w:numId w:val="5"/>
              </w:numPr>
            </w:pPr>
            <w:r>
              <w:rPr>
                <w:rFonts w:hint="eastAsia"/>
              </w:rPr>
              <w:t>上级医师查房，进行手术及伤口评估，确定有无手术并发症和切口愈合不良情况，明确是否出院</w:t>
            </w:r>
          </w:p>
          <w:p w:rsidR="00FA1175" w:rsidRDefault="00FA1175" w:rsidP="003D5549">
            <w:pPr>
              <w:numPr>
                <w:ilvl w:val="0"/>
                <w:numId w:val="5"/>
              </w:numPr>
            </w:pPr>
            <w:r>
              <w:rPr>
                <w:rFonts w:hint="eastAsia"/>
              </w:rPr>
              <w:t>腹透中心对患者及家属进行相关操作考核</w:t>
            </w:r>
          </w:p>
          <w:p w:rsidR="00FA1175" w:rsidRDefault="00FA1175" w:rsidP="003D5549">
            <w:pPr>
              <w:numPr>
                <w:ilvl w:val="0"/>
                <w:numId w:val="5"/>
              </w:numPr>
            </w:pPr>
            <w:r>
              <w:rPr>
                <w:rFonts w:hint="eastAsia"/>
              </w:rPr>
              <w:t>完成出院记录、病案首页、出院证明书等</w:t>
            </w:r>
          </w:p>
          <w:p w:rsidR="00FA1175" w:rsidRPr="002D1376" w:rsidRDefault="00FA1175" w:rsidP="003D5549">
            <w:pPr>
              <w:numPr>
                <w:ilvl w:val="0"/>
                <w:numId w:val="2"/>
              </w:numPr>
              <w:spacing w:line="260" w:lineRule="exact"/>
              <w:rPr>
                <w:color w:val="000000"/>
              </w:rPr>
            </w:pPr>
            <w:r>
              <w:rPr>
                <w:rFonts w:hint="eastAsia"/>
              </w:rPr>
              <w:t>向患者交代出院后的注意事项</w:t>
            </w:r>
          </w:p>
        </w:tc>
      </w:tr>
      <w:tr w:rsidR="00FA1175" w:rsidTr="00904480">
        <w:trPr>
          <w:trHeight w:val="3462"/>
          <w:jc w:val="center"/>
        </w:trPr>
        <w:tc>
          <w:tcPr>
            <w:tcW w:w="945" w:type="dxa"/>
            <w:vAlign w:val="center"/>
          </w:tcPr>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重</w:t>
            </w:r>
          </w:p>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点</w:t>
            </w:r>
          </w:p>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医</w:t>
            </w:r>
          </w:p>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嘱</w:t>
            </w:r>
          </w:p>
        </w:tc>
        <w:tc>
          <w:tcPr>
            <w:tcW w:w="2693" w:type="dxa"/>
          </w:tcPr>
          <w:p w:rsidR="00FA1175" w:rsidRDefault="00FA1175" w:rsidP="003D5549">
            <w:pPr>
              <w:rPr>
                <w:b/>
              </w:rPr>
            </w:pPr>
            <w:r>
              <w:rPr>
                <w:rFonts w:hint="eastAsia"/>
                <w:b/>
              </w:rPr>
              <w:t>长期医嘱：</w:t>
            </w:r>
          </w:p>
          <w:p w:rsidR="00FA1175" w:rsidRDefault="00FA1175" w:rsidP="00FA1175">
            <w:pPr>
              <w:numPr>
                <w:ilvl w:val="0"/>
                <w:numId w:val="5"/>
              </w:numPr>
              <w:rPr>
                <w:rFonts w:ascii="宋体" w:hAnsi="宋体"/>
              </w:rPr>
            </w:pPr>
            <w:r>
              <w:rPr>
                <w:rFonts w:ascii="宋体" w:hAnsi="宋体" w:hint="eastAsia"/>
              </w:rPr>
              <w:t>术后护理常规</w:t>
            </w:r>
          </w:p>
          <w:p w:rsidR="00FA1175" w:rsidRDefault="00FA1175" w:rsidP="00FA1175">
            <w:pPr>
              <w:numPr>
                <w:ilvl w:val="0"/>
                <w:numId w:val="5"/>
              </w:numPr>
              <w:rPr>
                <w:rFonts w:ascii="宋体" w:hAnsi="宋体"/>
              </w:rPr>
            </w:pPr>
            <w:r>
              <w:rPr>
                <w:rFonts w:ascii="宋体" w:hAnsi="宋体" w:hint="eastAsia"/>
              </w:rPr>
              <w:t>一级或二级护理</w:t>
            </w:r>
          </w:p>
          <w:p w:rsidR="00FA1175" w:rsidRDefault="00FA1175" w:rsidP="00FA1175">
            <w:pPr>
              <w:numPr>
                <w:ilvl w:val="0"/>
                <w:numId w:val="5"/>
              </w:numPr>
              <w:rPr>
                <w:rFonts w:ascii="宋体" w:hAnsi="宋体"/>
              </w:rPr>
            </w:pPr>
            <w:r>
              <w:rPr>
                <w:rFonts w:ascii="宋体" w:hAnsi="宋体" w:hint="eastAsia"/>
              </w:rPr>
              <w:t>低盐优质低蛋白低磷饮食</w:t>
            </w:r>
          </w:p>
          <w:p w:rsidR="00FA1175" w:rsidRDefault="00FA1175" w:rsidP="00FA1175">
            <w:pPr>
              <w:numPr>
                <w:ilvl w:val="0"/>
                <w:numId w:val="5"/>
              </w:numPr>
              <w:rPr>
                <w:rFonts w:ascii="宋体" w:hAnsi="宋体"/>
              </w:rPr>
            </w:pPr>
            <w:r>
              <w:rPr>
                <w:rFonts w:ascii="宋体" w:hAnsi="宋体" w:hint="eastAsia"/>
              </w:rPr>
              <w:t>患者既往基础用药</w:t>
            </w:r>
          </w:p>
          <w:p w:rsidR="00FA1175" w:rsidRDefault="00FA1175" w:rsidP="00FA1175">
            <w:pPr>
              <w:numPr>
                <w:ilvl w:val="0"/>
                <w:numId w:val="5"/>
              </w:numPr>
              <w:rPr>
                <w:rFonts w:ascii="宋体" w:hAnsi="宋体"/>
              </w:rPr>
            </w:pPr>
            <w:r>
              <w:rPr>
                <w:rFonts w:ascii="宋体" w:hAnsi="宋体" w:hint="eastAsia"/>
              </w:rPr>
              <w:t xml:space="preserve">对症治疗 </w:t>
            </w:r>
          </w:p>
          <w:p w:rsidR="00FA1175" w:rsidRDefault="00FA1175" w:rsidP="003D5549">
            <w:pPr>
              <w:rPr>
                <w:b/>
              </w:rPr>
            </w:pPr>
            <w:r>
              <w:rPr>
                <w:rFonts w:hint="eastAsia"/>
                <w:b/>
              </w:rPr>
              <w:t>临时医嘱：</w:t>
            </w:r>
          </w:p>
          <w:p w:rsidR="00FA1175" w:rsidRDefault="00FA1175" w:rsidP="00FA1175">
            <w:pPr>
              <w:numPr>
                <w:ilvl w:val="0"/>
                <w:numId w:val="5"/>
              </w:numPr>
            </w:pPr>
            <w:r>
              <w:rPr>
                <w:rFonts w:hint="eastAsia"/>
              </w:rPr>
              <w:t>伤口换药（必要时）</w:t>
            </w:r>
          </w:p>
          <w:p w:rsidR="00FA1175" w:rsidRDefault="00FA1175" w:rsidP="003D5549">
            <w:pPr>
              <w:ind w:left="360"/>
            </w:pPr>
          </w:p>
        </w:tc>
        <w:tc>
          <w:tcPr>
            <w:tcW w:w="2503" w:type="dxa"/>
          </w:tcPr>
          <w:p w:rsidR="00FA1175" w:rsidRDefault="00FA1175" w:rsidP="003D5549">
            <w:pPr>
              <w:rPr>
                <w:b/>
              </w:rPr>
            </w:pPr>
            <w:r>
              <w:rPr>
                <w:rFonts w:hint="eastAsia"/>
                <w:b/>
              </w:rPr>
              <w:t>长期医嘱：</w:t>
            </w:r>
          </w:p>
          <w:p w:rsidR="00FA1175" w:rsidRDefault="00FA1175" w:rsidP="003D5549">
            <w:pPr>
              <w:numPr>
                <w:ilvl w:val="0"/>
                <w:numId w:val="5"/>
              </w:numPr>
              <w:rPr>
                <w:rFonts w:ascii="宋体" w:hAnsi="宋体"/>
              </w:rPr>
            </w:pPr>
            <w:r>
              <w:rPr>
                <w:rFonts w:ascii="宋体" w:hAnsi="宋体" w:hint="eastAsia"/>
              </w:rPr>
              <w:t>术后护理常规</w:t>
            </w:r>
          </w:p>
          <w:p w:rsidR="00FA1175" w:rsidRDefault="00FA1175" w:rsidP="003D5549">
            <w:pPr>
              <w:numPr>
                <w:ilvl w:val="0"/>
                <w:numId w:val="5"/>
              </w:numPr>
              <w:rPr>
                <w:rFonts w:ascii="宋体" w:hAnsi="宋体"/>
              </w:rPr>
            </w:pPr>
            <w:r>
              <w:rPr>
                <w:rFonts w:ascii="宋体" w:hAnsi="宋体" w:hint="eastAsia"/>
              </w:rPr>
              <w:t>一级或二级护理</w:t>
            </w:r>
          </w:p>
          <w:p w:rsidR="00FA1175" w:rsidRDefault="00FA1175" w:rsidP="003D5549">
            <w:pPr>
              <w:numPr>
                <w:ilvl w:val="0"/>
                <w:numId w:val="5"/>
              </w:numPr>
              <w:rPr>
                <w:rFonts w:ascii="宋体" w:hAnsi="宋体"/>
              </w:rPr>
            </w:pPr>
            <w:r>
              <w:rPr>
                <w:rFonts w:ascii="宋体" w:hAnsi="宋体" w:hint="eastAsia"/>
              </w:rPr>
              <w:t>低盐优质低蛋白低磷饮食</w:t>
            </w:r>
          </w:p>
          <w:p w:rsidR="00FA1175" w:rsidRDefault="00FA1175" w:rsidP="003D5549">
            <w:pPr>
              <w:numPr>
                <w:ilvl w:val="0"/>
                <w:numId w:val="5"/>
              </w:numPr>
              <w:rPr>
                <w:rFonts w:ascii="宋体" w:hAnsi="宋体"/>
              </w:rPr>
            </w:pPr>
            <w:r>
              <w:rPr>
                <w:rFonts w:ascii="宋体" w:hAnsi="宋体" w:hint="eastAsia"/>
              </w:rPr>
              <w:t>患者既往基础用药</w:t>
            </w:r>
          </w:p>
          <w:p w:rsidR="00FA1175" w:rsidRDefault="00FA1175" w:rsidP="003D5549">
            <w:pPr>
              <w:numPr>
                <w:ilvl w:val="0"/>
                <w:numId w:val="5"/>
              </w:numPr>
              <w:rPr>
                <w:rFonts w:ascii="宋体" w:hAnsi="宋体"/>
              </w:rPr>
            </w:pPr>
            <w:r>
              <w:rPr>
                <w:rFonts w:ascii="宋体" w:hAnsi="宋体" w:hint="eastAsia"/>
              </w:rPr>
              <w:t xml:space="preserve">对症治疗 </w:t>
            </w:r>
          </w:p>
          <w:p w:rsidR="00FA1175" w:rsidRDefault="00FA1175" w:rsidP="003D5549">
            <w:pPr>
              <w:rPr>
                <w:b/>
              </w:rPr>
            </w:pPr>
            <w:r>
              <w:rPr>
                <w:rFonts w:hint="eastAsia"/>
                <w:b/>
              </w:rPr>
              <w:t>临时医嘱：</w:t>
            </w:r>
          </w:p>
          <w:p w:rsidR="00FA1175" w:rsidRDefault="00FA1175" w:rsidP="003D5549">
            <w:pPr>
              <w:numPr>
                <w:ilvl w:val="0"/>
                <w:numId w:val="5"/>
              </w:numPr>
            </w:pPr>
            <w:r>
              <w:rPr>
                <w:rFonts w:hint="eastAsia"/>
              </w:rPr>
              <w:t>伤口换药</w:t>
            </w:r>
          </w:p>
          <w:p w:rsidR="00FA1175" w:rsidRDefault="00FA1175" w:rsidP="003D5549">
            <w:pPr>
              <w:ind w:left="360"/>
            </w:pPr>
          </w:p>
        </w:tc>
        <w:tc>
          <w:tcPr>
            <w:tcW w:w="2268" w:type="dxa"/>
          </w:tcPr>
          <w:p w:rsidR="00FA1175" w:rsidRDefault="00FA1175" w:rsidP="003D5549">
            <w:pPr>
              <w:rPr>
                <w:b/>
              </w:rPr>
            </w:pPr>
            <w:r>
              <w:rPr>
                <w:rFonts w:hint="eastAsia"/>
                <w:b/>
              </w:rPr>
              <w:t>出院医嘱：</w:t>
            </w:r>
          </w:p>
          <w:p w:rsidR="00FA1175" w:rsidRDefault="00FA1175" w:rsidP="003D5549">
            <w:pPr>
              <w:numPr>
                <w:ilvl w:val="0"/>
                <w:numId w:val="5"/>
              </w:numPr>
            </w:pPr>
            <w:r>
              <w:rPr>
                <w:rFonts w:hint="eastAsia"/>
              </w:rPr>
              <w:t>出院带药</w:t>
            </w:r>
          </w:p>
          <w:p w:rsidR="00FA1175" w:rsidRDefault="00FA1175" w:rsidP="003D5549">
            <w:pPr>
              <w:numPr>
                <w:ilvl w:val="0"/>
                <w:numId w:val="5"/>
              </w:numPr>
            </w:pPr>
            <w:r>
              <w:rPr>
                <w:rFonts w:hint="eastAsia"/>
              </w:rPr>
              <w:t>门诊随诊</w:t>
            </w:r>
          </w:p>
          <w:p w:rsidR="00FA1175" w:rsidRDefault="00FA1175" w:rsidP="00904480">
            <w:pPr>
              <w:numPr>
                <w:ilvl w:val="0"/>
                <w:numId w:val="5"/>
              </w:numPr>
            </w:pPr>
            <w:r>
              <w:rPr>
                <w:rFonts w:hint="eastAsia"/>
              </w:rPr>
              <w:t>术后</w:t>
            </w:r>
            <w:r>
              <w:t>14</w:t>
            </w:r>
            <w:r>
              <w:rPr>
                <w:rFonts w:hint="eastAsia"/>
              </w:rPr>
              <w:t>天拆线</w:t>
            </w:r>
          </w:p>
        </w:tc>
      </w:tr>
      <w:tr w:rsidR="00FA1175" w:rsidTr="00904480">
        <w:trPr>
          <w:trHeight w:val="1541"/>
          <w:jc w:val="center"/>
        </w:trPr>
        <w:tc>
          <w:tcPr>
            <w:tcW w:w="945" w:type="dxa"/>
            <w:vAlign w:val="center"/>
          </w:tcPr>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主要</w:t>
            </w:r>
          </w:p>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护理</w:t>
            </w:r>
          </w:p>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工作</w:t>
            </w:r>
          </w:p>
        </w:tc>
        <w:tc>
          <w:tcPr>
            <w:tcW w:w="2693" w:type="dxa"/>
          </w:tcPr>
          <w:p w:rsidR="00570994" w:rsidRPr="002D1376" w:rsidRDefault="00570994" w:rsidP="00570994">
            <w:pPr>
              <w:numPr>
                <w:ilvl w:val="0"/>
                <w:numId w:val="2"/>
              </w:numPr>
              <w:spacing w:line="260" w:lineRule="exact"/>
              <w:rPr>
                <w:color w:val="000000"/>
              </w:rPr>
            </w:pPr>
            <w:r w:rsidRPr="00154C67">
              <w:rPr>
                <w:rFonts w:hint="eastAsia"/>
                <w:color w:val="000000"/>
              </w:rPr>
              <w:t>观察患者病情变化</w:t>
            </w:r>
          </w:p>
          <w:p w:rsidR="00570994" w:rsidRPr="002D1376" w:rsidRDefault="00570994" w:rsidP="00570994">
            <w:pPr>
              <w:numPr>
                <w:ilvl w:val="0"/>
                <w:numId w:val="2"/>
              </w:numPr>
              <w:spacing w:line="260" w:lineRule="exact"/>
              <w:rPr>
                <w:color w:val="000000"/>
              </w:rPr>
            </w:pPr>
            <w:r w:rsidRPr="00154C67">
              <w:rPr>
                <w:rFonts w:hint="eastAsia"/>
                <w:color w:val="000000"/>
              </w:rPr>
              <w:t>术后心理与生活护理</w:t>
            </w:r>
          </w:p>
          <w:p w:rsidR="00570994" w:rsidRPr="002D1376" w:rsidRDefault="00570994" w:rsidP="00570994">
            <w:pPr>
              <w:numPr>
                <w:ilvl w:val="0"/>
                <w:numId w:val="2"/>
              </w:numPr>
              <w:spacing w:line="260" w:lineRule="exact"/>
              <w:rPr>
                <w:color w:val="000000"/>
              </w:rPr>
            </w:pPr>
            <w:r w:rsidRPr="00154C67">
              <w:rPr>
                <w:rFonts w:hint="eastAsia"/>
                <w:color w:val="000000"/>
              </w:rPr>
              <w:t>腹膜透析管及外口</w:t>
            </w:r>
            <w:r>
              <w:rPr>
                <w:rFonts w:hint="eastAsia"/>
                <w:color w:val="000000"/>
              </w:rPr>
              <w:t>护理</w:t>
            </w:r>
            <w:r w:rsidRPr="00154C67">
              <w:rPr>
                <w:rFonts w:hint="eastAsia"/>
                <w:color w:val="000000"/>
              </w:rPr>
              <w:t>宣教</w:t>
            </w:r>
          </w:p>
          <w:p w:rsidR="00FA1175" w:rsidRPr="002D1376" w:rsidRDefault="00570994" w:rsidP="00570994">
            <w:pPr>
              <w:numPr>
                <w:ilvl w:val="0"/>
                <w:numId w:val="2"/>
              </w:numPr>
              <w:spacing w:line="260" w:lineRule="exact"/>
              <w:rPr>
                <w:color w:val="000000"/>
                <w:u w:val="single"/>
              </w:rPr>
            </w:pPr>
            <w:r w:rsidRPr="00154C67">
              <w:rPr>
                <w:rFonts w:hint="eastAsia"/>
                <w:color w:val="000000"/>
              </w:rPr>
              <w:t>腹透护士</w:t>
            </w:r>
            <w:r>
              <w:rPr>
                <w:rFonts w:hint="eastAsia"/>
                <w:color w:val="000000"/>
              </w:rPr>
              <w:t>进行</w:t>
            </w:r>
            <w:r w:rsidRPr="00154C67">
              <w:rPr>
                <w:rFonts w:hint="eastAsia"/>
                <w:color w:val="000000"/>
              </w:rPr>
              <w:t>腹透培训计划</w:t>
            </w:r>
          </w:p>
        </w:tc>
        <w:tc>
          <w:tcPr>
            <w:tcW w:w="2503" w:type="dxa"/>
          </w:tcPr>
          <w:p w:rsidR="00570994" w:rsidRPr="002D1376" w:rsidRDefault="00570994" w:rsidP="00570994">
            <w:pPr>
              <w:numPr>
                <w:ilvl w:val="0"/>
                <w:numId w:val="2"/>
              </w:numPr>
              <w:spacing w:line="260" w:lineRule="exact"/>
              <w:rPr>
                <w:color w:val="000000"/>
              </w:rPr>
            </w:pPr>
            <w:r w:rsidRPr="00154C67">
              <w:rPr>
                <w:rFonts w:hint="eastAsia"/>
                <w:color w:val="000000"/>
              </w:rPr>
              <w:t>观察患者病情变化</w:t>
            </w:r>
          </w:p>
          <w:p w:rsidR="00570994" w:rsidRPr="002D1376" w:rsidRDefault="00570994" w:rsidP="00570994">
            <w:pPr>
              <w:numPr>
                <w:ilvl w:val="0"/>
                <w:numId w:val="2"/>
              </w:numPr>
              <w:spacing w:line="260" w:lineRule="exact"/>
              <w:rPr>
                <w:color w:val="000000"/>
              </w:rPr>
            </w:pPr>
            <w:r w:rsidRPr="00154C67">
              <w:rPr>
                <w:rFonts w:hint="eastAsia"/>
                <w:color w:val="000000"/>
              </w:rPr>
              <w:t>术后心理与生活护理</w:t>
            </w:r>
          </w:p>
          <w:p w:rsidR="00570994" w:rsidRPr="002D1376" w:rsidRDefault="00570994" w:rsidP="00570994">
            <w:pPr>
              <w:numPr>
                <w:ilvl w:val="0"/>
                <w:numId w:val="2"/>
              </w:numPr>
              <w:spacing w:line="260" w:lineRule="exact"/>
              <w:rPr>
                <w:color w:val="000000"/>
              </w:rPr>
            </w:pPr>
            <w:r w:rsidRPr="00154C67">
              <w:rPr>
                <w:rFonts w:hint="eastAsia"/>
                <w:color w:val="000000"/>
              </w:rPr>
              <w:t>腹膜透析管及外口</w:t>
            </w:r>
            <w:r>
              <w:rPr>
                <w:rFonts w:hint="eastAsia"/>
                <w:color w:val="000000"/>
              </w:rPr>
              <w:t>护理</w:t>
            </w:r>
            <w:r w:rsidRPr="00154C67">
              <w:rPr>
                <w:rFonts w:hint="eastAsia"/>
                <w:color w:val="000000"/>
              </w:rPr>
              <w:t>宣教</w:t>
            </w:r>
          </w:p>
          <w:p w:rsidR="00FA1175" w:rsidRPr="002D1376" w:rsidRDefault="00570994" w:rsidP="00570994">
            <w:pPr>
              <w:numPr>
                <w:ilvl w:val="0"/>
                <w:numId w:val="2"/>
              </w:numPr>
              <w:spacing w:line="260" w:lineRule="exact"/>
              <w:rPr>
                <w:color w:val="000000"/>
                <w:u w:val="single"/>
              </w:rPr>
            </w:pPr>
            <w:r w:rsidRPr="00154C67">
              <w:rPr>
                <w:rFonts w:hint="eastAsia"/>
                <w:color w:val="000000"/>
              </w:rPr>
              <w:t>腹透护士</w:t>
            </w:r>
            <w:r>
              <w:rPr>
                <w:rFonts w:hint="eastAsia"/>
                <w:color w:val="000000"/>
              </w:rPr>
              <w:t>进行</w:t>
            </w:r>
            <w:r w:rsidRPr="00154C67">
              <w:rPr>
                <w:rFonts w:hint="eastAsia"/>
                <w:color w:val="000000"/>
              </w:rPr>
              <w:t>腹透培训计划</w:t>
            </w:r>
          </w:p>
        </w:tc>
        <w:tc>
          <w:tcPr>
            <w:tcW w:w="2268" w:type="dxa"/>
          </w:tcPr>
          <w:p w:rsidR="00FA1175" w:rsidRPr="002D1376" w:rsidRDefault="00FA1175" w:rsidP="003D5549">
            <w:pPr>
              <w:numPr>
                <w:ilvl w:val="0"/>
                <w:numId w:val="2"/>
              </w:numPr>
              <w:spacing w:line="260" w:lineRule="exact"/>
              <w:rPr>
                <w:color w:val="000000"/>
              </w:rPr>
            </w:pPr>
            <w:r>
              <w:rPr>
                <w:rFonts w:hint="eastAsia"/>
              </w:rPr>
              <w:t>指导患者办理出院手续</w:t>
            </w:r>
          </w:p>
        </w:tc>
      </w:tr>
      <w:tr w:rsidR="00FA1175" w:rsidTr="00904480">
        <w:trPr>
          <w:jc w:val="center"/>
        </w:trPr>
        <w:tc>
          <w:tcPr>
            <w:tcW w:w="945" w:type="dxa"/>
            <w:vAlign w:val="center"/>
          </w:tcPr>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病情</w:t>
            </w:r>
          </w:p>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变异</w:t>
            </w:r>
          </w:p>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记录</w:t>
            </w:r>
          </w:p>
        </w:tc>
        <w:tc>
          <w:tcPr>
            <w:tcW w:w="2693" w:type="dxa"/>
          </w:tcPr>
          <w:p w:rsidR="00FA1175" w:rsidRPr="002D1376" w:rsidRDefault="00FA1175" w:rsidP="003D5549">
            <w:pPr>
              <w:spacing w:line="260" w:lineRule="exact"/>
              <w:rPr>
                <w:color w:val="000000"/>
              </w:rPr>
            </w:pPr>
            <w:r w:rsidRPr="00154C67">
              <w:rPr>
                <w:rFonts w:ascii="宋体" w:hAnsi="宋体" w:hint="eastAsia"/>
                <w:color w:val="000000"/>
              </w:rPr>
              <w:t>□</w:t>
            </w:r>
            <w:r w:rsidRPr="00154C67">
              <w:rPr>
                <w:rFonts w:hint="eastAsia"/>
                <w:color w:val="000000"/>
              </w:rPr>
              <w:t>无</w:t>
            </w:r>
            <w:r w:rsidRPr="00154C67">
              <w:rPr>
                <w:rFonts w:ascii="宋体" w:hAnsi="宋体" w:hint="eastAsia"/>
                <w:color w:val="000000"/>
              </w:rPr>
              <w:t>□</w:t>
            </w:r>
            <w:r w:rsidRPr="00154C67">
              <w:rPr>
                <w:rFonts w:hint="eastAsia"/>
                <w:color w:val="000000"/>
              </w:rPr>
              <w:t>有，原因：</w:t>
            </w:r>
          </w:p>
          <w:p w:rsidR="00FA1175" w:rsidRPr="002D1376" w:rsidRDefault="00FA1175" w:rsidP="003D5549">
            <w:pPr>
              <w:spacing w:line="260" w:lineRule="exact"/>
              <w:rPr>
                <w:color w:val="000000"/>
              </w:rPr>
            </w:pPr>
            <w:r w:rsidRPr="00154C67">
              <w:rPr>
                <w:color w:val="000000"/>
              </w:rPr>
              <w:t>1.</w:t>
            </w:r>
          </w:p>
          <w:p w:rsidR="00FA1175" w:rsidRPr="002D1376" w:rsidRDefault="00FA1175" w:rsidP="003D5549">
            <w:pPr>
              <w:spacing w:line="260" w:lineRule="exact"/>
              <w:rPr>
                <w:color w:val="000000"/>
              </w:rPr>
            </w:pPr>
            <w:r w:rsidRPr="00154C67">
              <w:rPr>
                <w:color w:val="000000"/>
              </w:rPr>
              <w:t>2.</w:t>
            </w:r>
          </w:p>
        </w:tc>
        <w:tc>
          <w:tcPr>
            <w:tcW w:w="2503" w:type="dxa"/>
          </w:tcPr>
          <w:p w:rsidR="00FA1175" w:rsidRPr="002D1376" w:rsidRDefault="00FA1175" w:rsidP="003D5549">
            <w:pPr>
              <w:spacing w:line="260" w:lineRule="exact"/>
              <w:rPr>
                <w:color w:val="000000"/>
              </w:rPr>
            </w:pPr>
            <w:r w:rsidRPr="00154C67">
              <w:rPr>
                <w:rFonts w:ascii="宋体" w:hAnsi="宋体" w:hint="eastAsia"/>
                <w:color w:val="000000"/>
              </w:rPr>
              <w:t>□</w:t>
            </w:r>
            <w:r w:rsidRPr="00154C67">
              <w:rPr>
                <w:rFonts w:hint="eastAsia"/>
                <w:color w:val="000000"/>
              </w:rPr>
              <w:t>无</w:t>
            </w:r>
            <w:r w:rsidRPr="00154C67">
              <w:rPr>
                <w:rFonts w:ascii="宋体" w:hAnsi="宋体" w:hint="eastAsia"/>
                <w:color w:val="000000"/>
              </w:rPr>
              <w:t>□</w:t>
            </w:r>
            <w:r w:rsidRPr="00154C67">
              <w:rPr>
                <w:rFonts w:hint="eastAsia"/>
                <w:color w:val="000000"/>
              </w:rPr>
              <w:t>有，原因：</w:t>
            </w:r>
          </w:p>
          <w:p w:rsidR="00FA1175" w:rsidRPr="002D1376" w:rsidRDefault="00FA1175" w:rsidP="003D5549">
            <w:pPr>
              <w:spacing w:line="260" w:lineRule="exact"/>
              <w:rPr>
                <w:color w:val="000000"/>
              </w:rPr>
            </w:pPr>
            <w:r w:rsidRPr="00154C67">
              <w:rPr>
                <w:color w:val="000000"/>
              </w:rPr>
              <w:t>1.</w:t>
            </w:r>
          </w:p>
          <w:p w:rsidR="00FA1175" w:rsidRPr="002D1376" w:rsidRDefault="00FA1175" w:rsidP="003D5549">
            <w:pPr>
              <w:spacing w:line="260" w:lineRule="exact"/>
              <w:rPr>
                <w:color w:val="000000"/>
              </w:rPr>
            </w:pPr>
            <w:r w:rsidRPr="00154C67">
              <w:rPr>
                <w:color w:val="000000"/>
              </w:rPr>
              <w:t>2.</w:t>
            </w:r>
          </w:p>
        </w:tc>
        <w:tc>
          <w:tcPr>
            <w:tcW w:w="2268" w:type="dxa"/>
          </w:tcPr>
          <w:p w:rsidR="00FA1175" w:rsidRPr="002D1376" w:rsidRDefault="00FA1175" w:rsidP="003D5549">
            <w:pPr>
              <w:spacing w:line="260" w:lineRule="exact"/>
              <w:rPr>
                <w:color w:val="000000"/>
              </w:rPr>
            </w:pPr>
            <w:r w:rsidRPr="002D1376">
              <w:rPr>
                <w:rFonts w:ascii="宋体" w:hAnsi="宋体" w:hint="eastAsia"/>
                <w:color w:val="000000"/>
              </w:rPr>
              <w:t>□</w:t>
            </w:r>
            <w:r w:rsidRPr="002D1376">
              <w:rPr>
                <w:rFonts w:hint="eastAsia"/>
                <w:color w:val="000000"/>
              </w:rPr>
              <w:t>无</w:t>
            </w:r>
            <w:r w:rsidRPr="002D1376">
              <w:rPr>
                <w:rFonts w:ascii="宋体" w:hAnsi="宋体" w:hint="eastAsia"/>
                <w:color w:val="000000"/>
              </w:rPr>
              <w:t>□</w:t>
            </w:r>
            <w:r w:rsidRPr="002D1376">
              <w:rPr>
                <w:rFonts w:hint="eastAsia"/>
                <w:color w:val="000000"/>
              </w:rPr>
              <w:t>有，原因：</w:t>
            </w:r>
          </w:p>
          <w:p w:rsidR="00FA1175" w:rsidRPr="002D1376" w:rsidRDefault="00FA1175" w:rsidP="003D5549">
            <w:pPr>
              <w:spacing w:line="260" w:lineRule="exact"/>
              <w:rPr>
                <w:color w:val="000000"/>
              </w:rPr>
            </w:pPr>
            <w:r w:rsidRPr="002D1376">
              <w:rPr>
                <w:color w:val="000000"/>
              </w:rPr>
              <w:t>1.</w:t>
            </w:r>
          </w:p>
          <w:p w:rsidR="00FA1175" w:rsidRPr="002D1376" w:rsidRDefault="00FA1175" w:rsidP="003D5549">
            <w:pPr>
              <w:spacing w:line="260" w:lineRule="exact"/>
              <w:rPr>
                <w:rFonts w:ascii="宋体" w:hAnsi="宋体"/>
                <w:color w:val="000000"/>
              </w:rPr>
            </w:pPr>
            <w:r w:rsidRPr="002D1376">
              <w:rPr>
                <w:color w:val="000000"/>
              </w:rPr>
              <w:t>2.</w:t>
            </w:r>
          </w:p>
        </w:tc>
      </w:tr>
      <w:tr w:rsidR="00FA1175" w:rsidTr="00904480">
        <w:trPr>
          <w:trHeight w:val="640"/>
          <w:jc w:val="center"/>
        </w:trPr>
        <w:tc>
          <w:tcPr>
            <w:tcW w:w="945" w:type="dxa"/>
            <w:vAlign w:val="center"/>
          </w:tcPr>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护士</w:t>
            </w:r>
          </w:p>
          <w:p w:rsidR="00FA1175" w:rsidRPr="002D1376" w:rsidRDefault="00FA1175" w:rsidP="003D5549">
            <w:pPr>
              <w:spacing w:line="260" w:lineRule="exact"/>
              <w:jc w:val="center"/>
              <w:rPr>
                <w:rFonts w:ascii="黑体" w:eastAsia="黑体" w:hAnsi="黑体" w:cs="黑体"/>
                <w:color w:val="000000"/>
              </w:rPr>
            </w:pPr>
            <w:r w:rsidRPr="00154C67">
              <w:rPr>
                <w:rFonts w:ascii="黑体" w:eastAsia="黑体" w:hAnsi="黑体" w:cs="黑体" w:hint="eastAsia"/>
                <w:color w:val="000000"/>
              </w:rPr>
              <w:t>签名</w:t>
            </w:r>
          </w:p>
        </w:tc>
        <w:tc>
          <w:tcPr>
            <w:tcW w:w="2693" w:type="dxa"/>
          </w:tcPr>
          <w:p w:rsidR="00FA1175" w:rsidRDefault="00FA1175" w:rsidP="003D5549">
            <w:pPr>
              <w:spacing w:line="260" w:lineRule="exact"/>
              <w:rPr>
                <w:color w:val="000000"/>
                <w:sz w:val="16"/>
              </w:rPr>
            </w:pPr>
          </w:p>
        </w:tc>
        <w:tc>
          <w:tcPr>
            <w:tcW w:w="2503" w:type="dxa"/>
          </w:tcPr>
          <w:p w:rsidR="00FA1175" w:rsidRDefault="00FA1175" w:rsidP="003D5549">
            <w:pPr>
              <w:spacing w:line="260" w:lineRule="exact"/>
              <w:rPr>
                <w:color w:val="000000"/>
                <w:sz w:val="16"/>
              </w:rPr>
            </w:pPr>
          </w:p>
        </w:tc>
        <w:tc>
          <w:tcPr>
            <w:tcW w:w="2268" w:type="dxa"/>
          </w:tcPr>
          <w:p w:rsidR="00FA1175" w:rsidRDefault="00FA1175" w:rsidP="003D5549">
            <w:pPr>
              <w:spacing w:line="260" w:lineRule="exact"/>
              <w:rPr>
                <w:color w:val="000000"/>
                <w:sz w:val="16"/>
              </w:rPr>
            </w:pPr>
          </w:p>
        </w:tc>
      </w:tr>
      <w:tr w:rsidR="00FA1175" w:rsidTr="00904480">
        <w:trPr>
          <w:trHeight w:val="645"/>
          <w:jc w:val="center"/>
        </w:trPr>
        <w:tc>
          <w:tcPr>
            <w:tcW w:w="945" w:type="dxa"/>
            <w:vAlign w:val="center"/>
          </w:tcPr>
          <w:p w:rsidR="00FA1175" w:rsidRPr="002D1376" w:rsidRDefault="00FA1175" w:rsidP="003D5549">
            <w:pPr>
              <w:tabs>
                <w:tab w:val="center" w:pos="4153"/>
                <w:tab w:val="right" w:pos="8306"/>
              </w:tabs>
              <w:snapToGrid w:val="0"/>
              <w:spacing w:line="260" w:lineRule="exact"/>
              <w:jc w:val="center"/>
              <w:rPr>
                <w:rFonts w:ascii="黑体" w:eastAsia="黑体" w:hAnsi="黑体" w:cs="黑体"/>
                <w:color w:val="000000"/>
              </w:rPr>
            </w:pPr>
            <w:r w:rsidRPr="00154C67">
              <w:rPr>
                <w:rFonts w:ascii="黑体" w:eastAsia="黑体" w:hAnsi="黑体" w:cs="黑体" w:hint="eastAsia"/>
                <w:color w:val="000000"/>
              </w:rPr>
              <w:t>医师</w:t>
            </w:r>
          </w:p>
          <w:p w:rsidR="00FA1175" w:rsidRPr="002D1376" w:rsidRDefault="00FA1175" w:rsidP="003D5549">
            <w:pPr>
              <w:tabs>
                <w:tab w:val="center" w:pos="4153"/>
                <w:tab w:val="right" w:pos="8306"/>
              </w:tabs>
              <w:snapToGrid w:val="0"/>
              <w:spacing w:line="260" w:lineRule="exact"/>
              <w:jc w:val="center"/>
              <w:rPr>
                <w:rFonts w:ascii="黑体" w:eastAsia="黑体" w:hAnsi="黑体" w:cs="黑体"/>
                <w:color w:val="000000"/>
              </w:rPr>
            </w:pPr>
            <w:r w:rsidRPr="00154C67">
              <w:rPr>
                <w:rFonts w:ascii="黑体" w:eastAsia="黑体" w:hAnsi="黑体" w:cs="黑体" w:hint="eastAsia"/>
                <w:color w:val="000000"/>
              </w:rPr>
              <w:t>签名</w:t>
            </w:r>
          </w:p>
        </w:tc>
        <w:tc>
          <w:tcPr>
            <w:tcW w:w="2693" w:type="dxa"/>
          </w:tcPr>
          <w:p w:rsidR="00FA1175" w:rsidRDefault="00FA1175" w:rsidP="003D5549">
            <w:pPr>
              <w:spacing w:line="260" w:lineRule="exact"/>
              <w:rPr>
                <w:color w:val="000000"/>
                <w:sz w:val="16"/>
              </w:rPr>
            </w:pPr>
          </w:p>
        </w:tc>
        <w:tc>
          <w:tcPr>
            <w:tcW w:w="2503" w:type="dxa"/>
          </w:tcPr>
          <w:p w:rsidR="00FA1175" w:rsidRDefault="00FA1175" w:rsidP="003D5549">
            <w:pPr>
              <w:spacing w:line="260" w:lineRule="exact"/>
              <w:rPr>
                <w:color w:val="000000"/>
                <w:sz w:val="16"/>
              </w:rPr>
            </w:pPr>
          </w:p>
        </w:tc>
        <w:tc>
          <w:tcPr>
            <w:tcW w:w="2268" w:type="dxa"/>
          </w:tcPr>
          <w:p w:rsidR="00FA1175" w:rsidRDefault="00FA1175" w:rsidP="003D5549">
            <w:pPr>
              <w:spacing w:line="260" w:lineRule="exact"/>
              <w:rPr>
                <w:color w:val="000000"/>
                <w:sz w:val="16"/>
              </w:rPr>
            </w:pPr>
          </w:p>
        </w:tc>
      </w:tr>
    </w:tbl>
    <w:p w:rsidR="009D7B3C" w:rsidRDefault="009D7B3C">
      <w:pPr>
        <w:ind w:firstLine="440"/>
        <w:rPr>
          <w:color w:val="000000"/>
        </w:rPr>
      </w:pPr>
    </w:p>
    <w:p w:rsidR="009D7B3C" w:rsidRDefault="009D7B3C">
      <w:pPr>
        <w:ind w:firstLine="440"/>
        <w:rPr>
          <w:color w:val="000000"/>
        </w:rPr>
      </w:pPr>
    </w:p>
    <w:p w:rsidR="002D1376" w:rsidRDefault="002D1376"/>
    <w:sectPr w:rsidR="002D1376" w:rsidSect="002D1376">
      <w:headerReference w:type="even" r:id="rId8"/>
      <w:headerReference w:type="default" r:id="rId9"/>
      <w:headerReference w:type="first" r:id="rId10"/>
      <w:pgSz w:w="12020" w:h="16386"/>
      <w:pgMar w:top="1985" w:right="1361" w:bottom="1247" w:left="1588" w:header="136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AF7" w:rsidRDefault="00AB2AF7" w:rsidP="002D1376">
      <w:r>
        <w:separator/>
      </w:r>
    </w:p>
  </w:endnote>
  <w:endnote w:type="continuationSeparator" w:id="1">
    <w:p w:rsidR="00AB2AF7" w:rsidRDefault="00AB2AF7" w:rsidP="002D137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宋体"/>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AF7" w:rsidRDefault="00AB2AF7" w:rsidP="002D1376">
      <w:r>
        <w:separator/>
      </w:r>
    </w:p>
  </w:footnote>
  <w:footnote w:type="continuationSeparator" w:id="1">
    <w:p w:rsidR="00AB2AF7" w:rsidRDefault="00AB2AF7" w:rsidP="002D1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80" w:rsidRDefault="00BD0B80" w:rsidP="00BD0B80">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376" w:rsidRDefault="00386771">
    <w:pPr>
      <w:pStyle w:val="a7"/>
      <w:pBdr>
        <w:bottom w:val="none" w:sz="0" w:space="0" w:color="auto"/>
      </w:pBdr>
      <w:wordWrap w:val="0"/>
      <w:ind w:firstLineChars="0" w:firstLine="0"/>
      <w:jc w:val="both"/>
    </w:pPr>
    <w:r w:rsidRPr="00386771">
      <w:rPr>
        <w:sz w:val="20"/>
      </w:rPr>
      <w:pict>
        <v:shapetype id="_x0000_t202" coordsize="21600,21600" o:spt="202" path="m,l,21600r21600,l21600,xe">
          <v:stroke joinstyle="miter"/>
          <v:path gradientshapeok="t" o:connecttype="rect"/>
        </v:shapetype>
        <v:shape id="Quad Arrow 1025" o:spid="_x0000_s2049" type="#_x0000_t202" style="position:absolute;left:0;text-align:left;margin-left:455.25pt;margin-top:3.75pt;width:27pt;height:14.15pt;z-index:251657728" o:preferrelative="t" stroked="f">
          <v:textbox inset="0,0,0,0">
            <w:txbxContent>
              <w:p w:rsidR="002D1376" w:rsidRDefault="00386771">
                <w:pPr>
                  <w:spacing w:line="240" w:lineRule="exact"/>
                  <w:jc w:val="center"/>
                  <w:rPr>
                    <w:rFonts w:ascii="黑体"/>
                  </w:rPr>
                </w:pPr>
                <w:r>
                  <w:rPr>
                    <w:rStyle w:val="a9"/>
                    <w:rFonts w:ascii="黑体"/>
                    <w:sz w:val="18"/>
                    <w:szCs w:val="20"/>
                  </w:rPr>
                  <w:fldChar w:fldCharType="begin"/>
                </w:r>
                <w:r w:rsidR="006A3BC6">
                  <w:rPr>
                    <w:rStyle w:val="a9"/>
                    <w:rFonts w:ascii="黑体"/>
                    <w:sz w:val="18"/>
                    <w:szCs w:val="20"/>
                  </w:rPr>
                  <w:instrText xml:space="preserve"> PAGE </w:instrText>
                </w:r>
                <w:r>
                  <w:rPr>
                    <w:rStyle w:val="a9"/>
                    <w:rFonts w:ascii="黑体"/>
                    <w:sz w:val="18"/>
                    <w:szCs w:val="20"/>
                  </w:rPr>
                  <w:fldChar w:fldCharType="separate"/>
                </w:r>
                <w:r w:rsidR="00CF6F17">
                  <w:rPr>
                    <w:rStyle w:val="a9"/>
                    <w:rFonts w:ascii="黑体"/>
                    <w:noProof/>
                    <w:sz w:val="18"/>
                    <w:szCs w:val="20"/>
                  </w:rPr>
                  <w:t>5</w:t>
                </w:r>
                <w:r>
                  <w:rPr>
                    <w:rStyle w:val="a9"/>
                    <w:rFonts w:ascii="黑体"/>
                    <w:sz w:val="18"/>
                    <w:szCs w:val="20"/>
                  </w:rPr>
                  <w:fldChar w:fldCharType="end"/>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80" w:rsidRDefault="00BD0B80" w:rsidP="00BD0B80">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E768BAC"/>
    <w:lvl w:ilvl="0">
      <w:numFmt w:val="bullet"/>
      <w:lvlText w:val="□"/>
      <w:lvlJc w:val="left"/>
      <w:pPr>
        <w:tabs>
          <w:tab w:val="num" w:pos="360"/>
        </w:tabs>
        <w:ind w:left="360" w:hanging="360"/>
      </w:pPr>
      <w:rPr>
        <w:rFonts w:ascii="宋体" w:eastAsia="宋体" w:hAnsi="宋体"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DC27D6"/>
    <w:multiLevelType w:val="multilevel"/>
    <w:tmpl w:val="00DC27D6"/>
    <w:lvl w:ilvl="0">
      <w:start w:val="1"/>
      <w:numFmt w:val="bullet"/>
      <w:lvlText w:val="□"/>
      <w:lvlJc w:val="left"/>
      <w:pPr>
        <w:tabs>
          <w:tab w:val="left" w:pos="363"/>
        </w:tabs>
        <w:ind w:left="363" w:hanging="363"/>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AAB014C"/>
    <w:multiLevelType w:val="multilevel"/>
    <w:tmpl w:val="0AAB014C"/>
    <w:lvl w:ilvl="0">
      <w:start w:val="1"/>
      <w:numFmt w:val="decimal"/>
      <w:lvlText w:val="%1)"/>
      <w:lvlJc w:val="left"/>
      <w:pPr>
        <w:ind w:left="664" w:hanging="360"/>
      </w:pPr>
      <w:rPr>
        <w:rFonts w:hint="default"/>
      </w:rPr>
    </w:lvl>
    <w:lvl w:ilvl="1">
      <w:start w:val="1"/>
      <w:numFmt w:val="lowerLetter"/>
      <w:lvlText w:val="%2)"/>
      <w:lvlJc w:val="left"/>
      <w:pPr>
        <w:ind w:left="1144" w:hanging="420"/>
      </w:pPr>
    </w:lvl>
    <w:lvl w:ilvl="2">
      <w:start w:val="1"/>
      <w:numFmt w:val="lowerRoman"/>
      <w:lvlText w:val="%3."/>
      <w:lvlJc w:val="right"/>
      <w:pPr>
        <w:ind w:left="1564" w:hanging="420"/>
      </w:pPr>
    </w:lvl>
    <w:lvl w:ilvl="3">
      <w:start w:val="1"/>
      <w:numFmt w:val="decimal"/>
      <w:lvlText w:val="%4."/>
      <w:lvlJc w:val="left"/>
      <w:pPr>
        <w:ind w:left="1984" w:hanging="420"/>
      </w:pPr>
    </w:lvl>
    <w:lvl w:ilvl="4">
      <w:start w:val="1"/>
      <w:numFmt w:val="lowerLetter"/>
      <w:lvlText w:val="%5)"/>
      <w:lvlJc w:val="left"/>
      <w:pPr>
        <w:ind w:left="2404" w:hanging="420"/>
      </w:pPr>
    </w:lvl>
    <w:lvl w:ilvl="5">
      <w:start w:val="1"/>
      <w:numFmt w:val="lowerRoman"/>
      <w:lvlText w:val="%6."/>
      <w:lvlJc w:val="right"/>
      <w:pPr>
        <w:ind w:left="2824" w:hanging="420"/>
      </w:pPr>
    </w:lvl>
    <w:lvl w:ilvl="6">
      <w:start w:val="1"/>
      <w:numFmt w:val="decimal"/>
      <w:lvlText w:val="%7."/>
      <w:lvlJc w:val="left"/>
      <w:pPr>
        <w:ind w:left="3244" w:hanging="420"/>
      </w:pPr>
    </w:lvl>
    <w:lvl w:ilvl="7">
      <w:start w:val="1"/>
      <w:numFmt w:val="lowerLetter"/>
      <w:lvlText w:val="%8)"/>
      <w:lvlJc w:val="left"/>
      <w:pPr>
        <w:ind w:left="3664" w:hanging="420"/>
      </w:pPr>
    </w:lvl>
    <w:lvl w:ilvl="8">
      <w:start w:val="1"/>
      <w:numFmt w:val="lowerRoman"/>
      <w:lvlText w:val="%9."/>
      <w:lvlJc w:val="right"/>
      <w:pPr>
        <w:ind w:left="4084" w:hanging="420"/>
      </w:pPr>
    </w:lvl>
  </w:abstractNum>
  <w:abstractNum w:abstractNumId="3">
    <w:nsid w:val="246C0A51"/>
    <w:multiLevelType w:val="hybridMultilevel"/>
    <w:tmpl w:val="E90ABD1E"/>
    <w:lvl w:ilvl="0" w:tplc="CB0C414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7B45220"/>
    <w:multiLevelType w:val="multilevel"/>
    <w:tmpl w:val="27B45220"/>
    <w:lvl w:ilvl="0">
      <w:start w:val="1"/>
      <w:numFmt w:val="bullet"/>
      <w:lvlText w:val="□"/>
      <w:lvlJc w:val="left"/>
      <w:pPr>
        <w:tabs>
          <w:tab w:val="left" w:pos="363"/>
        </w:tabs>
        <w:ind w:left="363" w:hanging="363"/>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7CB61C82"/>
    <w:multiLevelType w:val="multilevel"/>
    <w:tmpl w:val="7CB61C82"/>
    <w:lvl w:ilvl="0">
      <w:start w:val="1"/>
      <w:numFmt w:val="none"/>
      <w:pStyle w:val="1"/>
      <w:suff w:val="nothing"/>
      <w:lvlText w:val=""/>
      <w:lvlJc w:val="left"/>
      <w:pPr>
        <w:ind w:left="0" w:firstLine="0"/>
      </w:pPr>
      <w:rPr>
        <w:rFonts w:hint="default"/>
      </w:rPr>
    </w:lvl>
    <w:lvl w:ilvl="1">
      <w:start w:val="1"/>
      <w:numFmt w:val="none"/>
      <w:pStyle w:val="2"/>
      <w:suff w:val="nothing"/>
      <w:lvlText w:val=""/>
      <w:lvlJc w:val="left"/>
      <w:pPr>
        <w:ind w:left="567" w:hanging="567"/>
      </w:pPr>
      <w:rPr>
        <w:rFonts w:hint="default"/>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4E14"/>
    <w:rsid w:val="00007DEE"/>
    <w:rsid w:val="00030D07"/>
    <w:rsid w:val="001004A6"/>
    <w:rsid w:val="00150277"/>
    <w:rsid w:val="00154C67"/>
    <w:rsid w:val="00167DF5"/>
    <w:rsid w:val="00190C9D"/>
    <w:rsid w:val="001A069C"/>
    <w:rsid w:val="001D163B"/>
    <w:rsid w:val="001E0F57"/>
    <w:rsid w:val="001F3B46"/>
    <w:rsid w:val="00203452"/>
    <w:rsid w:val="00206B59"/>
    <w:rsid w:val="00276EEF"/>
    <w:rsid w:val="002A61B0"/>
    <w:rsid w:val="002B75DE"/>
    <w:rsid w:val="002C2A15"/>
    <w:rsid w:val="002D1376"/>
    <w:rsid w:val="00304A96"/>
    <w:rsid w:val="00386771"/>
    <w:rsid w:val="00395C77"/>
    <w:rsid w:val="003E19C1"/>
    <w:rsid w:val="00415E28"/>
    <w:rsid w:val="004455B1"/>
    <w:rsid w:val="00481577"/>
    <w:rsid w:val="004A5A5A"/>
    <w:rsid w:val="004E05CF"/>
    <w:rsid w:val="004F10E6"/>
    <w:rsid w:val="005422E2"/>
    <w:rsid w:val="00552F91"/>
    <w:rsid w:val="00570994"/>
    <w:rsid w:val="005B6346"/>
    <w:rsid w:val="00631357"/>
    <w:rsid w:val="00644758"/>
    <w:rsid w:val="00644E00"/>
    <w:rsid w:val="00663700"/>
    <w:rsid w:val="00671333"/>
    <w:rsid w:val="006866F9"/>
    <w:rsid w:val="006A3BC6"/>
    <w:rsid w:val="0071128B"/>
    <w:rsid w:val="007311D5"/>
    <w:rsid w:val="00742C57"/>
    <w:rsid w:val="00790DA5"/>
    <w:rsid w:val="007B2BBE"/>
    <w:rsid w:val="008332D2"/>
    <w:rsid w:val="00856C32"/>
    <w:rsid w:val="008F73B1"/>
    <w:rsid w:val="00903D02"/>
    <w:rsid w:val="00904480"/>
    <w:rsid w:val="00905858"/>
    <w:rsid w:val="00916585"/>
    <w:rsid w:val="009462F7"/>
    <w:rsid w:val="00960258"/>
    <w:rsid w:val="00994652"/>
    <w:rsid w:val="009D3BB8"/>
    <w:rsid w:val="009D7B3C"/>
    <w:rsid w:val="009E6520"/>
    <w:rsid w:val="00A1497E"/>
    <w:rsid w:val="00A741C4"/>
    <w:rsid w:val="00A773C9"/>
    <w:rsid w:val="00AB2AF7"/>
    <w:rsid w:val="00AB69E4"/>
    <w:rsid w:val="00AC1565"/>
    <w:rsid w:val="00AE1D33"/>
    <w:rsid w:val="00AE3355"/>
    <w:rsid w:val="00AE3569"/>
    <w:rsid w:val="00B1078F"/>
    <w:rsid w:val="00B359DC"/>
    <w:rsid w:val="00B3609F"/>
    <w:rsid w:val="00B96382"/>
    <w:rsid w:val="00BD0B80"/>
    <w:rsid w:val="00C14E14"/>
    <w:rsid w:val="00C4148C"/>
    <w:rsid w:val="00CA5A80"/>
    <w:rsid w:val="00CB2C10"/>
    <w:rsid w:val="00CD32F7"/>
    <w:rsid w:val="00CF0713"/>
    <w:rsid w:val="00CF69FF"/>
    <w:rsid w:val="00CF6F17"/>
    <w:rsid w:val="00D072AE"/>
    <w:rsid w:val="00D10B86"/>
    <w:rsid w:val="00D938C5"/>
    <w:rsid w:val="00DB3AC5"/>
    <w:rsid w:val="00E66E7E"/>
    <w:rsid w:val="00EF19B8"/>
    <w:rsid w:val="00F07C6B"/>
    <w:rsid w:val="00FA1175"/>
    <w:rsid w:val="00FB4CF7"/>
    <w:rsid w:val="00FC584C"/>
    <w:rsid w:val="00FE2068"/>
    <w:rsid w:val="1A1710EA"/>
    <w:rsid w:val="34FE2D0E"/>
    <w:rsid w:val="386354A7"/>
    <w:rsid w:val="533F7F32"/>
    <w:rsid w:val="53902026"/>
    <w:rsid w:val="5C682236"/>
    <w:rsid w:val="644A03D4"/>
    <w:rsid w:val="7DE31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lsdException w:name="footer" w:semiHidden="0" w:uiPriority="99"/>
    <w:lsdException w:name="caption" w:uiPriority="35" w:qFormat="1"/>
    <w:lsdException w:name="annotation reference" w:semiHidden="0"/>
    <w:lsdException w:name="page number" w:semiHidden="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Followed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Cite" w:semiHidden="0" w:qFormat="1"/>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76"/>
    <w:pPr>
      <w:widowControl w:val="0"/>
      <w:jc w:val="both"/>
    </w:pPr>
    <w:rPr>
      <w:kern w:val="2"/>
      <w:sz w:val="21"/>
      <w:szCs w:val="21"/>
    </w:rPr>
  </w:style>
  <w:style w:type="paragraph" w:styleId="1">
    <w:name w:val="heading 1"/>
    <w:next w:val="a"/>
    <w:link w:val="1Char"/>
    <w:qFormat/>
    <w:rsid w:val="002D1376"/>
    <w:pPr>
      <w:keepNext/>
      <w:keepLines/>
      <w:numPr>
        <w:numId w:val="1"/>
      </w:numPr>
      <w:spacing w:beforeLines="250" w:afterLines="300"/>
      <w:jc w:val="center"/>
      <w:outlineLvl w:val="0"/>
    </w:pPr>
    <w:rPr>
      <w:b/>
      <w:bCs/>
      <w:kern w:val="44"/>
      <w:sz w:val="56"/>
      <w:szCs w:val="44"/>
    </w:rPr>
  </w:style>
  <w:style w:type="paragraph" w:styleId="2">
    <w:name w:val="heading 2"/>
    <w:basedOn w:val="a"/>
    <w:next w:val="a"/>
    <w:link w:val="2Char"/>
    <w:qFormat/>
    <w:rsid w:val="002D1376"/>
    <w:pPr>
      <w:keepNext/>
      <w:keepLines/>
      <w:numPr>
        <w:ilvl w:val="1"/>
        <w:numId w:val="1"/>
      </w:numPr>
      <w:spacing w:before="260" w:after="260" w:line="416" w:lineRule="atLeast"/>
      <w:outlineLvl w:val="1"/>
    </w:pPr>
    <w:rPr>
      <w:rFonts w:ascii="Arial" w:eastAsia="黑体" w:hAnsi="Arial"/>
      <w:b/>
      <w:bCs/>
      <w:sz w:val="32"/>
      <w:szCs w:val="32"/>
    </w:rPr>
  </w:style>
  <w:style w:type="paragraph" w:styleId="3">
    <w:name w:val="heading 3"/>
    <w:next w:val="a"/>
    <w:link w:val="3Char"/>
    <w:qFormat/>
    <w:rsid w:val="002D1376"/>
    <w:pPr>
      <w:keepNext/>
      <w:keepLines/>
      <w:numPr>
        <w:ilvl w:val="2"/>
        <w:numId w:val="1"/>
      </w:numPr>
      <w:spacing w:line="720" w:lineRule="auto"/>
      <w:jc w:val="center"/>
      <w:outlineLvl w:val="2"/>
    </w:pPr>
    <w:rPr>
      <w:rFonts w:ascii="Arial" w:eastAsia="黑体" w:hAnsi="Arial"/>
      <w:bCs/>
      <w:sz w:val="28"/>
      <w:szCs w:val="32"/>
    </w:rPr>
  </w:style>
  <w:style w:type="paragraph" w:styleId="4">
    <w:name w:val="heading 4"/>
    <w:basedOn w:val="a"/>
    <w:next w:val="a"/>
    <w:link w:val="4Char"/>
    <w:qFormat/>
    <w:rsid w:val="002D1376"/>
    <w:pPr>
      <w:keepNext/>
      <w:keepLines/>
      <w:numPr>
        <w:ilvl w:val="3"/>
        <w:numId w:val="1"/>
      </w:numPr>
      <w:spacing w:before="280" w:after="290" w:line="376" w:lineRule="atLeast"/>
      <w:outlineLvl w:val="3"/>
    </w:pPr>
    <w:rPr>
      <w:rFonts w:ascii="Arial" w:eastAsia="黑体" w:hAnsi="Arial"/>
      <w:b/>
      <w:bCs/>
      <w:sz w:val="28"/>
      <w:szCs w:val="28"/>
    </w:rPr>
  </w:style>
  <w:style w:type="paragraph" w:styleId="5">
    <w:name w:val="heading 5"/>
    <w:basedOn w:val="a"/>
    <w:next w:val="a"/>
    <w:link w:val="5Char"/>
    <w:qFormat/>
    <w:rsid w:val="002D1376"/>
    <w:pPr>
      <w:keepNext/>
      <w:keepLines/>
      <w:numPr>
        <w:ilvl w:val="4"/>
        <w:numId w:val="1"/>
      </w:numPr>
      <w:spacing w:before="280" w:after="290" w:line="376" w:lineRule="atLeast"/>
      <w:outlineLvl w:val="4"/>
    </w:pPr>
    <w:rPr>
      <w:b/>
      <w:bCs/>
      <w:sz w:val="28"/>
      <w:szCs w:val="28"/>
    </w:rPr>
  </w:style>
  <w:style w:type="paragraph" w:styleId="6">
    <w:name w:val="heading 6"/>
    <w:basedOn w:val="a"/>
    <w:next w:val="a"/>
    <w:link w:val="6Char"/>
    <w:qFormat/>
    <w:rsid w:val="002D1376"/>
    <w:pPr>
      <w:keepNext/>
      <w:keepLines/>
      <w:numPr>
        <w:ilvl w:val="5"/>
        <w:numId w:val="1"/>
      </w:numPr>
      <w:spacing w:before="240" w:after="64" w:line="320" w:lineRule="atLeast"/>
      <w:outlineLvl w:val="5"/>
    </w:pPr>
    <w:rPr>
      <w:rFonts w:ascii="Arial" w:eastAsia="黑体" w:hAnsi="Arial"/>
      <w:b/>
      <w:bCs/>
      <w:sz w:val="24"/>
      <w:szCs w:val="24"/>
    </w:rPr>
  </w:style>
  <w:style w:type="paragraph" w:styleId="7">
    <w:name w:val="heading 7"/>
    <w:basedOn w:val="a"/>
    <w:next w:val="a"/>
    <w:link w:val="7Char"/>
    <w:qFormat/>
    <w:rsid w:val="002D1376"/>
    <w:pPr>
      <w:keepNext/>
      <w:keepLines/>
      <w:numPr>
        <w:ilvl w:val="6"/>
        <w:numId w:val="1"/>
      </w:numPr>
      <w:spacing w:before="240" w:after="64" w:line="320" w:lineRule="atLeast"/>
      <w:outlineLvl w:val="6"/>
    </w:pPr>
    <w:rPr>
      <w:b/>
      <w:bCs/>
      <w:sz w:val="24"/>
      <w:szCs w:val="24"/>
    </w:rPr>
  </w:style>
  <w:style w:type="paragraph" w:styleId="8">
    <w:name w:val="heading 8"/>
    <w:basedOn w:val="a"/>
    <w:next w:val="a"/>
    <w:link w:val="8Char"/>
    <w:qFormat/>
    <w:rsid w:val="002D1376"/>
    <w:pPr>
      <w:keepNext/>
      <w:keepLines/>
      <w:numPr>
        <w:ilvl w:val="7"/>
        <w:numId w:val="1"/>
      </w:numPr>
      <w:spacing w:before="240" w:after="64" w:line="320" w:lineRule="atLeast"/>
      <w:outlineLvl w:val="7"/>
    </w:pPr>
    <w:rPr>
      <w:rFonts w:ascii="Arial" w:eastAsia="黑体" w:hAnsi="Arial"/>
      <w:sz w:val="24"/>
      <w:szCs w:val="24"/>
    </w:rPr>
  </w:style>
  <w:style w:type="paragraph" w:styleId="9">
    <w:name w:val="heading 9"/>
    <w:basedOn w:val="a"/>
    <w:next w:val="a"/>
    <w:link w:val="9Char"/>
    <w:qFormat/>
    <w:rsid w:val="002D1376"/>
    <w:pPr>
      <w:keepNext/>
      <w:keepLines/>
      <w:numPr>
        <w:ilvl w:val="8"/>
        <w:numId w:val="1"/>
      </w:numPr>
      <w:spacing w:before="240" w:after="64" w:line="320" w:lineRule="atLeast"/>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2D1376"/>
    <w:rPr>
      <w:b/>
      <w:bCs/>
    </w:rPr>
  </w:style>
  <w:style w:type="paragraph" w:styleId="a4">
    <w:name w:val="annotation text"/>
    <w:basedOn w:val="a"/>
    <w:link w:val="Char0"/>
    <w:unhideWhenUsed/>
    <w:qFormat/>
    <w:rsid w:val="002D1376"/>
    <w:pPr>
      <w:jc w:val="left"/>
    </w:pPr>
  </w:style>
  <w:style w:type="paragraph" w:styleId="a5">
    <w:name w:val="Balloon Text"/>
    <w:basedOn w:val="a"/>
    <w:link w:val="Char1"/>
    <w:unhideWhenUsed/>
    <w:rsid w:val="002D1376"/>
    <w:rPr>
      <w:rFonts w:ascii="Heiti SC Light" w:eastAsia="Heiti SC Light"/>
      <w:sz w:val="18"/>
      <w:szCs w:val="18"/>
    </w:rPr>
  </w:style>
  <w:style w:type="paragraph" w:styleId="a6">
    <w:name w:val="footer"/>
    <w:basedOn w:val="a"/>
    <w:link w:val="Char2"/>
    <w:uiPriority w:val="99"/>
    <w:unhideWhenUsed/>
    <w:rsid w:val="002D1376"/>
    <w:pPr>
      <w:tabs>
        <w:tab w:val="center" w:pos="4153"/>
        <w:tab w:val="right" w:pos="8306"/>
      </w:tabs>
      <w:snapToGrid w:val="0"/>
      <w:jc w:val="left"/>
    </w:pPr>
    <w:rPr>
      <w:sz w:val="18"/>
      <w:szCs w:val="18"/>
    </w:rPr>
  </w:style>
  <w:style w:type="paragraph" w:styleId="a7">
    <w:name w:val="header"/>
    <w:basedOn w:val="a"/>
    <w:link w:val="Char3"/>
    <w:rsid w:val="002D1376"/>
    <w:pPr>
      <w:pBdr>
        <w:bottom w:val="single" w:sz="6" w:space="1" w:color="auto"/>
      </w:pBdr>
      <w:tabs>
        <w:tab w:val="center" w:pos="4153"/>
        <w:tab w:val="right" w:pos="8306"/>
      </w:tabs>
      <w:snapToGrid w:val="0"/>
      <w:spacing w:line="360" w:lineRule="exact"/>
      <w:ind w:firstLineChars="200" w:firstLine="200"/>
      <w:jc w:val="center"/>
    </w:pPr>
    <w:rPr>
      <w:sz w:val="18"/>
      <w:szCs w:val="18"/>
    </w:rPr>
  </w:style>
  <w:style w:type="character" w:styleId="a8">
    <w:name w:val="Strong"/>
    <w:uiPriority w:val="22"/>
    <w:qFormat/>
    <w:rsid w:val="002D1376"/>
    <w:rPr>
      <w:b/>
      <w:sz w:val="24"/>
      <w:szCs w:val="24"/>
    </w:rPr>
  </w:style>
  <w:style w:type="character" w:styleId="a9">
    <w:name w:val="page number"/>
    <w:basedOn w:val="a0"/>
    <w:qFormat/>
    <w:rsid w:val="002D1376"/>
  </w:style>
  <w:style w:type="character" w:styleId="aa">
    <w:name w:val="FollowedHyperlink"/>
    <w:unhideWhenUsed/>
    <w:qFormat/>
    <w:rsid w:val="002D1376"/>
    <w:rPr>
      <w:color w:val="551A8B"/>
      <w:u w:val="single"/>
    </w:rPr>
  </w:style>
  <w:style w:type="character" w:styleId="ab">
    <w:name w:val="Emphasis"/>
    <w:uiPriority w:val="20"/>
    <w:qFormat/>
    <w:rsid w:val="002D1376"/>
    <w:rPr>
      <w:color w:val="CC0000"/>
      <w:sz w:val="24"/>
      <w:szCs w:val="24"/>
    </w:rPr>
  </w:style>
  <w:style w:type="character" w:styleId="ac">
    <w:name w:val="annotation reference"/>
    <w:unhideWhenUsed/>
    <w:rsid w:val="002D1376"/>
    <w:rPr>
      <w:sz w:val="21"/>
      <w:szCs w:val="21"/>
    </w:rPr>
  </w:style>
  <w:style w:type="character" w:styleId="HTML">
    <w:name w:val="HTML Cite"/>
    <w:unhideWhenUsed/>
    <w:qFormat/>
    <w:rsid w:val="002D1376"/>
    <w:rPr>
      <w:sz w:val="24"/>
      <w:szCs w:val="24"/>
    </w:rPr>
  </w:style>
  <w:style w:type="paragraph" w:customStyle="1" w:styleId="10">
    <w:name w:val="列出段落1"/>
    <w:basedOn w:val="a"/>
    <w:uiPriority w:val="34"/>
    <w:qFormat/>
    <w:rsid w:val="002D1376"/>
    <w:pPr>
      <w:ind w:firstLineChars="200" w:firstLine="420"/>
    </w:pPr>
  </w:style>
  <w:style w:type="character" w:customStyle="1" w:styleId="1Char">
    <w:name w:val="标题 1 Char"/>
    <w:link w:val="1"/>
    <w:rsid w:val="002D1376"/>
    <w:rPr>
      <w:b/>
      <w:bCs/>
      <w:kern w:val="44"/>
      <w:sz w:val="56"/>
      <w:szCs w:val="44"/>
      <w:lang w:val="en-US" w:eastAsia="zh-CN" w:bidi="ar-SA"/>
    </w:rPr>
  </w:style>
  <w:style w:type="character" w:customStyle="1" w:styleId="2Char">
    <w:name w:val="标题 2 Char"/>
    <w:link w:val="2"/>
    <w:qFormat/>
    <w:rsid w:val="002D1376"/>
    <w:rPr>
      <w:rFonts w:ascii="Arial" w:eastAsia="黑体" w:hAnsi="Arial" w:cs="Times New Roman"/>
      <w:b/>
      <w:bCs/>
      <w:sz w:val="32"/>
      <w:szCs w:val="32"/>
    </w:rPr>
  </w:style>
  <w:style w:type="character" w:customStyle="1" w:styleId="3Char">
    <w:name w:val="标题 3 Char"/>
    <w:link w:val="3"/>
    <w:rsid w:val="002D1376"/>
    <w:rPr>
      <w:rFonts w:ascii="Arial" w:eastAsia="黑体" w:hAnsi="Arial"/>
      <w:bCs/>
      <w:sz w:val="28"/>
      <w:szCs w:val="32"/>
      <w:lang w:val="en-US" w:eastAsia="zh-CN" w:bidi="ar-SA"/>
    </w:rPr>
  </w:style>
  <w:style w:type="character" w:customStyle="1" w:styleId="4Char">
    <w:name w:val="标题 4 Char"/>
    <w:link w:val="4"/>
    <w:rsid w:val="002D1376"/>
    <w:rPr>
      <w:rFonts w:ascii="Arial" w:eastAsia="黑体" w:hAnsi="Arial" w:cs="Times New Roman"/>
      <w:b/>
      <w:bCs/>
      <w:sz w:val="28"/>
      <w:szCs w:val="28"/>
    </w:rPr>
  </w:style>
  <w:style w:type="character" w:customStyle="1" w:styleId="5Char">
    <w:name w:val="标题 5 Char"/>
    <w:link w:val="5"/>
    <w:qFormat/>
    <w:rsid w:val="002D1376"/>
    <w:rPr>
      <w:rFonts w:ascii="Times New Roman" w:eastAsia="宋体" w:hAnsi="Times New Roman" w:cs="Times New Roman"/>
      <w:b/>
      <w:bCs/>
      <w:sz w:val="28"/>
      <w:szCs w:val="28"/>
    </w:rPr>
  </w:style>
  <w:style w:type="character" w:customStyle="1" w:styleId="6Char">
    <w:name w:val="标题 6 Char"/>
    <w:link w:val="6"/>
    <w:qFormat/>
    <w:rsid w:val="002D1376"/>
    <w:rPr>
      <w:rFonts w:ascii="Arial" w:eastAsia="黑体" w:hAnsi="Arial" w:cs="Times New Roman"/>
      <w:b/>
      <w:bCs/>
      <w:sz w:val="24"/>
      <w:szCs w:val="24"/>
    </w:rPr>
  </w:style>
  <w:style w:type="character" w:customStyle="1" w:styleId="7Char">
    <w:name w:val="标题 7 Char"/>
    <w:link w:val="7"/>
    <w:qFormat/>
    <w:rsid w:val="002D1376"/>
    <w:rPr>
      <w:rFonts w:ascii="Times New Roman" w:eastAsia="宋体" w:hAnsi="Times New Roman" w:cs="Times New Roman"/>
      <w:b/>
      <w:bCs/>
      <w:sz w:val="24"/>
      <w:szCs w:val="24"/>
    </w:rPr>
  </w:style>
  <w:style w:type="character" w:customStyle="1" w:styleId="8Char">
    <w:name w:val="标题 8 Char"/>
    <w:link w:val="8"/>
    <w:rsid w:val="002D1376"/>
    <w:rPr>
      <w:rFonts w:ascii="Arial" w:eastAsia="黑体" w:hAnsi="Arial" w:cs="Times New Roman"/>
      <w:sz w:val="24"/>
      <w:szCs w:val="24"/>
    </w:rPr>
  </w:style>
  <w:style w:type="character" w:customStyle="1" w:styleId="9Char">
    <w:name w:val="标题 9 Char"/>
    <w:link w:val="9"/>
    <w:qFormat/>
    <w:rsid w:val="002D1376"/>
    <w:rPr>
      <w:rFonts w:ascii="Arial" w:eastAsia="黑体" w:hAnsi="Arial" w:cs="Times New Roman"/>
      <w:szCs w:val="21"/>
    </w:rPr>
  </w:style>
  <w:style w:type="character" w:customStyle="1" w:styleId="Char3">
    <w:name w:val="页眉 Char"/>
    <w:link w:val="a7"/>
    <w:qFormat/>
    <w:rsid w:val="002D1376"/>
    <w:rPr>
      <w:rFonts w:ascii="Times New Roman" w:eastAsia="宋体" w:hAnsi="Times New Roman" w:cs="Times New Roman"/>
      <w:sz w:val="18"/>
      <w:szCs w:val="18"/>
    </w:rPr>
  </w:style>
  <w:style w:type="character" w:customStyle="1" w:styleId="Char2">
    <w:name w:val="页脚 Char"/>
    <w:link w:val="a6"/>
    <w:uiPriority w:val="99"/>
    <w:semiHidden/>
    <w:qFormat/>
    <w:rsid w:val="002D1376"/>
    <w:rPr>
      <w:rFonts w:ascii="Times New Roman" w:eastAsia="宋体" w:hAnsi="Times New Roman" w:cs="Times New Roman"/>
      <w:sz w:val="18"/>
      <w:szCs w:val="18"/>
    </w:rPr>
  </w:style>
  <w:style w:type="character" w:customStyle="1" w:styleId="icon-read">
    <w:name w:val="icon-read"/>
    <w:basedOn w:val="a0"/>
    <w:qFormat/>
    <w:rsid w:val="002D1376"/>
  </w:style>
  <w:style w:type="character" w:customStyle="1" w:styleId="icon2">
    <w:name w:val="icon2"/>
    <w:basedOn w:val="a0"/>
    <w:qFormat/>
    <w:rsid w:val="002D1376"/>
  </w:style>
  <w:style w:type="character" w:customStyle="1" w:styleId="icon-game">
    <w:name w:val="icon-game"/>
    <w:basedOn w:val="a0"/>
    <w:qFormat/>
    <w:rsid w:val="002D1376"/>
  </w:style>
  <w:style w:type="character" w:customStyle="1" w:styleId="first">
    <w:name w:val="first"/>
    <w:qFormat/>
    <w:rsid w:val="002D1376"/>
    <w:rPr>
      <w:vanish/>
    </w:rPr>
  </w:style>
  <w:style w:type="character" w:customStyle="1" w:styleId="del">
    <w:name w:val="del"/>
    <w:basedOn w:val="a0"/>
    <w:qFormat/>
    <w:rsid w:val="002D1376"/>
  </w:style>
  <w:style w:type="character" w:customStyle="1" w:styleId="del1">
    <w:name w:val="del1"/>
    <w:rsid w:val="002D1376"/>
    <w:rPr>
      <w:vanish/>
      <w:color w:val="666666"/>
      <w:sz w:val="18"/>
      <w:szCs w:val="18"/>
      <w:u w:val="single"/>
    </w:rPr>
  </w:style>
  <w:style w:type="character" w:customStyle="1" w:styleId="arr4">
    <w:name w:val="arr4"/>
    <w:basedOn w:val="a0"/>
    <w:qFormat/>
    <w:rsid w:val="002D1376"/>
  </w:style>
  <w:style w:type="character" w:customStyle="1" w:styleId="icon-play">
    <w:name w:val="icon-play"/>
    <w:basedOn w:val="a0"/>
    <w:qFormat/>
    <w:rsid w:val="002D1376"/>
  </w:style>
  <w:style w:type="character" w:customStyle="1" w:styleId="icon-down">
    <w:name w:val="icon-down"/>
    <w:basedOn w:val="a0"/>
    <w:qFormat/>
    <w:rsid w:val="002D1376"/>
  </w:style>
  <w:style w:type="character" w:customStyle="1" w:styleId="sep2">
    <w:name w:val="sep2"/>
    <w:qFormat/>
    <w:rsid w:val="002D1376"/>
    <w:rPr>
      <w:vanish/>
    </w:rPr>
  </w:style>
  <w:style w:type="character" w:customStyle="1" w:styleId="bigicon">
    <w:name w:val="bigicon"/>
    <w:qFormat/>
    <w:rsid w:val="002D1376"/>
    <w:rPr>
      <w:vanish/>
    </w:rPr>
  </w:style>
  <w:style w:type="character" w:customStyle="1" w:styleId="Char1">
    <w:name w:val="批注框文本 Char"/>
    <w:link w:val="a5"/>
    <w:semiHidden/>
    <w:qFormat/>
    <w:rsid w:val="002D1376"/>
    <w:rPr>
      <w:rFonts w:ascii="Heiti SC Light" w:eastAsia="Heiti SC Light"/>
      <w:kern w:val="2"/>
      <w:sz w:val="18"/>
      <w:szCs w:val="18"/>
    </w:rPr>
  </w:style>
  <w:style w:type="character" w:customStyle="1" w:styleId="Char0">
    <w:name w:val="批注文字 Char"/>
    <w:link w:val="a4"/>
    <w:semiHidden/>
    <w:qFormat/>
    <w:rsid w:val="002D1376"/>
    <w:rPr>
      <w:kern w:val="2"/>
      <w:sz w:val="21"/>
      <w:szCs w:val="21"/>
    </w:rPr>
  </w:style>
  <w:style w:type="character" w:customStyle="1" w:styleId="Char">
    <w:name w:val="批注主题 Char"/>
    <w:link w:val="a3"/>
    <w:semiHidden/>
    <w:qFormat/>
    <w:rsid w:val="002D1376"/>
    <w:rPr>
      <w:b/>
      <w:bCs/>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一、终末期肾脏病腹膜透析通路临床路径标准住院流程</dc:title>
  <dc:creator>cxy</dc:creator>
  <cp:lastModifiedBy>wangyy</cp:lastModifiedBy>
  <cp:revision>20</cp:revision>
  <dcterms:created xsi:type="dcterms:W3CDTF">2013-05-24T07:18:00Z</dcterms:created>
  <dcterms:modified xsi:type="dcterms:W3CDTF">2016-11-29T02:21:00Z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