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1C" w:rsidRDefault="005C7176" w:rsidP="00E4648E">
      <w:pPr>
        <w:adjustRightInd w:val="0"/>
        <w:snapToGrid w:val="0"/>
        <w:spacing w:line="360" w:lineRule="auto"/>
        <w:jc w:val="center"/>
        <w:rPr>
          <w:b/>
          <w:color w:val="000000"/>
          <w:sz w:val="44"/>
          <w:szCs w:val="44"/>
          <w:lang w:val="en-GB"/>
        </w:rPr>
      </w:pPr>
      <w:r>
        <w:rPr>
          <w:rFonts w:hint="eastAsia"/>
          <w:b/>
          <w:color w:val="000000"/>
          <w:sz w:val="44"/>
          <w:szCs w:val="44"/>
          <w:lang w:val="en-GB"/>
        </w:rPr>
        <w:t>膀胱结石日间临床路径</w:t>
      </w:r>
    </w:p>
    <w:p w:rsidR="007A061C" w:rsidRDefault="005C7176" w:rsidP="00E4648E">
      <w:pPr>
        <w:spacing w:line="360" w:lineRule="auto"/>
        <w:jc w:val="center"/>
        <w:rPr>
          <w:rFonts w:ascii="仿宋_GB2312" w:eastAsia="仿宋_GB2312" w:hAnsi="楷体_GB2312"/>
          <w:bCs/>
          <w:sz w:val="32"/>
          <w:szCs w:val="32"/>
        </w:rPr>
      </w:pPr>
      <w:r>
        <w:rPr>
          <w:rFonts w:ascii="仿宋_GB2312" w:eastAsia="仿宋_GB2312" w:hAnsi="楷体_GB2312" w:hint="eastAsia"/>
          <w:bCs/>
          <w:sz w:val="32"/>
          <w:szCs w:val="32"/>
        </w:rPr>
        <w:t>（2016年版）</w:t>
      </w:r>
    </w:p>
    <w:p w:rsidR="007A061C" w:rsidRPr="00D959AC" w:rsidRDefault="007A061C" w:rsidP="00D959AC">
      <w:pPr>
        <w:adjustRightInd w:val="0"/>
        <w:snapToGrid w:val="0"/>
        <w:spacing w:line="360" w:lineRule="auto"/>
        <w:ind w:firstLineChars="200" w:firstLine="480"/>
        <w:rPr>
          <w:rFonts w:ascii="黑体" w:eastAsia="黑体"/>
          <w:color w:val="000000"/>
          <w:sz w:val="24"/>
          <w:szCs w:val="32"/>
          <w:lang w:val="en-GB"/>
        </w:rPr>
      </w:pP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color w:val="000000"/>
          <w:sz w:val="32"/>
          <w:szCs w:val="32"/>
          <w:lang w:val="en-GB"/>
        </w:rPr>
      </w:pPr>
      <w:r>
        <w:rPr>
          <w:rFonts w:ascii="黑体" w:eastAsia="黑体" w:hint="eastAsia"/>
          <w:color w:val="000000"/>
          <w:sz w:val="32"/>
          <w:szCs w:val="32"/>
          <w:lang w:val="en-GB"/>
        </w:rPr>
        <w:t>一、标准住院流程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（一）适用对象。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第一诊断为膀胱结石（</w:t>
      </w:r>
      <w:r w:rsidR="00D959AC">
        <w:rPr>
          <w:rFonts w:ascii="仿宋_GB2312" w:eastAsia="仿宋_GB2312" w:hint="eastAsia"/>
          <w:color w:val="000000"/>
          <w:sz w:val="32"/>
          <w:szCs w:val="32"/>
          <w:lang w:val="en-GB"/>
        </w:rPr>
        <w:t>ICD-10: N21.000</w:t>
      </w: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）。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行膀胱镜激光碎石术及其他方式如: 气压弹道碎石和碎石钳碎石</w:t>
      </w:r>
    </w:p>
    <w:p w:rsidR="007A061C" w:rsidRDefault="005C7176" w:rsidP="00E4648E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（二）诊断依据。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根据《临床诊疗指南-泌尿外科分册》（中华医学会编著，人民卫生出版社）。</w:t>
      </w:r>
    </w:p>
    <w:p w:rsidR="007A061C" w:rsidRDefault="005C7176" w:rsidP="00E4648E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病史。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2.超声及CT检查。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（三）进入路径标准。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1.第一诊断必须符合膀胱结石疾病编码。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2. 当患者合并其他疾病，但住院期间不需要特殊处理也或已在门诊完成各项术前检查，无手术禁忌，经手术医生评估适合经行且经患者同意的病例，可进入路径。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（四）标准住院日。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为≤2天。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（五）住院期间的检查项目。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lastRenderedPageBreak/>
        <w:t>1.必需的检查项目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（1）血常规、尿常规；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（2）电解质、肝功能测定、肾功能测定、凝血功能；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（3）感染性疾病筛查（乙肝、丙肝、艾滋病、梅毒等）；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（4）X线胸片、心电图。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（5）泌尿系B超和/或CT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2.根据患者病情进行的检查项目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（六）治疗方案的选择。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根据《临床技术操作规范-泌尿外科分册》（中华医学会编著，人民军医出版社）。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1.符合手术适应症。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2.能够耐受手术。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（七）预防性抗菌药物选择与使用时机。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按照《抗菌药物临床应用指导原则》（卫医发〔2004〕285号）执行，并结合患者的病情决定抗菌药物的选择与使用时间。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（八）手术日。</w:t>
      </w:r>
    </w:p>
    <w:p w:rsidR="007A061C" w:rsidRDefault="005C7176" w:rsidP="00E4648E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为入院≤2天。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1.麻醉方式：腰麻或者腰硬联合或者全麻。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2.手术方式：膀胱镜激光碎石术。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3.术中用药：麻醉用药、抗菌药物等。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（九）术后恢复。</w:t>
      </w:r>
    </w:p>
    <w:p w:rsidR="007A061C" w:rsidRDefault="005C7176" w:rsidP="00E4648E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lastRenderedPageBreak/>
        <w:t>≤1天。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 xml:space="preserve">1.根据患者病情变化可选择相应的检查项目。 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2.术后用药：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 xml:space="preserve">（1）术后抗菌药物用药：按照《抗菌药物临床应用指导原则》（卫医发〔2004〕285号）执行。建议使用第一、二代头孢菌素或氟喹诺酮类。 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（2）止痛药物。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（十）出院标准。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一般情况良好。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（十一）变异及原因分析。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1.术中、术后出现并发症，需要进一步诊治，导致住院时间延长、费用增加。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2.术后原伴随疾病控制不佳，需请相关科室会诊，进一步诊治。</w:t>
      </w:r>
    </w:p>
    <w:p w:rsidR="007A061C" w:rsidRDefault="005C7176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  <w:r>
        <w:rPr>
          <w:rFonts w:ascii="仿宋_GB2312" w:eastAsia="仿宋_GB2312" w:hint="eastAsia"/>
          <w:color w:val="000000"/>
          <w:sz w:val="32"/>
          <w:szCs w:val="32"/>
          <w:lang w:val="en-GB"/>
        </w:rPr>
        <w:t>3.住院后出现其他内、外科疾病需进一步明确诊断，可进入其他路径。</w:t>
      </w:r>
    </w:p>
    <w:p w:rsidR="00E4648E" w:rsidRDefault="00E4648E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</w:p>
    <w:p w:rsidR="00E4648E" w:rsidRDefault="00E4648E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</w:p>
    <w:p w:rsidR="00F70CEC" w:rsidRDefault="00F70CEC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</w:p>
    <w:p w:rsidR="00F70CEC" w:rsidRDefault="00F70CEC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</w:p>
    <w:p w:rsidR="00F70CEC" w:rsidRDefault="00F70CEC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</w:p>
    <w:p w:rsidR="00F70CEC" w:rsidRDefault="00F70CEC" w:rsidP="00E464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  <w:lang w:val="en-GB"/>
        </w:rPr>
      </w:pPr>
    </w:p>
    <w:p w:rsidR="007A061C" w:rsidRDefault="005C7176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color w:val="000000"/>
          <w:sz w:val="32"/>
          <w:szCs w:val="32"/>
          <w:lang w:val="en-GB"/>
        </w:rPr>
      </w:pPr>
      <w:r>
        <w:rPr>
          <w:rFonts w:ascii="黑体" w:eastAsia="黑体" w:hint="eastAsia"/>
          <w:color w:val="000000"/>
          <w:sz w:val="32"/>
          <w:szCs w:val="32"/>
          <w:lang w:val="en-GB"/>
        </w:rPr>
        <w:lastRenderedPageBreak/>
        <w:t>二、临床路径执行表单</w:t>
      </w:r>
    </w:p>
    <w:p w:rsidR="007A061C" w:rsidRPr="00E4648E" w:rsidRDefault="005C7176" w:rsidP="00E4648E">
      <w:pPr>
        <w:ind w:left="1050" w:hangingChars="500" w:hanging="1050"/>
        <w:rPr>
          <w:rFonts w:ascii="宋体" w:hAnsi="宋体"/>
          <w:szCs w:val="21"/>
        </w:rPr>
      </w:pPr>
      <w:r w:rsidRPr="00E4648E">
        <w:rPr>
          <w:rFonts w:ascii="宋体" w:hAnsi="宋体" w:hint="eastAsia"/>
          <w:szCs w:val="21"/>
        </w:rPr>
        <w:t>适用对象：</w:t>
      </w:r>
      <w:r w:rsidRPr="00E4648E">
        <w:rPr>
          <w:rFonts w:ascii="宋体" w:hAnsi="宋体" w:hint="eastAsia"/>
          <w:b/>
          <w:szCs w:val="21"/>
        </w:rPr>
        <w:t>第一诊断</w:t>
      </w:r>
      <w:r w:rsidR="00F70CEC">
        <w:rPr>
          <w:rFonts w:ascii="宋体" w:hAnsi="宋体" w:hint="eastAsia"/>
          <w:b/>
          <w:szCs w:val="21"/>
        </w:rPr>
        <w:t>为</w:t>
      </w:r>
      <w:r w:rsidRPr="00E4648E">
        <w:rPr>
          <w:rFonts w:ascii="宋体" w:hAnsi="宋体" w:cs="宋体" w:hint="eastAsia"/>
          <w:kern w:val="0"/>
          <w:szCs w:val="21"/>
        </w:rPr>
        <w:t>膀胱结石（ICD-10:</w:t>
      </w:r>
      <w:r w:rsidR="00F70CEC">
        <w:rPr>
          <w:rFonts w:ascii="宋体" w:hAnsi="宋体" w:cs="宋体" w:hint="eastAsia"/>
          <w:kern w:val="0"/>
          <w:szCs w:val="21"/>
        </w:rPr>
        <w:t>N21.000</w:t>
      </w:r>
      <w:r w:rsidRPr="00E4648E">
        <w:rPr>
          <w:rFonts w:ascii="宋体" w:hAnsi="宋体" w:cs="宋体" w:hint="eastAsia"/>
          <w:kern w:val="0"/>
          <w:szCs w:val="21"/>
        </w:rPr>
        <w:t>）</w:t>
      </w:r>
      <w:r w:rsidRPr="00E4648E">
        <w:rPr>
          <w:rFonts w:ascii="宋体" w:hAnsi="宋体" w:hint="eastAsia"/>
          <w:szCs w:val="21"/>
        </w:rPr>
        <w:t>；</w:t>
      </w:r>
      <w:r w:rsidRPr="00E4648E">
        <w:rPr>
          <w:rFonts w:ascii="宋体" w:hAnsi="宋体"/>
          <w:szCs w:val="21"/>
        </w:rPr>
        <w:t>行</w:t>
      </w:r>
      <w:r w:rsidRPr="00E4648E">
        <w:rPr>
          <w:rFonts w:ascii="宋体" w:hAnsi="宋体" w:cs="宋体" w:hint="eastAsia"/>
          <w:kern w:val="0"/>
          <w:szCs w:val="21"/>
        </w:rPr>
        <w:t>膀胱镜激光碎石</w:t>
      </w:r>
      <w:r w:rsidRPr="00E4648E">
        <w:rPr>
          <w:rFonts w:ascii="宋体" w:hAnsi="宋体" w:hint="eastAsia"/>
          <w:szCs w:val="21"/>
        </w:rPr>
        <w:t>_术</w:t>
      </w:r>
    </w:p>
    <w:p w:rsidR="007A061C" w:rsidRPr="00E4648E" w:rsidRDefault="005C7176" w:rsidP="00E4648E">
      <w:pPr>
        <w:rPr>
          <w:rFonts w:ascii="宋体" w:hAnsi="宋体"/>
          <w:szCs w:val="21"/>
          <w:u w:val="single"/>
        </w:rPr>
      </w:pPr>
      <w:r w:rsidRPr="00E4648E">
        <w:rPr>
          <w:rFonts w:ascii="宋体" w:hAnsi="宋体" w:hint="eastAsia"/>
          <w:szCs w:val="21"/>
        </w:rPr>
        <w:t>患者姓名</w:t>
      </w:r>
      <w:r w:rsidR="00C77E61" w:rsidRPr="00E4648E">
        <w:rPr>
          <w:rFonts w:ascii="宋体" w:hAnsi="宋体" w:hint="eastAsia"/>
          <w:szCs w:val="21"/>
        </w:rPr>
        <w:t>：</w:t>
      </w:r>
      <w:r w:rsidRPr="00E4648E">
        <w:rPr>
          <w:rFonts w:ascii="宋体" w:hAnsi="宋体" w:hint="eastAsia"/>
          <w:szCs w:val="21"/>
        </w:rPr>
        <w:t xml:space="preserve"> 性别</w:t>
      </w:r>
      <w:r w:rsidR="00C77E61" w:rsidRPr="00E4648E">
        <w:rPr>
          <w:rFonts w:ascii="宋体" w:hAnsi="宋体" w:hint="eastAsia"/>
          <w:szCs w:val="21"/>
        </w:rPr>
        <w:t>：</w:t>
      </w:r>
      <w:r w:rsidRPr="00E4648E">
        <w:rPr>
          <w:rFonts w:ascii="宋体" w:hAnsi="宋体" w:hint="eastAsia"/>
          <w:szCs w:val="21"/>
        </w:rPr>
        <w:t>年龄</w:t>
      </w:r>
      <w:r w:rsidR="00C77E61" w:rsidRPr="00E4648E">
        <w:rPr>
          <w:rFonts w:ascii="宋体" w:hAnsi="宋体" w:hint="eastAsia"/>
          <w:szCs w:val="21"/>
        </w:rPr>
        <w:t>：</w:t>
      </w:r>
      <w:r w:rsidRPr="00E4648E">
        <w:rPr>
          <w:rFonts w:ascii="宋体" w:hAnsi="宋体" w:hint="eastAsia"/>
          <w:szCs w:val="21"/>
        </w:rPr>
        <w:t>门诊号</w:t>
      </w:r>
      <w:r w:rsidR="00C77E61" w:rsidRPr="00E4648E">
        <w:rPr>
          <w:rFonts w:ascii="宋体" w:hAnsi="宋体" w:hint="eastAsia"/>
          <w:szCs w:val="21"/>
        </w:rPr>
        <w:t>：</w:t>
      </w:r>
      <w:r w:rsidRPr="00E4648E">
        <w:rPr>
          <w:rFonts w:ascii="宋体" w:hAnsi="宋体" w:hint="eastAsia"/>
          <w:szCs w:val="21"/>
        </w:rPr>
        <w:t>住院号</w:t>
      </w:r>
      <w:r w:rsidR="00C77E61" w:rsidRPr="00E4648E">
        <w:rPr>
          <w:rFonts w:ascii="宋体" w:hAnsi="宋体" w:hint="eastAsia"/>
          <w:szCs w:val="21"/>
        </w:rPr>
        <w:t>：</w:t>
      </w:r>
    </w:p>
    <w:p w:rsidR="007A061C" w:rsidRPr="00E4648E" w:rsidRDefault="005C7176" w:rsidP="00E4648E">
      <w:pPr>
        <w:rPr>
          <w:rFonts w:ascii="宋体" w:hAnsi="宋体"/>
          <w:szCs w:val="21"/>
        </w:rPr>
      </w:pPr>
      <w:r w:rsidRPr="00E4648E">
        <w:rPr>
          <w:rFonts w:ascii="宋体" w:hAnsi="宋体" w:hint="eastAsia"/>
          <w:szCs w:val="21"/>
        </w:rPr>
        <w:t>住院日期</w:t>
      </w:r>
      <w:r w:rsidR="00C77E61" w:rsidRPr="00E4648E">
        <w:rPr>
          <w:rFonts w:ascii="宋体" w:hAnsi="宋体" w:hint="eastAsia"/>
          <w:szCs w:val="21"/>
        </w:rPr>
        <w:t>：</w:t>
      </w:r>
      <w:r w:rsidRPr="00E4648E">
        <w:rPr>
          <w:rFonts w:ascii="宋体" w:hAnsi="宋体" w:hint="eastAsia"/>
          <w:szCs w:val="21"/>
        </w:rPr>
        <w:t>年月日   出院日期</w:t>
      </w:r>
      <w:r w:rsidR="00C77E61" w:rsidRPr="00E4648E">
        <w:rPr>
          <w:rFonts w:ascii="宋体" w:hAnsi="宋体" w:hint="eastAsia"/>
          <w:szCs w:val="21"/>
        </w:rPr>
        <w:t>：</w:t>
      </w:r>
      <w:r w:rsidRPr="00E4648E">
        <w:rPr>
          <w:rFonts w:ascii="宋体" w:hAnsi="宋体" w:hint="eastAsia"/>
          <w:szCs w:val="21"/>
        </w:rPr>
        <w:t>年月日  标准住院日</w:t>
      </w:r>
      <w:r w:rsidR="00C77E61" w:rsidRPr="00E4648E">
        <w:rPr>
          <w:rFonts w:ascii="宋体" w:hAnsi="宋体" w:hint="eastAsia"/>
          <w:szCs w:val="21"/>
        </w:rPr>
        <w:t>：</w:t>
      </w:r>
      <w:r w:rsidR="00623C5F" w:rsidRPr="00623C5F">
        <w:rPr>
          <w:rFonts w:ascii="宋体" w:hAnsi="宋体" w:cs="宋体" w:hint="eastAsia"/>
          <w:kern w:val="0"/>
          <w:szCs w:val="21"/>
        </w:rPr>
        <w:t>≤2天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"/>
        <w:gridCol w:w="3740"/>
        <w:gridCol w:w="3772"/>
      </w:tblGrid>
      <w:tr w:rsidR="007A061C">
        <w:trPr>
          <w:trHeight w:val="458"/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E4648E">
              <w:rPr>
                <w:rFonts w:ascii="黑体" w:eastAsia="黑体" w:hAnsi="黑体" w:cs="宋体" w:hint="eastAsia"/>
                <w:kern w:val="0"/>
                <w:szCs w:val="21"/>
              </w:rPr>
              <w:t>日期</w:t>
            </w:r>
          </w:p>
        </w:tc>
        <w:tc>
          <w:tcPr>
            <w:tcW w:w="3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61C" w:rsidRPr="00E4648E" w:rsidRDefault="005C7176" w:rsidP="00E4648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E4648E">
              <w:rPr>
                <w:rFonts w:ascii="黑体" w:eastAsia="黑体" w:hAnsi="黑体" w:cs="宋体" w:hint="eastAsia"/>
                <w:kern w:val="0"/>
                <w:szCs w:val="21"/>
              </w:rPr>
              <w:t>住院第1天（24小时内）</w:t>
            </w:r>
          </w:p>
        </w:tc>
        <w:tc>
          <w:tcPr>
            <w:tcW w:w="3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61C" w:rsidRPr="00E4648E" w:rsidRDefault="005C7176" w:rsidP="00E4648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黑体" w:eastAsia="黑体" w:hAnsi="黑体" w:cs="宋体"/>
                <w:kern w:val="0"/>
                <w:szCs w:val="21"/>
                <w:u w:val="single"/>
              </w:rPr>
            </w:pPr>
            <w:r w:rsidRPr="00E4648E">
              <w:rPr>
                <w:rFonts w:ascii="黑体" w:eastAsia="黑体" w:hAnsi="黑体" w:cs="宋体" w:hint="eastAsia"/>
                <w:kern w:val="0"/>
                <w:szCs w:val="21"/>
              </w:rPr>
              <w:t>住院第2天（术后第1天）</w:t>
            </w:r>
          </w:p>
        </w:tc>
      </w:tr>
      <w:tr w:rsidR="007A061C">
        <w:trPr>
          <w:trHeight w:val="2128"/>
          <w:jc w:val="center"/>
        </w:trPr>
        <w:tc>
          <w:tcPr>
            <w:tcW w:w="97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主</w:t>
            </w:r>
          </w:p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要</w:t>
            </w:r>
          </w:p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诊</w:t>
            </w:r>
          </w:p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疗</w:t>
            </w:r>
          </w:p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工</w:t>
            </w:r>
          </w:p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作</w:t>
            </w:r>
          </w:p>
        </w:tc>
        <w:tc>
          <w:tcPr>
            <w:tcW w:w="374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问病史，体格检查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完成病历及上级医师查房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完成医嘱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向患者及家属交代围手术期注意事项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签署手术知情同意书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术前预防使用抗菌药物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手术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术后向患者及家属交待病情及注意事项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完成术后病程记录及手术记录</w:t>
            </w:r>
          </w:p>
        </w:tc>
        <w:tc>
          <w:tcPr>
            <w:tcW w:w="377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拔除导尿管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上级医师查房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嘱下床活动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向患者及家属交代出院后注意事项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完成出院病程记录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出院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定期复查</w:t>
            </w:r>
          </w:p>
        </w:tc>
      </w:tr>
      <w:tr w:rsidR="007A061C">
        <w:trPr>
          <w:trHeight w:val="4660"/>
          <w:jc w:val="center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重</w:t>
            </w:r>
          </w:p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点</w:t>
            </w:r>
          </w:p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医</w:t>
            </w:r>
          </w:p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嘱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61C" w:rsidRPr="00E4648E" w:rsidRDefault="005C7176" w:rsidP="00E4648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（术前）长期医嘱：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泌尿外科疾病护理常规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三级护理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饮食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1"/>
                <w:numId w:val="2"/>
              </w:numPr>
              <w:adjustRightInd w:val="0"/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普食◎糖尿病饮食◎其他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基础用药（糖尿病、心脑血管疾病等）</w:t>
            </w:r>
          </w:p>
          <w:p w:rsidR="007A061C" w:rsidRPr="00E4648E" w:rsidRDefault="005C7176" w:rsidP="00E4648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（术前）临时医嘱：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手术医嘱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3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准备术前预防用抗菌药物</w:t>
            </w:r>
          </w:p>
          <w:p w:rsidR="007A061C" w:rsidRPr="00E4648E" w:rsidRDefault="005C7176" w:rsidP="00E4648E"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（术后）长期医嘱：</w:t>
            </w:r>
          </w:p>
          <w:p w:rsidR="007A061C" w:rsidRPr="00E4648E" w:rsidRDefault="005C7176" w:rsidP="00E4648E">
            <w:pPr>
              <w:widowControl/>
              <w:tabs>
                <w:tab w:val="left" w:pos="360"/>
              </w:tabs>
              <w:snapToGrid w:val="0"/>
              <w:spacing w:line="260" w:lineRule="exact"/>
              <w:ind w:left="357" w:hanging="357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术后护理常规</w:t>
            </w:r>
          </w:p>
          <w:p w:rsidR="007A061C" w:rsidRPr="00E4648E" w:rsidRDefault="005C7176" w:rsidP="00E4648E">
            <w:pPr>
              <w:widowControl/>
              <w:tabs>
                <w:tab w:val="left" w:pos="360"/>
              </w:tabs>
              <w:snapToGrid w:val="0"/>
              <w:spacing w:line="260" w:lineRule="exact"/>
              <w:ind w:left="357" w:hanging="357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一级护理</w:t>
            </w:r>
          </w:p>
          <w:p w:rsidR="007A061C" w:rsidRPr="00E4648E" w:rsidRDefault="005C7176" w:rsidP="00E4648E">
            <w:pPr>
              <w:widowControl/>
              <w:tabs>
                <w:tab w:val="left" w:pos="360"/>
              </w:tabs>
              <w:snapToGrid w:val="0"/>
              <w:spacing w:line="260" w:lineRule="exact"/>
              <w:ind w:left="357" w:hanging="357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口服抗菌药物</w:t>
            </w:r>
          </w:p>
          <w:p w:rsidR="007A061C" w:rsidRPr="00E4648E" w:rsidRDefault="005C7176" w:rsidP="00E4648E">
            <w:pPr>
              <w:widowControl/>
              <w:tabs>
                <w:tab w:val="left" w:pos="360"/>
              </w:tabs>
              <w:snapToGrid w:val="0"/>
              <w:spacing w:line="260" w:lineRule="exact"/>
              <w:ind w:left="357" w:hanging="357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术后6小时恢复术前饮食</w:t>
            </w:r>
          </w:p>
          <w:p w:rsidR="007A061C" w:rsidRPr="00E4648E" w:rsidRDefault="005C7176" w:rsidP="00E4648E">
            <w:pPr>
              <w:widowControl/>
              <w:tabs>
                <w:tab w:val="left" w:pos="360"/>
              </w:tabs>
              <w:snapToGrid w:val="0"/>
              <w:spacing w:line="260" w:lineRule="exact"/>
              <w:ind w:left="357" w:hanging="357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膀胱持续冲洗</w:t>
            </w:r>
          </w:p>
          <w:p w:rsidR="007A061C" w:rsidRPr="00E4648E" w:rsidRDefault="007A061C" w:rsidP="00E4648E">
            <w:pPr>
              <w:widowControl/>
              <w:tabs>
                <w:tab w:val="left" w:pos="360"/>
              </w:tabs>
              <w:snapToGrid w:val="0"/>
              <w:spacing w:line="260" w:lineRule="exact"/>
              <w:ind w:left="357" w:hanging="35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A061C" w:rsidRPr="00E4648E" w:rsidRDefault="007A061C" w:rsidP="00E4648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61C" w:rsidRPr="00E4648E" w:rsidRDefault="005C7176" w:rsidP="00E4648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长期医嘱：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二级护理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口服抗菌药物</w:t>
            </w:r>
          </w:p>
          <w:p w:rsidR="007A061C" w:rsidRPr="00E4648E" w:rsidRDefault="007A061C" w:rsidP="00E4648E">
            <w:pPr>
              <w:widowControl/>
              <w:tabs>
                <w:tab w:val="left" w:pos="360"/>
              </w:tabs>
              <w:snapToGrid w:val="0"/>
              <w:spacing w:line="260" w:lineRule="exact"/>
              <w:ind w:left="357" w:hanging="35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A061C" w:rsidRPr="00E4648E" w:rsidRDefault="007A061C" w:rsidP="00E4648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A061C" w:rsidRPr="00E4648E" w:rsidRDefault="005C7176" w:rsidP="00E4648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临时医嘱：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拔除导尿管</w:t>
            </w:r>
          </w:p>
          <w:p w:rsidR="007A061C" w:rsidRPr="00E4648E" w:rsidRDefault="007A061C" w:rsidP="00E4648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7A061C" w:rsidRPr="00E4648E" w:rsidRDefault="005C7176" w:rsidP="00E4648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出院医嘱：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今日出院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口服a受体阻滞剂及通淋药物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口服抗生素</w:t>
            </w:r>
          </w:p>
          <w:p w:rsidR="007A061C" w:rsidRPr="00E4648E" w:rsidRDefault="007A061C" w:rsidP="00E4648E">
            <w:pPr>
              <w:widowControl/>
              <w:tabs>
                <w:tab w:val="left" w:pos="360"/>
              </w:tabs>
              <w:snapToGrid w:val="0"/>
              <w:spacing w:line="260" w:lineRule="exact"/>
              <w:ind w:left="357" w:hanging="35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A061C" w:rsidRPr="00E4648E" w:rsidRDefault="007A061C" w:rsidP="00E4648E">
            <w:pPr>
              <w:widowControl/>
              <w:tabs>
                <w:tab w:val="left" w:pos="360"/>
              </w:tabs>
              <w:snapToGrid w:val="0"/>
              <w:spacing w:line="260" w:lineRule="exact"/>
              <w:ind w:left="357" w:hanging="35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A061C" w:rsidRPr="00E4648E" w:rsidRDefault="007A061C" w:rsidP="00E4648E">
            <w:pPr>
              <w:widowControl/>
              <w:tabs>
                <w:tab w:val="left" w:pos="360"/>
              </w:tabs>
              <w:snapToGrid w:val="0"/>
              <w:spacing w:line="260" w:lineRule="exact"/>
              <w:ind w:left="357" w:hanging="35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A061C" w:rsidRPr="00E4648E" w:rsidRDefault="007A061C" w:rsidP="00E4648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7A061C" w:rsidRPr="00E4648E" w:rsidRDefault="007A061C" w:rsidP="00E4648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A061C">
        <w:trPr>
          <w:trHeight w:val="1134"/>
          <w:jc w:val="center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主要</w:t>
            </w:r>
          </w:p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护理</w:t>
            </w:r>
          </w:p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工作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入院介绍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术前常规准备及注意事项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术后饮食饮水注意事项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术后活动指导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术后饮食饮水注意事项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指导介绍出院手续</w:t>
            </w:r>
          </w:p>
          <w:p w:rsidR="007A061C" w:rsidRPr="00E4648E" w:rsidRDefault="005C7176" w:rsidP="00E4648E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360"/>
              </w:tabs>
              <w:snapToGrid w:val="0"/>
              <w:spacing w:line="26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648E">
              <w:rPr>
                <w:rFonts w:ascii="宋体" w:hAnsi="宋体" w:cs="宋体" w:hint="eastAsia"/>
                <w:kern w:val="0"/>
                <w:szCs w:val="21"/>
              </w:rPr>
              <w:t>遵医嘱定期复查</w:t>
            </w:r>
          </w:p>
          <w:p w:rsidR="007A061C" w:rsidRPr="00E4648E" w:rsidRDefault="007A061C" w:rsidP="00E4648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A061C">
        <w:trPr>
          <w:jc w:val="center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病情</w:t>
            </w:r>
          </w:p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变异</w:t>
            </w:r>
          </w:p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记录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61C" w:rsidRDefault="005C7176" w:rsidP="00E4648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□无  □有，原因：</w:t>
            </w:r>
          </w:p>
          <w:p w:rsidR="007A061C" w:rsidRDefault="005C7176" w:rsidP="00E4648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1．</w:t>
            </w:r>
          </w:p>
          <w:p w:rsidR="007A061C" w:rsidRDefault="005C7176" w:rsidP="00E4648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2．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61C" w:rsidRDefault="005C7176" w:rsidP="00E4648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□无  □有，原因：</w:t>
            </w:r>
          </w:p>
          <w:p w:rsidR="007A061C" w:rsidRDefault="005C7176" w:rsidP="00E4648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1．</w:t>
            </w:r>
          </w:p>
          <w:p w:rsidR="007A061C" w:rsidRDefault="005C7176" w:rsidP="00E4648E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2．</w:t>
            </w:r>
          </w:p>
        </w:tc>
      </w:tr>
      <w:tr w:rsidR="007A061C">
        <w:trPr>
          <w:trHeight w:val="640"/>
          <w:jc w:val="center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护士</w:t>
            </w:r>
          </w:p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签名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61C" w:rsidRDefault="007A061C" w:rsidP="00E4648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61C" w:rsidRDefault="007A061C" w:rsidP="00E4648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7A061C">
        <w:trPr>
          <w:trHeight w:val="645"/>
          <w:jc w:val="center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医师</w:t>
            </w:r>
          </w:p>
          <w:p w:rsidR="007A061C" w:rsidRPr="00E4648E" w:rsidRDefault="005C7176" w:rsidP="00E4648E">
            <w:pPr>
              <w:widowControl/>
              <w:spacing w:line="260" w:lineRule="exact"/>
              <w:jc w:val="center"/>
              <w:rPr>
                <w:rFonts w:ascii="宋体" w:eastAsia="黑体" w:hAnsi="宋体" w:cs="宋体"/>
                <w:kern w:val="0"/>
                <w:szCs w:val="21"/>
              </w:rPr>
            </w:pPr>
            <w:r w:rsidRPr="00E4648E">
              <w:rPr>
                <w:rFonts w:eastAsia="黑体" w:hAnsi="黑体" w:cs="宋体" w:hint="eastAsia"/>
                <w:kern w:val="0"/>
                <w:szCs w:val="21"/>
              </w:rPr>
              <w:t>签名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61C" w:rsidRDefault="007A061C" w:rsidP="00E4648E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61C" w:rsidRDefault="007A061C" w:rsidP="00E4648E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7A061C" w:rsidRDefault="007A061C">
      <w:pPr>
        <w:spacing w:line="360" w:lineRule="auto"/>
        <w:rPr>
          <w:rFonts w:ascii="宋体" w:hAnsi="宋体"/>
          <w:szCs w:val="21"/>
        </w:rPr>
      </w:pPr>
      <w:bookmarkStart w:id="0" w:name="_GoBack"/>
      <w:bookmarkEnd w:id="0"/>
    </w:p>
    <w:sectPr w:rsidR="007A061C" w:rsidSect="00295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61A" w:rsidRDefault="007F561A" w:rsidP="00E4648E">
      <w:r>
        <w:separator/>
      </w:r>
    </w:p>
  </w:endnote>
  <w:endnote w:type="continuationSeparator" w:id="1">
    <w:p w:rsidR="007F561A" w:rsidRDefault="007F561A" w:rsidP="00E46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61A" w:rsidRDefault="007F561A" w:rsidP="00E4648E">
      <w:r>
        <w:separator/>
      </w:r>
    </w:p>
  </w:footnote>
  <w:footnote w:type="continuationSeparator" w:id="1">
    <w:p w:rsidR="007F561A" w:rsidRDefault="007F561A" w:rsidP="00E464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2C41"/>
    <w:multiLevelType w:val="hybridMultilevel"/>
    <w:tmpl w:val="0DA27ECA"/>
    <w:lvl w:ilvl="0" w:tplc="EC807D5E">
      <w:numFmt w:val="bullet"/>
      <w:lvlText w:val="□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9C10AE"/>
    <w:multiLevelType w:val="hybridMultilevel"/>
    <w:tmpl w:val="50EA9DAE"/>
    <w:lvl w:ilvl="0" w:tplc="EC807D5E">
      <w:numFmt w:val="bullet"/>
      <w:lvlText w:val="□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0E6971"/>
    <w:multiLevelType w:val="hybridMultilevel"/>
    <w:tmpl w:val="C7349F6E"/>
    <w:lvl w:ilvl="0" w:tplc="EC807D5E">
      <w:numFmt w:val="bullet"/>
      <w:lvlText w:val="□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6F20009"/>
    <w:multiLevelType w:val="hybridMultilevel"/>
    <w:tmpl w:val="CDE0B900"/>
    <w:lvl w:ilvl="0" w:tplc="EC807D5E">
      <w:numFmt w:val="bullet"/>
      <w:lvlText w:val="□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DFE4DB48">
      <w:start w:val="2"/>
      <w:numFmt w:val="bullet"/>
      <w:lvlText w:val="◎"/>
      <w:lvlJc w:val="left"/>
      <w:pPr>
        <w:ind w:left="780" w:hanging="360"/>
      </w:pPr>
      <w:rPr>
        <w:rFonts w:ascii="宋体" w:eastAsia="宋体" w:hAnsi="宋体" w:cs="宋体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791373B"/>
    <w:multiLevelType w:val="hybridMultilevel"/>
    <w:tmpl w:val="7124E2FA"/>
    <w:lvl w:ilvl="0" w:tplc="EC807D5E">
      <w:numFmt w:val="bullet"/>
      <w:lvlText w:val="□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41D"/>
    <w:rsid w:val="00085C34"/>
    <w:rsid w:val="00117C7F"/>
    <w:rsid w:val="0015423D"/>
    <w:rsid w:val="00172447"/>
    <w:rsid w:val="001816A6"/>
    <w:rsid w:val="00197F52"/>
    <w:rsid w:val="002210D8"/>
    <w:rsid w:val="002952BB"/>
    <w:rsid w:val="002D5A6F"/>
    <w:rsid w:val="00376307"/>
    <w:rsid w:val="003E0C57"/>
    <w:rsid w:val="004626D9"/>
    <w:rsid w:val="005C7176"/>
    <w:rsid w:val="005E572B"/>
    <w:rsid w:val="00623C5F"/>
    <w:rsid w:val="00663698"/>
    <w:rsid w:val="00711B94"/>
    <w:rsid w:val="007543C8"/>
    <w:rsid w:val="007A061C"/>
    <w:rsid w:val="007A0FA0"/>
    <w:rsid w:val="007F561A"/>
    <w:rsid w:val="00953B44"/>
    <w:rsid w:val="009B23EF"/>
    <w:rsid w:val="00A01B8C"/>
    <w:rsid w:val="00B56C6E"/>
    <w:rsid w:val="00B63CE4"/>
    <w:rsid w:val="00B93625"/>
    <w:rsid w:val="00C77E61"/>
    <w:rsid w:val="00C844DB"/>
    <w:rsid w:val="00CD54D9"/>
    <w:rsid w:val="00D01983"/>
    <w:rsid w:val="00D73532"/>
    <w:rsid w:val="00D959AC"/>
    <w:rsid w:val="00E4648E"/>
    <w:rsid w:val="00E55216"/>
    <w:rsid w:val="00F5541D"/>
    <w:rsid w:val="00F55C5B"/>
    <w:rsid w:val="00F70CEC"/>
    <w:rsid w:val="3E475B77"/>
    <w:rsid w:val="59133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B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2952BB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2952BB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2952B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952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295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2952BB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rsid w:val="002952BB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2952B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952BB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2952BB"/>
    <w:rPr>
      <w:rFonts w:ascii="Times New Roman" w:eastAsia="宋体" w:hAnsi="Times New Roman" w:cs="Times New Roman"/>
      <w:szCs w:val="20"/>
    </w:rPr>
  </w:style>
  <w:style w:type="character" w:customStyle="1" w:styleId="Char">
    <w:name w:val="批注主题 Char"/>
    <w:basedOn w:val="Char0"/>
    <w:link w:val="a3"/>
    <w:uiPriority w:val="99"/>
    <w:semiHidden/>
    <w:rsid w:val="002952BB"/>
    <w:rPr>
      <w:rFonts w:ascii="Times New Roman" w:eastAsia="宋体" w:hAnsi="Times New Roman" w:cs="Times New Roman"/>
      <w:b/>
      <w:bCs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952BB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unhideWhenUsed/>
    <w:rsid w:val="00E464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3E6A243-6F25-43E9-A9AF-0D72A4397E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7</cp:revision>
  <dcterms:created xsi:type="dcterms:W3CDTF">2016-11-01T04:25:00Z</dcterms:created>
  <dcterms:modified xsi:type="dcterms:W3CDTF">2016-11-17T02:03:00Z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