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42" w:rsidRPr="002962AE" w:rsidRDefault="001E5A39" w:rsidP="00600DAE">
      <w:pPr>
        <w:adjustRightInd w:val="0"/>
        <w:snapToGrid w:val="0"/>
        <w:spacing w:line="360" w:lineRule="auto"/>
        <w:jc w:val="center"/>
        <w:rPr>
          <w:rFonts w:asciiTheme="majorEastAsia" w:eastAsiaTheme="majorEastAsia" w:hAnsiTheme="majorEastAsia"/>
          <w:b/>
          <w:color w:val="000000"/>
          <w:sz w:val="44"/>
          <w:szCs w:val="44"/>
          <w:lang w:val="en-GB"/>
        </w:rPr>
      </w:pPr>
      <w:bookmarkStart w:id="0" w:name="_Toc459908842"/>
      <w:r w:rsidRPr="002962AE">
        <w:rPr>
          <w:rFonts w:asciiTheme="majorEastAsia" w:eastAsiaTheme="majorEastAsia" w:hAnsiTheme="majorEastAsia" w:hint="eastAsia"/>
          <w:b/>
          <w:color w:val="000000"/>
          <w:sz w:val="44"/>
          <w:szCs w:val="44"/>
          <w:lang w:val="en-GB"/>
        </w:rPr>
        <w:t>孤立</w:t>
      </w:r>
      <w:r w:rsidR="009859AD" w:rsidRPr="002962AE">
        <w:rPr>
          <w:rFonts w:asciiTheme="majorEastAsia" w:eastAsiaTheme="majorEastAsia" w:hAnsiTheme="majorEastAsia" w:hint="eastAsia"/>
          <w:b/>
          <w:color w:val="000000"/>
          <w:sz w:val="44"/>
          <w:szCs w:val="44"/>
          <w:lang w:val="en-GB"/>
        </w:rPr>
        <w:t>肺部结节临床路径</w:t>
      </w:r>
      <w:bookmarkEnd w:id="0"/>
    </w:p>
    <w:p w:rsidR="00E95F42" w:rsidRDefault="00600DAE" w:rsidP="001F2F29">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rsidR="002B1F31" w:rsidRPr="001F2F29" w:rsidRDefault="002B1F31" w:rsidP="001F2F29">
      <w:pPr>
        <w:spacing w:line="360" w:lineRule="auto"/>
        <w:jc w:val="center"/>
        <w:rPr>
          <w:rFonts w:ascii="仿宋_GB2312" w:eastAsia="仿宋_GB2312" w:hAnsi="楷体_GB2312" w:hint="eastAsia"/>
          <w:bCs/>
          <w:sz w:val="32"/>
          <w:szCs w:val="32"/>
        </w:rPr>
      </w:pPr>
      <w:bookmarkStart w:id="1" w:name="_GoBack"/>
      <w:bookmarkEnd w:id="1"/>
    </w:p>
    <w:p w:rsidR="00E95F42" w:rsidRPr="002962AE" w:rsidRDefault="009859AD" w:rsidP="001F2F29">
      <w:pPr>
        <w:pStyle w:val="1"/>
        <w:keepNext w:val="0"/>
        <w:keepLines w:val="0"/>
        <w:widowControl w:val="0"/>
        <w:tabs>
          <w:tab w:val="left" w:pos="6500"/>
        </w:tabs>
        <w:spacing w:beforeLines="100" w:before="312" w:afterLines="0" w:line="360" w:lineRule="auto"/>
        <w:ind w:firstLineChars="200" w:firstLine="640"/>
        <w:jc w:val="both"/>
        <w:rPr>
          <w:rFonts w:ascii="黑体" w:eastAsia="黑体" w:hAnsi="黑体"/>
          <w:b w:val="0"/>
          <w:color w:val="000000"/>
          <w:sz w:val="32"/>
        </w:rPr>
      </w:pPr>
      <w:r w:rsidRPr="002962AE">
        <w:rPr>
          <w:rFonts w:ascii="黑体" w:eastAsia="黑体" w:hAnsi="黑体" w:hint="eastAsia"/>
          <w:b w:val="0"/>
          <w:color w:val="000000"/>
          <w:sz w:val="32"/>
        </w:rPr>
        <w:t>一、肺部结节临床路径标准住院流程</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（一）适用对象。</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第一诊断为肺部结节（ICD-10：R91.X00）</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（二）诊断依据。</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根据《</w:t>
      </w:r>
      <w:r w:rsidRPr="00600DAE">
        <w:rPr>
          <w:rFonts w:ascii="仿宋_GB2312" w:eastAsia="仿宋_GB2312"/>
          <w:color w:val="000000"/>
          <w:sz w:val="32"/>
          <w:szCs w:val="32"/>
          <w:lang w:val="en-GB"/>
        </w:rPr>
        <w:t>肺部结节诊治中国专家共识</w:t>
      </w:r>
      <w:r w:rsidRPr="00600DAE">
        <w:rPr>
          <w:rFonts w:ascii="仿宋_GB2312" w:eastAsia="仿宋_GB2312" w:hint="eastAsia"/>
          <w:color w:val="000000"/>
          <w:sz w:val="32"/>
          <w:szCs w:val="32"/>
          <w:lang w:val="en-GB"/>
        </w:rPr>
        <w:t>》（中华结核和呼吸杂志</w:t>
      </w:r>
      <w:r w:rsidRPr="00600DAE">
        <w:rPr>
          <w:rFonts w:ascii="仿宋_GB2312" w:eastAsia="仿宋_GB2312"/>
          <w:color w:val="000000"/>
          <w:sz w:val="32"/>
          <w:szCs w:val="32"/>
          <w:lang w:val="en-GB"/>
        </w:rPr>
        <w:t>2015,38(04):249-254.</w:t>
      </w:r>
      <w:r w:rsidR="007A587F" w:rsidRPr="00600DAE">
        <w:rPr>
          <w:rFonts w:ascii="仿宋_GB2312" w:eastAsia="仿宋_GB2312" w:hint="eastAsia"/>
          <w:color w:val="000000"/>
          <w:sz w:val="32"/>
          <w:szCs w:val="32"/>
          <w:lang w:val="en-GB"/>
        </w:rPr>
        <w:t>）</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1.临床表现可无症状，多于体检等健康检查时行胸部射片或胸部CT发现，也可有咳嗽、咳痰、咯血或血丝痰、呼吸困难、胸痛和咯血等。</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2.可有吸烟、结核患者接触史等危险因素。</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3.下列检查一项或以上阳性，可以确诊：</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（1）支气管镜+支气管透壁肺活检+组织病理学检查</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（2）CT引导下肺穿刺检查+组织病理学检查</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（3）胸部小切口手术肺组织活检+组织病理学检查</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4.需排除以下疾病：肺部结节大于3cm，其诊治见肺癌等相关路径。</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lastRenderedPageBreak/>
        <w:t>（三）治疗方案的选择。</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根据《</w:t>
      </w:r>
      <w:r w:rsidRPr="00600DAE">
        <w:rPr>
          <w:rFonts w:ascii="仿宋_GB2312" w:eastAsia="仿宋_GB2312"/>
          <w:color w:val="000000"/>
          <w:sz w:val="32"/>
          <w:szCs w:val="32"/>
          <w:lang w:val="en-GB"/>
        </w:rPr>
        <w:t>肺部结节诊治中国专家共识</w:t>
      </w:r>
      <w:r w:rsidRPr="00600DAE">
        <w:rPr>
          <w:rFonts w:ascii="仿宋_GB2312" w:eastAsia="仿宋_GB2312" w:hint="eastAsia"/>
          <w:color w:val="000000"/>
          <w:sz w:val="32"/>
          <w:szCs w:val="32"/>
          <w:lang w:val="en-GB"/>
        </w:rPr>
        <w:t>》（中华结核和呼吸杂志 2015，</w:t>
      </w:r>
      <w:r w:rsidRPr="00600DAE">
        <w:rPr>
          <w:rFonts w:ascii="仿宋_GB2312" w:eastAsia="仿宋_GB2312"/>
          <w:color w:val="000000"/>
          <w:sz w:val="32"/>
          <w:szCs w:val="32"/>
          <w:lang w:val="en-GB"/>
        </w:rPr>
        <w:t>2015,38(04): 249-254.</w:t>
      </w:r>
      <w:r w:rsidR="00787CB1" w:rsidRPr="00600DAE">
        <w:rPr>
          <w:rFonts w:ascii="仿宋_GB2312" w:eastAsia="仿宋_GB2312" w:hint="eastAsia"/>
          <w:color w:val="000000"/>
          <w:sz w:val="32"/>
          <w:szCs w:val="32"/>
          <w:lang w:val="en-GB"/>
        </w:rPr>
        <w:t>）</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1.一般对症处理。</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2.视病理结果制定进一步治疗方案。</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3.</w:t>
      </w:r>
      <w:r w:rsidR="00902115" w:rsidRPr="00600DAE">
        <w:rPr>
          <w:rFonts w:ascii="仿宋_GB2312" w:eastAsia="仿宋_GB2312" w:hint="eastAsia"/>
          <w:color w:val="000000"/>
          <w:sz w:val="32"/>
          <w:szCs w:val="32"/>
          <w:lang w:val="en-GB"/>
        </w:rPr>
        <w:t>确诊为肺结核，结核</w:t>
      </w:r>
      <w:r w:rsidRPr="00600DAE">
        <w:rPr>
          <w:rFonts w:ascii="仿宋_GB2312" w:eastAsia="仿宋_GB2312" w:hint="eastAsia"/>
          <w:color w:val="000000"/>
          <w:sz w:val="32"/>
          <w:szCs w:val="32"/>
          <w:lang w:val="en-GB"/>
        </w:rPr>
        <w:t>病院进一步诊治。</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4.确诊为早期非小细胞性肺癌，建议手术治疗，进一步治疗手段入《支气管肺癌临床路径》</w:t>
      </w:r>
      <w:r w:rsidR="00902115" w:rsidRPr="00600DAE">
        <w:rPr>
          <w:rFonts w:ascii="仿宋_GB2312" w:eastAsia="仿宋_GB2312" w:hint="eastAsia"/>
          <w:color w:val="000000"/>
          <w:sz w:val="32"/>
          <w:szCs w:val="32"/>
          <w:lang w:val="en-GB"/>
        </w:rPr>
        <w:t>。</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5.</w:t>
      </w:r>
      <w:r w:rsidR="00902115" w:rsidRPr="00600DAE">
        <w:rPr>
          <w:rFonts w:ascii="仿宋_GB2312" w:eastAsia="仿宋_GB2312" w:hint="eastAsia"/>
          <w:color w:val="000000"/>
          <w:sz w:val="32"/>
          <w:szCs w:val="32"/>
          <w:lang w:val="en-GB"/>
        </w:rPr>
        <w:t>确诊为早期小细胞性肺癌或非小细胞肺癌伴远处转移，建议分子靶向治疗（根据分子检测结果决定）或化疗及放</w:t>
      </w:r>
      <w:r w:rsidRPr="00600DAE">
        <w:rPr>
          <w:rFonts w:ascii="仿宋_GB2312" w:eastAsia="仿宋_GB2312" w:hint="eastAsia"/>
          <w:color w:val="000000"/>
          <w:sz w:val="32"/>
          <w:szCs w:val="32"/>
          <w:lang w:val="en-GB"/>
        </w:rPr>
        <w:t>疗治疗，进一步治疗手段入《肺部肿瘤化疗临床路径》</w:t>
      </w:r>
      <w:r w:rsidR="00902115" w:rsidRPr="00600DAE">
        <w:rPr>
          <w:rFonts w:ascii="仿宋_GB2312" w:eastAsia="仿宋_GB2312" w:hint="eastAsia"/>
          <w:color w:val="000000"/>
          <w:sz w:val="32"/>
          <w:szCs w:val="32"/>
          <w:lang w:val="en-GB"/>
        </w:rPr>
        <w:t>。</w:t>
      </w:r>
    </w:p>
    <w:p w:rsidR="00E95F42" w:rsidRPr="00600DAE" w:rsidRDefault="00600DAE" w:rsidP="00600DAE">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6.</w:t>
      </w:r>
      <w:r w:rsidR="009859AD" w:rsidRPr="00600DAE">
        <w:rPr>
          <w:rFonts w:ascii="仿宋_GB2312" w:eastAsia="仿宋_GB2312" w:hint="eastAsia"/>
          <w:color w:val="000000"/>
          <w:sz w:val="32"/>
          <w:szCs w:val="32"/>
          <w:lang w:val="en-GB"/>
        </w:rPr>
        <w:t>确诊为炎性假瘤或良性肿瘤建议随访，伴随明显症状时可考虑手术治疗。</w:t>
      </w:r>
    </w:p>
    <w:p w:rsidR="00E95F42" w:rsidRPr="00600DAE" w:rsidRDefault="00600DAE" w:rsidP="00600DAE">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7.</w:t>
      </w:r>
      <w:r w:rsidR="009859AD" w:rsidRPr="00600DAE">
        <w:rPr>
          <w:rFonts w:ascii="仿宋_GB2312" w:eastAsia="仿宋_GB2312" w:hint="eastAsia"/>
          <w:color w:val="000000"/>
          <w:sz w:val="32"/>
          <w:szCs w:val="32"/>
          <w:lang w:val="en-GB"/>
        </w:rPr>
        <w:t>确诊为曲霉菌球等感染性病灶时按相关感染给予针对性抗感染治疗。</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（四）标准住院日：10-14天。</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（五）进入路径标准。</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1.第一诊断必须符合ICD-10：R91.X00肺部结节疾病编码。</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2.当患者同时具有其他疾病诊断，但在住院期间不需要特殊处理也不影响第一诊断的临床路径流程实施时，可以进</w:t>
      </w:r>
      <w:r w:rsidRPr="00600DAE">
        <w:rPr>
          <w:rFonts w:ascii="仿宋_GB2312" w:eastAsia="仿宋_GB2312" w:hint="eastAsia"/>
          <w:color w:val="000000"/>
          <w:sz w:val="32"/>
          <w:szCs w:val="32"/>
          <w:lang w:val="en-GB"/>
        </w:rPr>
        <w:lastRenderedPageBreak/>
        <w:t>入路径。</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3.有明显影响肺部结节常规治疗的情况，不进入肺部结节临床路径。</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（六）入院后第1-3天。</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1.必需的检查项目：</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（1）血常规、尿常规、大便常规；</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（2）肝肾功能、电解质、血糖、血脂、血气分析、血型、凝血功能、D-二聚体（D-dimer）、感染性疾病筛查（乙肝、丙肝、梅毒、艾滋病等）；</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（3）肿瘤标志物；</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（4）结明三项、T-SPOT、G实验、GM实验、结核集菌</w:t>
      </w:r>
      <w:r w:rsidR="005805EA" w:rsidRPr="00600DAE">
        <w:rPr>
          <w:rFonts w:ascii="仿宋_GB2312" w:eastAsia="仿宋_GB2312" w:hint="eastAsia"/>
          <w:color w:val="000000"/>
          <w:sz w:val="32"/>
          <w:szCs w:val="32"/>
          <w:lang w:val="en-GB"/>
        </w:rPr>
        <w:t>、痰病理</w:t>
      </w:r>
      <w:r w:rsidRPr="00600DAE">
        <w:rPr>
          <w:rFonts w:ascii="仿宋_GB2312" w:eastAsia="仿宋_GB2312" w:hint="eastAsia"/>
          <w:color w:val="000000"/>
          <w:sz w:val="32"/>
          <w:szCs w:val="32"/>
          <w:lang w:val="en-GB"/>
        </w:rPr>
        <w:t>；</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（5）胸部增强CT、心电图、超声心动图。</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2.下列相关检查之一可确诊：支气管镜活检、CT引导下肺穿刺检查、胸部小切口肺组织活检术。</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 xml:space="preserve">3.根据患者病情，有条件可选择：PET-CT在有创检查前对病灶进行初步定性。 </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（七）治疗方法。</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1.手术治疗：对于早期非小细胞性肺癌、</w:t>
      </w:r>
      <w:r w:rsidR="005805EA" w:rsidRPr="00600DAE">
        <w:rPr>
          <w:rFonts w:ascii="仿宋_GB2312" w:eastAsia="仿宋_GB2312" w:hint="eastAsia"/>
          <w:color w:val="000000"/>
          <w:sz w:val="32"/>
          <w:szCs w:val="32"/>
          <w:lang w:val="en-GB"/>
        </w:rPr>
        <w:t>不</w:t>
      </w:r>
      <w:r w:rsidRPr="00600DAE">
        <w:rPr>
          <w:rFonts w:ascii="仿宋_GB2312" w:eastAsia="仿宋_GB2312" w:hint="eastAsia"/>
          <w:color w:val="000000"/>
          <w:sz w:val="32"/>
          <w:szCs w:val="32"/>
          <w:lang w:val="en-GB"/>
        </w:rPr>
        <w:t>伴有呼吸功能障碍的炎性假瘤或良性肿瘤等手术治疗：肺部结节或所在肺叶切除术。</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lastRenderedPageBreak/>
        <w:t>2.抗感染治疗：急性炎性，给予抗感染治疗：如青霉素、头孢类</w:t>
      </w:r>
      <w:r w:rsidR="005805EA" w:rsidRPr="00600DAE">
        <w:rPr>
          <w:rFonts w:ascii="仿宋_GB2312" w:eastAsia="仿宋_GB2312" w:hint="eastAsia"/>
          <w:color w:val="000000"/>
          <w:sz w:val="32"/>
          <w:szCs w:val="32"/>
          <w:lang w:val="en-GB"/>
        </w:rPr>
        <w:t>、喹诺酮</w:t>
      </w:r>
      <w:r w:rsidRPr="00600DAE">
        <w:rPr>
          <w:rFonts w:ascii="仿宋_GB2312" w:eastAsia="仿宋_GB2312" w:hint="eastAsia"/>
          <w:color w:val="000000"/>
          <w:sz w:val="32"/>
          <w:szCs w:val="32"/>
          <w:lang w:val="en-GB"/>
        </w:rPr>
        <w:t>等抗生素。</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3.抗痨治疗：对于拟诊结核的患者，若有必要</w:t>
      </w:r>
      <w:r w:rsidR="006F0F68" w:rsidRPr="00600DAE">
        <w:rPr>
          <w:rFonts w:ascii="仿宋_GB2312" w:eastAsia="仿宋_GB2312" w:hint="eastAsia"/>
          <w:color w:val="000000"/>
          <w:sz w:val="32"/>
          <w:szCs w:val="32"/>
          <w:lang w:val="en-GB"/>
        </w:rPr>
        <w:t>可考虑抗痨治疗并建议转结核</w:t>
      </w:r>
      <w:r w:rsidRPr="00600DAE">
        <w:rPr>
          <w:rFonts w:ascii="仿宋_GB2312" w:eastAsia="仿宋_GB2312" w:hint="eastAsia"/>
          <w:color w:val="000000"/>
          <w:sz w:val="32"/>
          <w:szCs w:val="32"/>
          <w:lang w:val="en-GB"/>
        </w:rPr>
        <w:t>病院治疗。</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4.</w:t>
      </w:r>
      <w:r w:rsidR="006F0F68" w:rsidRPr="00600DAE">
        <w:rPr>
          <w:rFonts w:ascii="仿宋_GB2312" w:eastAsia="仿宋_GB2312" w:hint="eastAsia"/>
          <w:color w:val="000000"/>
          <w:sz w:val="32"/>
          <w:szCs w:val="32"/>
          <w:lang w:val="en-GB"/>
        </w:rPr>
        <w:t>视病理结果不同而不同的</w:t>
      </w:r>
      <w:r w:rsidRPr="00600DAE">
        <w:rPr>
          <w:rFonts w:ascii="仿宋_GB2312" w:eastAsia="仿宋_GB2312" w:hint="eastAsia"/>
          <w:color w:val="000000"/>
          <w:sz w:val="32"/>
          <w:szCs w:val="32"/>
          <w:lang w:val="en-GB"/>
        </w:rPr>
        <w:t>治疗方法。</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（八）出院标准。</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1.生命体征平稳。</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2.没有需要继续住院处理的并发症。</w:t>
      </w:r>
    </w:p>
    <w:p w:rsidR="00E95F42" w:rsidRPr="00600DAE" w:rsidRDefault="009859AD" w:rsidP="001F2F29">
      <w:pPr>
        <w:pStyle w:val="2"/>
        <w:keepNext w:val="0"/>
        <w:keepLines w:val="0"/>
        <w:spacing w:line="360" w:lineRule="auto"/>
        <w:ind w:firstLineChars="200" w:firstLine="643"/>
        <w:rPr>
          <w:rFonts w:ascii="楷体_GB2312" w:eastAsia="楷体_GB2312"/>
          <w:lang w:val="en-GB"/>
        </w:rPr>
      </w:pPr>
      <w:r w:rsidRPr="00600DAE">
        <w:rPr>
          <w:rFonts w:ascii="楷体_GB2312" w:eastAsia="楷体_GB2312" w:hint="eastAsia"/>
          <w:lang w:val="en-GB"/>
        </w:rPr>
        <w:t>（九）变异及原因分析。</w:t>
      </w:r>
    </w:p>
    <w:p w:rsidR="00E95F42" w:rsidRPr="00600DAE" w:rsidRDefault="009859A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1.检查发现伴有其他疾病，需要相关诊断治疗。</w:t>
      </w:r>
    </w:p>
    <w:p w:rsidR="0058595D" w:rsidRPr="00600DAE" w:rsidRDefault="0058595D"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2、有时由于结节较小，病理活检有困难，可根据结节的大小不同，参考《</w:t>
      </w:r>
      <w:r w:rsidRPr="00600DAE">
        <w:rPr>
          <w:rFonts w:ascii="仿宋_GB2312" w:eastAsia="仿宋_GB2312"/>
          <w:color w:val="000000"/>
          <w:sz w:val="32"/>
          <w:szCs w:val="32"/>
          <w:lang w:val="en-GB"/>
        </w:rPr>
        <w:t>肺部结节诊治中国专家共识</w:t>
      </w:r>
      <w:r w:rsidRPr="00600DAE">
        <w:rPr>
          <w:rFonts w:ascii="仿宋_GB2312" w:eastAsia="仿宋_GB2312" w:hint="eastAsia"/>
          <w:color w:val="000000"/>
          <w:sz w:val="32"/>
          <w:szCs w:val="32"/>
          <w:lang w:val="en-GB"/>
        </w:rPr>
        <w:t>》，采用不同时间，动态观察。</w:t>
      </w:r>
    </w:p>
    <w:p w:rsidR="00630018" w:rsidRPr="00600DAE" w:rsidRDefault="00630018"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hint="eastAsia"/>
          <w:color w:val="000000"/>
          <w:sz w:val="32"/>
          <w:szCs w:val="32"/>
          <w:lang w:val="en-GB"/>
        </w:rPr>
        <w:t>3、病理确诊后，根据不同病因，采取相应的病因治疗。</w:t>
      </w:r>
    </w:p>
    <w:p w:rsidR="00600DAE" w:rsidRPr="00600DAE" w:rsidRDefault="00600DAE" w:rsidP="00600DAE">
      <w:pPr>
        <w:adjustRightInd w:val="0"/>
        <w:snapToGrid w:val="0"/>
        <w:spacing w:line="360" w:lineRule="auto"/>
        <w:ind w:firstLineChars="200" w:firstLine="640"/>
        <w:rPr>
          <w:rFonts w:ascii="仿宋_GB2312" w:eastAsia="仿宋_GB2312"/>
          <w:color w:val="000000"/>
          <w:sz w:val="32"/>
          <w:szCs w:val="32"/>
          <w:lang w:val="en-GB"/>
        </w:rPr>
      </w:pPr>
      <w:r w:rsidRPr="00600DAE">
        <w:rPr>
          <w:rFonts w:ascii="仿宋_GB2312" w:eastAsia="仿宋_GB2312"/>
          <w:color w:val="000000"/>
          <w:sz w:val="32"/>
          <w:szCs w:val="32"/>
          <w:lang w:val="en-GB"/>
        </w:rPr>
        <w:br w:type="page"/>
      </w:r>
    </w:p>
    <w:p w:rsidR="00E95F42" w:rsidRPr="002962AE" w:rsidRDefault="009859AD" w:rsidP="002962AE">
      <w:pPr>
        <w:pStyle w:val="1"/>
        <w:keepNext w:val="0"/>
        <w:keepLines w:val="0"/>
        <w:widowControl w:val="0"/>
        <w:tabs>
          <w:tab w:val="left" w:pos="6500"/>
        </w:tabs>
        <w:spacing w:beforeLines="0" w:afterLines="0" w:line="360" w:lineRule="auto"/>
        <w:jc w:val="both"/>
        <w:rPr>
          <w:rFonts w:ascii="黑体" w:eastAsia="黑体" w:hAnsi="黑体"/>
          <w:b w:val="0"/>
          <w:color w:val="000000"/>
          <w:sz w:val="32"/>
        </w:rPr>
      </w:pPr>
      <w:r w:rsidRPr="002962AE">
        <w:rPr>
          <w:rFonts w:ascii="黑体" w:eastAsia="黑体" w:hAnsi="黑体" w:hint="eastAsia"/>
          <w:b w:val="0"/>
          <w:color w:val="000000"/>
          <w:sz w:val="32"/>
        </w:rPr>
        <w:lastRenderedPageBreak/>
        <w:t>二、肺部结节临床路径表单</w:t>
      </w:r>
    </w:p>
    <w:p w:rsidR="00E95F42" w:rsidRDefault="009859AD">
      <w:pPr>
        <w:rPr>
          <w:rFonts w:ascii="宋体" w:hAns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肺部结节（ICD-10：R91.X00）</w:t>
      </w:r>
    </w:p>
    <w:p w:rsidR="00E95F42" w:rsidRDefault="009859AD">
      <w:pPr>
        <w:rPr>
          <w:rFonts w:ascii="宋体" w:hAnsi="宋体"/>
          <w:szCs w:val="21"/>
          <w:u w:val="single"/>
        </w:rPr>
      </w:pPr>
      <w:r>
        <w:rPr>
          <w:rFonts w:ascii="宋体" w:hAnsi="宋体" w:hint="eastAsia"/>
          <w:szCs w:val="21"/>
        </w:rPr>
        <w:t>患者姓名：性别：年龄：门诊号：住院号：</w:t>
      </w:r>
    </w:p>
    <w:p w:rsidR="00E95F42" w:rsidRDefault="009859AD">
      <w:pPr>
        <w:rPr>
          <w:rFonts w:ascii="宋体" w:hAnsi="宋体"/>
        </w:rPr>
      </w:pPr>
      <w:r>
        <w:rPr>
          <w:rFonts w:ascii="宋体" w:hAnsi="宋体" w:hint="eastAsia"/>
          <w:szCs w:val="21"/>
        </w:rPr>
        <w:t>住院日期：年月日  出院日期：年月日   标准住院日：</w:t>
      </w:r>
      <w:r w:rsidR="00A139B1">
        <w:rPr>
          <w:rFonts w:ascii="宋体" w:hAnsi="宋体" w:hint="eastAsia"/>
          <w:szCs w:val="21"/>
        </w:rPr>
        <w:t>10-14</w:t>
      </w:r>
      <w:r w:rsidR="00600DAE">
        <w:rPr>
          <w:rFonts w:ascii="宋体" w:hAnsi="宋体" w:hint="eastAsia"/>
          <w:szCs w:val="21"/>
        </w:rPr>
        <w:t>日</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252"/>
        <w:gridCol w:w="4252"/>
      </w:tblGrid>
      <w:tr w:rsidR="00E95F42" w:rsidTr="00600DAE">
        <w:trPr>
          <w:jc w:val="center"/>
        </w:trPr>
        <w:tc>
          <w:tcPr>
            <w:tcW w:w="794" w:type="dxa"/>
            <w:tcBorders>
              <w:top w:val="double" w:sz="4" w:space="0" w:color="auto"/>
              <w:left w:val="double" w:sz="4" w:space="0" w:color="auto"/>
              <w:bottom w:val="double" w:sz="4" w:space="0" w:color="auto"/>
              <w:right w:val="double" w:sz="4" w:space="0" w:color="auto"/>
            </w:tcBorders>
            <w:vAlign w:val="center"/>
          </w:tcPr>
          <w:p w:rsidR="00E95F42" w:rsidRDefault="009859AD">
            <w:pPr>
              <w:ind w:firstLineChars="50" w:firstLine="105"/>
              <w:jc w:val="center"/>
              <w:rPr>
                <w:rFonts w:ascii="黑体" w:eastAsia="黑体"/>
                <w:szCs w:val="21"/>
              </w:rPr>
            </w:pPr>
            <w:r>
              <w:rPr>
                <w:rFonts w:ascii="黑体" w:eastAsia="黑体" w:hint="eastAsia"/>
                <w:szCs w:val="21"/>
              </w:rPr>
              <w:t>时间</w:t>
            </w:r>
          </w:p>
        </w:tc>
        <w:tc>
          <w:tcPr>
            <w:tcW w:w="4252" w:type="dxa"/>
            <w:tcBorders>
              <w:top w:val="double" w:sz="4" w:space="0" w:color="auto"/>
              <w:left w:val="double" w:sz="4" w:space="0" w:color="auto"/>
              <w:bottom w:val="double" w:sz="4" w:space="0" w:color="auto"/>
              <w:right w:val="double" w:sz="4" w:space="0" w:color="auto"/>
            </w:tcBorders>
            <w:vAlign w:val="center"/>
          </w:tcPr>
          <w:p w:rsidR="00E95F42" w:rsidRDefault="009859AD">
            <w:pPr>
              <w:jc w:val="center"/>
              <w:rPr>
                <w:rFonts w:ascii="黑体" w:eastAsia="黑体"/>
                <w:szCs w:val="21"/>
              </w:rPr>
            </w:pPr>
            <w:r>
              <w:rPr>
                <w:rFonts w:ascii="黑体" w:eastAsia="黑体" w:hint="eastAsia"/>
                <w:szCs w:val="21"/>
              </w:rPr>
              <w:t>住院第1天</w:t>
            </w:r>
          </w:p>
        </w:tc>
        <w:tc>
          <w:tcPr>
            <w:tcW w:w="4252" w:type="dxa"/>
            <w:tcBorders>
              <w:top w:val="double" w:sz="4" w:space="0" w:color="auto"/>
              <w:left w:val="double" w:sz="4" w:space="0" w:color="auto"/>
              <w:bottom w:val="double" w:sz="4" w:space="0" w:color="auto"/>
              <w:right w:val="double" w:sz="4" w:space="0" w:color="auto"/>
            </w:tcBorders>
            <w:vAlign w:val="center"/>
          </w:tcPr>
          <w:p w:rsidR="00E95F42" w:rsidRDefault="009859AD">
            <w:pPr>
              <w:jc w:val="center"/>
              <w:rPr>
                <w:rFonts w:ascii="黑体" w:eastAsia="黑体"/>
                <w:szCs w:val="21"/>
                <w:u w:val="single"/>
              </w:rPr>
            </w:pPr>
            <w:r>
              <w:rPr>
                <w:rFonts w:ascii="黑体" w:eastAsia="黑体" w:hint="eastAsia"/>
                <w:szCs w:val="21"/>
              </w:rPr>
              <w:t>住院期间（第2-6天）</w:t>
            </w:r>
          </w:p>
        </w:tc>
      </w:tr>
      <w:tr w:rsidR="00E95F42" w:rsidTr="00600DAE">
        <w:trPr>
          <w:trHeight w:val="2273"/>
          <w:jc w:val="center"/>
        </w:trPr>
        <w:tc>
          <w:tcPr>
            <w:tcW w:w="794" w:type="dxa"/>
            <w:tcBorders>
              <w:top w:val="double" w:sz="4" w:space="0" w:color="auto"/>
              <w:left w:val="single" w:sz="8" w:space="0" w:color="auto"/>
              <w:bottom w:val="single" w:sz="8" w:space="0" w:color="auto"/>
              <w:right w:val="single" w:sz="8" w:space="0" w:color="auto"/>
            </w:tcBorders>
            <w:vAlign w:val="center"/>
          </w:tcPr>
          <w:p w:rsidR="00E95F42" w:rsidRDefault="009859AD">
            <w:pPr>
              <w:jc w:val="center"/>
              <w:rPr>
                <w:rFonts w:ascii="黑体" w:eastAsia="黑体"/>
                <w:szCs w:val="21"/>
              </w:rPr>
            </w:pPr>
            <w:r>
              <w:rPr>
                <w:rFonts w:ascii="黑体" w:eastAsia="黑体" w:hint="eastAsia"/>
                <w:szCs w:val="21"/>
              </w:rPr>
              <w:t>主</w:t>
            </w:r>
          </w:p>
          <w:p w:rsidR="00E95F42" w:rsidRDefault="009859AD">
            <w:pPr>
              <w:jc w:val="center"/>
              <w:rPr>
                <w:rFonts w:ascii="黑体" w:eastAsia="黑体"/>
                <w:szCs w:val="21"/>
              </w:rPr>
            </w:pPr>
            <w:r>
              <w:rPr>
                <w:rFonts w:ascii="黑体" w:eastAsia="黑体" w:hint="eastAsia"/>
                <w:szCs w:val="21"/>
              </w:rPr>
              <w:t>要</w:t>
            </w:r>
          </w:p>
          <w:p w:rsidR="00E95F42" w:rsidRDefault="009859AD">
            <w:pPr>
              <w:jc w:val="center"/>
              <w:rPr>
                <w:rFonts w:ascii="黑体" w:eastAsia="黑体"/>
                <w:szCs w:val="21"/>
              </w:rPr>
            </w:pPr>
            <w:r>
              <w:rPr>
                <w:rFonts w:ascii="黑体" w:eastAsia="黑体" w:hint="eastAsia"/>
                <w:szCs w:val="21"/>
              </w:rPr>
              <w:t>诊</w:t>
            </w:r>
          </w:p>
          <w:p w:rsidR="00E95F42" w:rsidRDefault="009859AD">
            <w:pPr>
              <w:jc w:val="center"/>
              <w:rPr>
                <w:rFonts w:ascii="黑体" w:eastAsia="黑体"/>
                <w:szCs w:val="21"/>
              </w:rPr>
            </w:pPr>
            <w:r>
              <w:rPr>
                <w:rFonts w:ascii="黑体" w:eastAsia="黑体" w:hint="eastAsia"/>
                <w:szCs w:val="21"/>
              </w:rPr>
              <w:t>疗</w:t>
            </w:r>
          </w:p>
          <w:p w:rsidR="00E95F42" w:rsidRDefault="009859AD">
            <w:pPr>
              <w:jc w:val="center"/>
              <w:rPr>
                <w:rFonts w:ascii="黑体" w:eastAsia="黑体"/>
                <w:szCs w:val="21"/>
              </w:rPr>
            </w:pPr>
            <w:r>
              <w:rPr>
                <w:rFonts w:ascii="黑体" w:eastAsia="黑体" w:hint="eastAsia"/>
                <w:szCs w:val="21"/>
              </w:rPr>
              <w:t>工</w:t>
            </w:r>
          </w:p>
          <w:p w:rsidR="00E95F42" w:rsidRDefault="009859AD">
            <w:pPr>
              <w:jc w:val="center"/>
              <w:rPr>
                <w:rFonts w:ascii="黑体" w:eastAsia="黑体"/>
                <w:szCs w:val="21"/>
                <w:u w:val="single"/>
              </w:rPr>
            </w:pPr>
            <w:r>
              <w:rPr>
                <w:rFonts w:ascii="黑体" w:eastAsia="黑体" w:hint="eastAsia"/>
                <w:szCs w:val="21"/>
              </w:rPr>
              <w:t>作</w:t>
            </w:r>
          </w:p>
        </w:tc>
        <w:tc>
          <w:tcPr>
            <w:tcW w:w="4252" w:type="dxa"/>
            <w:tcBorders>
              <w:top w:val="double" w:sz="4"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询问病史及体格检查</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进行病情初步评估</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上级医师查房</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明确诊断方案及对症治疗方案</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开化验单，完成病历书写</w:t>
            </w:r>
          </w:p>
          <w:p w:rsidR="00E95F42" w:rsidRDefault="00E95F42">
            <w:pPr>
              <w:rPr>
                <w:rFonts w:ascii="宋体" w:hAnsi="宋体"/>
                <w:szCs w:val="21"/>
              </w:rPr>
            </w:pPr>
          </w:p>
        </w:tc>
        <w:tc>
          <w:tcPr>
            <w:tcW w:w="4252" w:type="dxa"/>
            <w:tcBorders>
              <w:top w:val="double" w:sz="4"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上级医师查房</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评估辅助检查的结果</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病情评估，根据患者病情调整诊断方案</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观察药物不良反应</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确认有创有无并发症</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住院医师书写病程记录</w:t>
            </w:r>
          </w:p>
        </w:tc>
      </w:tr>
      <w:tr w:rsidR="00E95F42" w:rsidTr="00600DAE">
        <w:trPr>
          <w:trHeight w:val="2015"/>
          <w:jc w:val="center"/>
        </w:trPr>
        <w:tc>
          <w:tcPr>
            <w:tcW w:w="794" w:type="dxa"/>
            <w:tcBorders>
              <w:top w:val="single" w:sz="8" w:space="0" w:color="auto"/>
              <w:left w:val="single" w:sz="8" w:space="0" w:color="auto"/>
              <w:bottom w:val="single" w:sz="8" w:space="0" w:color="auto"/>
              <w:right w:val="single" w:sz="8" w:space="0" w:color="auto"/>
            </w:tcBorders>
            <w:vAlign w:val="center"/>
          </w:tcPr>
          <w:p w:rsidR="00E95F42" w:rsidRDefault="009859AD">
            <w:pPr>
              <w:jc w:val="center"/>
              <w:rPr>
                <w:rFonts w:ascii="黑体" w:eastAsia="黑体"/>
                <w:szCs w:val="21"/>
              </w:rPr>
            </w:pPr>
            <w:r>
              <w:rPr>
                <w:rFonts w:ascii="黑体" w:eastAsia="黑体" w:hint="eastAsia"/>
                <w:szCs w:val="21"/>
              </w:rPr>
              <w:t>重</w:t>
            </w:r>
          </w:p>
          <w:p w:rsidR="00E95F42" w:rsidRDefault="009859AD">
            <w:pPr>
              <w:jc w:val="center"/>
              <w:rPr>
                <w:rFonts w:ascii="黑体" w:eastAsia="黑体"/>
                <w:szCs w:val="21"/>
              </w:rPr>
            </w:pPr>
            <w:r>
              <w:rPr>
                <w:rFonts w:ascii="黑体" w:eastAsia="黑体" w:hint="eastAsia"/>
                <w:szCs w:val="21"/>
              </w:rPr>
              <w:t>点</w:t>
            </w:r>
          </w:p>
          <w:p w:rsidR="00E95F42" w:rsidRDefault="009859AD">
            <w:pPr>
              <w:jc w:val="center"/>
              <w:rPr>
                <w:rFonts w:ascii="黑体" w:eastAsia="黑体"/>
                <w:szCs w:val="21"/>
              </w:rPr>
            </w:pPr>
            <w:r>
              <w:rPr>
                <w:rFonts w:ascii="黑体" w:eastAsia="黑体" w:hint="eastAsia"/>
                <w:szCs w:val="21"/>
              </w:rPr>
              <w:t>医</w:t>
            </w:r>
          </w:p>
          <w:p w:rsidR="00E95F42" w:rsidRDefault="009859AD">
            <w:pPr>
              <w:jc w:val="center"/>
              <w:rPr>
                <w:rFonts w:ascii="黑体" w:eastAsia="黑体"/>
                <w:szCs w:val="21"/>
              </w:rPr>
            </w:pPr>
            <w:r>
              <w:rPr>
                <w:rFonts w:ascii="黑体" w:eastAsia="黑体" w:hint="eastAsia"/>
                <w:szCs w:val="21"/>
              </w:rPr>
              <w:t>嘱</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rFonts w:ascii="宋体" w:hAnsi="宋体"/>
                <w:b/>
                <w:szCs w:val="21"/>
              </w:rPr>
            </w:pPr>
            <w:r>
              <w:rPr>
                <w:rFonts w:ascii="宋体" w:hAnsi="宋体" w:hint="eastAsia"/>
                <w:b/>
                <w:szCs w:val="21"/>
              </w:rPr>
              <w:t>长期医嘱</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呼吸内科护理常规</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二～</w:t>
            </w:r>
            <w:r w:rsidR="00D915F6">
              <w:rPr>
                <w:rFonts w:ascii="宋体" w:hAnsi="宋体" w:hint="eastAsia"/>
                <w:szCs w:val="21"/>
              </w:rPr>
              <w:t>三</w:t>
            </w:r>
            <w:r>
              <w:rPr>
                <w:rFonts w:ascii="宋体" w:hAnsi="宋体" w:hint="eastAsia"/>
                <w:szCs w:val="21"/>
              </w:rPr>
              <w:t>级护理（根据病情）</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普食</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吸氧（必要时）</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心电、呼吸、血压、血氧监测（必要时）</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对症药物治疗（必要时）</w:t>
            </w:r>
          </w:p>
          <w:p w:rsidR="00E95F42" w:rsidRDefault="009859AD">
            <w:pPr>
              <w:rPr>
                <w:rFonts w:ascii="宋体" w:hAnsi="宋体"/>
                <w:b/>
                <w:szCs w:val="21"/>
              </w:rPr>
            </w:pPr>
            <w:r>
              <w:rPr>
                <w:rFonts w:ascii="宋体" w:hAnsi="宋体" w:hint="eastAsia"/>
                <w:b/>
                <w:szCs w:val="21"/>
              </w:rPr>
              <w:t>临时医嘱</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血常规、尿常规、大便常规</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电解质、肝肾功能、血糖、血脂、凝血功能、血型、D-二聚体、感染性疾病筛查、肿瘤标志物、结明三项、T-SPOT、C反应蛋白、降钙素原、G实验、GM实验等</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胸部增强CT、心电图、超声心动图</w:t>
            </w:r>
          </w:p>
          <w:p w:rsidR="00E95F42" w:rsidRDefault="00E95F42" w:rsidP="00600DAE">
            <w:pPr>
              <w:tabs>
                <w:tab w:val="left" w:pos="360"/>
              </w:tabs>
              <w:rPr>
                <w:rFonts w:ascii="宋体" w:hAnsi="宋体"/>
                <w:szCs w:val="21"/>
              </w:rPr>
            </w:pP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rFonts w:ascii="宋体" w:hAnsi="宋体"/>
                <w:szCs w:val="21"/>
              </w:rPr>
            </w:pPr>
            <w:r>
              <w:rPr>
                <w:rFonts w:ascii="宋体" w:hAnsi="宋体" w:hint="eastAsia"/>
                <w:b/>
                <w:szCs w:val="21"/>
              </w:rPr>
              <w:t>长期医嘱</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呼吸内科护理常规</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二～三级护理（根据病情）</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卧床休息</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吸氧（必要时）</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心电、呼吸、血压、血氧监测（必要时）</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止血等对症药物治疗（必要时）</w:t>
            </w:r>
          </w:p>
          <w:p w:rsidR="00E95F42" w:rsidRDefault="009859AD">
            <w:pPr>
              <w:rPr>
                <w:rFonts w:ascii="宋体" w:hAnsi="宋体"/>
                <w:b/>
                <w:szCs w:val="21"/>
              </w:rPr>
            </w:pPr>
            <w:r>
              <w:rPr>
                <w:rFonts w:ascii="宋体" w:hAnsi="宋体" w:hint="eastAsia"/>
                <w:b/>
                <w:szCs w:val="21"/>
              </w:rPr>
              <w:t>临时医嘱</w:t>
            </w:r>
          </w:p>
          <w:p w:rsidR="00E95F42" w:rsidRDefault="009859AD">
            <w:pPr>
              <w:numPr>
                <w:ilvl w:val="0"/>
                <w:numId w:val="1"/>
              </w:numPr>
              <w:tabs>
                <w:tab w:val="left" w:pos="360"/>
              </w:tabs>
              <w:spacing w:line="120" w:lineRule="atLeast"/>
              <w:ind w:left="357" w:hanging="357"/>
              <w:rPr>
                <w:rFonts w:ascii="宋体" w:hAnsi="宋体"/>
                <w:szCs w:val="21"/>
              </w:rPr>
            </w:pPr>
            <w:r>
              <w:rPr>
                <w:rFonts w:ascii="宋体" w:hAnsi="宋体" w:hint="eastAsia"/>
                <w:szCs w:val="21"/>
              </w:rPr>
              <w:t>CT引导下肺穿刺（必要时）</w:t>
            </w:r>
          </w:p>
          <w:p w:rsidR="00E95F42" w:rsidRDefault="009859AD">
            <w:pPr>
              <w:numPr>
                <w:ilvl w:val="0"/>
                <w:numId w:val="1"/>
              </w:numPr>
              <w:tabs>
                <w:tab w:val="left" w:pos="360"/>
              </w:tabs>
              <w:spacing w:line="120" w:lineRule="atLeast"/>
              <w:ind w:left="357" w:hanging="357"/>
              <w:rPr>
                <w:rFonts w:ascii="宋体" w:hAnsi="宋体"/>
                <w:szCs w:val="21"/>
              </w:rPr>
            </w:pPr>
            <w:r>
              <w:rPr>
                <w:rFonts w:ascii="宋体" w:hAnsi="宋体" w:hint="eastAsia"/>
                <w:szCs w:val="21"/>
              </w:rPr>
              <w:t>气管镜检查、</w:t>
            </w:r>
            <w:r w:rsidRPr="009859AD">
              <w:rPr>
                <w:rFonts w:asciiTheme="minorEastAsia" w:eastAsiaTheme="minorEastAsia" w:hAnsiTheme="minorEastAsia" w:hint="eastAsia"/>
                <w:szCs w:val="28"/>
              </w:rPr>
              <w:t>支气管透壁肺活检</w:t>
            </w:r>
            <w:r>
              <w:rPr>
                <w:rFonts w:ascii="宋体" w:hAnsi="宋体" w:hint="eastAsia"/>
                <w:szCs w:val="21"/>
              </w:rPr>
              <w:t>（必要时）</w:t>
            </w:r>
          </w:p>
          <w:p w:rsidR="00E95F42" w:rsidRDefault="009859AD">
            <w:pPr>
              <w:numPr>
                <w:ilvl w:val="0"/>
                <w:numId w:val="1"/>
              </w:numPr>
              <w:tabs>
                <w:tab w:val="left" w:pos="360"/>
              </w:tabs>
              <w:spacing w:line="120" w:lineRule="atLeast"/>
              <w:ind w:left="357" w:hanging="357"/>
              <w:rPr>
                <w:rFonts w:ascii="宋体" w:hAnsi="宋体"/>
                <w:szCs w:val="21"/>
              </w:rPr>
            </w:pPr>
            <w:r>
              <w:rPr>
                <w:rFonts w:ascii="宋体" w:hAnsi="宋体" w:hint="eastAsia"/>
                <w:szCs w:val="21"/>
              </w:rPr>
              <w:t>胸部小切口肺部结节活检术（必要时）</w:t>
            </w:r>
          </w:p>
          <w:p w:rsidR="00E95F42" w:rsidRDefault="009859AD">
            <w:pPr>
              <w:numPr>
                <w:ilvl w:val="0"/>
                <w:numId w:val="1"/>
              </w:numPr>
              <w:tabs>
                <w:tab w:val="left" w:pos="360"/>
              </w:tabs>
              <w:spacing w:line="120" w:lineRule="atLeast"/>
              <w:ind w:left="357" w:hanging="357"/>
              <w:rPr>
                <w:rFonts w:ascii="宋体" w:hAnsi="宋体"/>
                <w:szCs w:val="21"/>
              </w:rPr>
            </w:pPr>
            <w:r>
              <w:rPr>
                <w:rFonts w:ascii="宋体" w:hAnsi="宋体" w:hint="eastAsia"/>
                <w:szCs w:val="21"/>
              </w:rPr>
              <w:t>PET-CT（必要时）</w:t>
            </w:r>
          </w:p>
          <w:p w:rsidR="00E95F42" w:rsidRDefault="009859AD">
            <w:pPr>
              <w:numPr>
                <w:ilvl w:val="0"/>
                <w:numId w:val="1"/>
              </w:numPr>
              <w:tabs>
                <w:tab w:val="left" w:pos="360"/>
              </w:tabs>
              <w:spacing w:line="120" w:lineRule="atLeast"/>
              <w:ind w:left="357" w:hanging="357"/>
              <w:rPr>
                <w:rFonts w:ascii="宋体" w:hAnsi="宋体"/>
                <w:szCs w:val="21"/>
              </w:rPr>
            </w:pPr>
            <w:r>
              <w:rPr>
                <w:rFonts w:ascii="宋体" w:hAnsi="宋体" w:hint="eastAsia"/>
                <w:szCs w:val="21"/>
              </w:rPr>
              <w:t>肺组织涂片及病理、TB-DNA、肺组织涂片</w:t>
            </w:r>
          </w:p>
          <w:p w:rsidR="00E95F42" w:rsidRDefault="009859AD">
            <w:pPr>
              <w:numPr>
                <w:ilvl w:val="0"/>
                <w:numId w:val="1"/>
              </w:numPr>
              <w:tabs>
                <w:tab w:val="left" w:pos="360"/>
              </w:tabs>
              <w:spacing w:line="120" w:lineRule="atLeast"/>
              <w:ind w:left="357" w:hanging="357"/>
              <w:rPr>
                <w:rFonts w:ascii="宋体" w:hAnsi="宋体"/>
                <w:szCs w:val="21"/>
              </w:rPr>
            </w:pPr>
            <w:r>
              <w:rPr>
                <w:rFonts w:ascii="宋体" w:hAnsi="宋体" w:hint="eastAsia"/>
                <w:szCs w:val="21"/>
              </w:rPr>
              <w:t>EGFR、ALK基因检测（必要时）</w:t>
            </w:r>
          </w:p>
          <w:p w:rsidR="00E95F42" w:rsidRDefault="009859AD">
            <w:pPr>
              <w:numPr>
                <w:ilvl w:val="0"/>
                <w:numId w:val="1"/>
              </w:numPr>
              <w:tabs>
                <w:tab w:val="left" w:pos="360"/>
              </w:tabs>
              <w:spacing w:line="120" w:lineRule="atLeast"/>
              <w:ind w:left="357" w:hanging="357"/>
              <w:rPr>
                <w:rFonts w:ascii="宋体" w:hAnsi="宋体"/>
                <w:szCs w:val="21"/>
              </w:rPr>
            </w:pPr>
            <w:r>
              <w:rPr>
                <w:rFonts w:ascii="宋体" w:hAnsi="宋体" w:hint="eastAsia"/>
                <w:szCs w:val="21"/>
              </w:rPr>
              <w:t>胸腔穿刺及闭式引流术（CT引导下肺穿刺发生气胸并发症时用）</w:t>
            </w:r>
          </w:p>
        </w:tc>
      </w:tr>
      <w:tr w:rsidR="00E95F42" w:rsidTr="00600DAE">
        <w:trPr>
          <w:cantSplit/>
          <w:trHeight w:val="713"/>
          <w:jc w:val="center"/>
        </w:trPr>
        <w:tc>
          <w:tcPr>
            <w:tcW w:w="794" w:type="dxa"/>
            <w:tcBorders>
              <w:top w:val="single" w:sz="8" w:space="0" w:color="auto"/>
              <w:left w:val="single" w:sz="8" w:space="0" w:color="auto"/>
              <w:bottom w:val="single" w:sz="8" w:space="0" w:color="auto"/>
              <w:right w:val="single" w:sz="8" w:space="0" w:color="auto"/>
            </w:tcBorders>
            <w:vAlign w:val="center"/>
          </w:tcPr>
          <w:p w:rsidR="00E95F42" w:rsidRDefault="009859AD">
            <w:pPr>
              <w:jc w:val="center"/>
              <w:rPr>
                <w:rFonts w:ascii="黑体" w:eastAsia="黑体" w:hAnsi="宋体"/>
                <w:szCs w:val="21"/>
              </w:rPr>
            </w:pPr>
            <w:r>
              <w:rPr>
                <w:rFonts w:ascii="黑体" w:eastAsia="黑体" w:hAnsi="宋体" w:hint="eastAsia"/>
                <w:szCs w:val="21"/>
              </w:rPr>
              <w:t>主要</w:t>
            </w:r>
          </w:p>
          <w:p w:rsidR="00E95F42" w:rsidRDefault="009859AD">
            <w:pPr>
              <w:jc w:val="center"/>
              <w:rPr>
                <w:rFonts w:ascii="黑体" w:eastAsia="黑体" w:hAnsi="宋体"/>
                <w:szCs w:val="21"/>
              </w:rPr>
            </w:pPr>
            <w:r>
              <w:rPr>
                <w:rFonts w:ascii="黑体" w:eastAsia="黑体" w:hAnsi="宋体" w:hint="eastAsia"/>
                <w:szCs w:val="21"/>
              </w:rPr>
              <w:t>护理</w:t>
            </w:r>
          </w:p>
          <w:p w:rsidR="00E95F42" w:rsidRDefault="009859AD">
            <w:pPr>
              <w:jc w:val="center"/>
              <w:rPr>
                <w:rFonts w:ascii="黑体" w:eastAsia="黑体" w:hAnsi="宋体"/>
                <w:szCs w:val="21"/>
              </w:rPr>
            </w:pPr>
            <w:r>
              <w:rPr>
                <w:rFonts w:ascii="黑体" w:eastAsia="黑体" w:hAnsi="宋体" w:hint="eastAsia"/>
                <w:szCs w:val="21"/>
              </w:rPr>
              <w:t>工作</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介绍病房环境、设施和设备</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入院护理评估，护理计划</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观察患者情况、监测生命体征</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观察各种药物疗效和副作用</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静脉取血，用药指导</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协助患者完成实验室检查及辅助检查</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定时监测生命体征</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观察患者一般情况及病情变化</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观察疗效和药物反应</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疾病相关健康教育</w:t>
            </w:r>
          </w:p>
          <w:p w:rsidR="00E95F42" w:rsidRDefault="00E95F42">
            <w:pPr>
              <w:rPr>
                <w:rFonts w:ascii="宋体" w:hAnsi="宋体"/>
                <w:szCs w:val="21"/>
              </w:rPr>
            </w:pPr>
          </w:p>
        </w:tc>
      </w:tr>
      <w:tr w:rsidR="00E95F42" w:rsidTr="00600DAE">
        <w:trPr>
          <w:trHeight w:val="457"/>
          <w:jc w:val="center"/>
        </w:trPr>
        <w:tc>
          <w:tcPr>
            <w:tcW w:w="794" w:type="dxa"/>
            <w:tcBorders>
              <w:top w:val="single" w:sz="8" w:space="0" w:color="auto"/>
              <w:left w:val="single" w:sz="8" w:space="0" w:color="auto"/>
              <w:bottom w:val="single" w:sz="8" w:space="0" w:color="auto"/>
              <w:right w:val="single" w:sz="8" w:space="0" w:color="auto"/>
            </w:tcBorders>
          </w:tcPr>
          <w:p w:rsidR="00E95F42" w:rsidRDefault="009859AD">
            <w:pPr>
              <w:jc w:val="center"/>
              <w:rPr>
                <w:rFonts w:ascii="黑体" w:eastAsia="黑体"/>
                <w:szCs w:val="21"/>
              </w:rPr>
            </w:pPr>
            <w:r>
              <w:rPr>
                <w:rFonts w:ascii="黑体" w:eastAsia="黑体" w:hint="eastAsia"/>
                <w:szCs w:val="21"/>
              </w:rPr>
              <w:t>病情变异记录</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rFonts w:ascii="宋体" w:hAnsi="宋体"/>
                <w:szCs w:val="21"/>
              </w:rPr>
            </w:pPr>
            <w:r>
              <w:rPr>
                <w:rFonts w:ascii="宋体" w:hAnsi="宋体" w:hint="eastAsia"/>
                <w:szCs w:val="21"/>
              </w:rPr>
              <w:t>□无  □有，原因：</w:t>
            </w:r>
          </w:p>
          <w:p w:rsidR="00E95F42" w:rsidRDefault="009859AD">
            <w:pPr>
              <w:rPr>
                <w:rFonts w:ascii="宋体" w:hAnsi="宋体"/>
                <w:szCs w:val="21"/>
              </w:rPr>
            </w:pPr>
            <w:r>
              <w:rPr>
                <w:rFonts w:ascii="宋体" w:hAnsi="宋体" w:hint="eastAsia"/>
                <w:szCs w:val="21"/>
              </w:rPr>
              <w:t>1.</w:t>
            </w:r>
          </w:p>
          <w:p w:rsidR="00E95F42" w:rsidRDefault="009859AD">
            <w:pPr>
              <w:rPr>
                <w:rFonts w:ascii="宋体" w:hAnsi="宋体"/>
                <w:szCs w:val="21"/>
                <w:u w:val="single"/>
              </w:rPr>
            </w:pPr>
            <w:r>
              <w:rPr>
                <w:rFonts w:ascii="宋体" w:hAnsi="宋体" w:hint="eastAsia"/>
                <w:szCs w:val="21"/>
              </w:rPr>
              <w:t>2.</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rFonts w:ascii="宋体" w:hAnsi="宋体"/>
                <w:szCs w:val="21"/>
              </w:rPr>
            </w:pPr>
            <w:r>
              <w:rPr>
                <w:rFonts w:ascii="宋体" w:hAnsi="宋体" w:hint="eastAsia"/>
                <w:szCs w:val="21"/>
              </w:rPr>
              <w:t>□无  □有，原因：</w:t>
            </w:r>
          </w:p>
          <w:p w:rsidR="00E95F42" w:rsidRDefault="009859AD">
            <w:pPr>
              <w:rPr>
                <w:rFonts w:ascii="宋体" w:hAnsi="宋体"/>
                <w:szCs w:val="21"/>
              </w:rPr>
            </w:pPr>
            <w:r>
              <w:rPr>
                <w:rFonts w:ascii="宋体" w:hAnsi="宋体" w:hint="eastAsia"/>
                <w:szCs w:val="21"/>
              </w:rPr>
              <w:t>1.</w:t>
            </w:r>
          </w:p>
          <w:p w:rsidR="00E95F42" w:rsidRDefault="009859AD">
            <w:pPr>
              <w:rPr>
                <w:rFonts w:ascii="宋体" w:hAnsi="宋体"/>
                <w:szCs w:val="21"/>
                <w:u w:val="single"/>
              </w:rPr>
            </w:pPr>
            <w:r>
              <w:rPr>
                <w:rFonts w:ascii="宋体" w:hAnsi="宋体" w:hint="eastAsia"/>
                <w:szCs w:val="21"/>
              </w:rPr>
              <w:t>2.</w:t>
            </w:r>
          </w:p>
        </w:tc>
      </w:tr>
      <w:tr w:rsidR="00E95F42" w:rsidTr="00600DAE">
        <w:trPr>
          <w:trHeight w:val="653"/>
          <w:jc w:val="center"/>
        </w:trPr>
        <w:tc>
          <w:tcPr>
            <w:tcW w:w="794" w:type="dxa"/>
            <w:tcBorders>
              <w:top w:val="single" w:sz="8" w:space="0" w:color="auto"/>
              <w:left w:val="single" w:sz="8" w:space="0" w:color="auto"/>
              <w:bottom w:val="single" w:sz="8" w:space="0" w:color="auto"/>
              <w:right w:val="single" w:sz="8" w:space="0" w:color="auto"/>
            </w:tcBorders>
          </w:tcPr>
          <w:p w:rsidR="00E95F42" w:rsidRDefault="009859AD">
            <w:pPr>
              <w:jc w:val="center"/>
              <w:rPr>
                <w:rFonts w:ascii="黑体" w:eastAsia="黑体"/>
                <w:szCs w:val="21"/>
              </w:rPr>
            </w:pPr>
            <w:r>
              <w:rPr>
                <w:rFonts w:ascii="黑体" w:eastAsia="黑体" w:hint="eastAsia"/>
                <w:szCs w:val="21"/>
              </w:rPr>
              <w:t>护士</w:t>
            </w:r>
          </w:p>
          <w:p w:rsidR="00E95F42" w:rsidRDefault="009859AD">
            <w:pPr>
              <w:jc w:val="center"/>
              <w:rPr>
                <w:rFonts w:ascii="黑体" w:eastAsia="黑体"/>
                <w:szCs w:val="21"/>
              </w:rPr>
            </w:pPr>
            <w:r>
              <w:rPr>
                <w:rFonts w:ascii="黑体" w:eastAsia="黑体" w:hAnsi="宋体" w:hint="eastAsia"/>
                <w:szCs w:val="21"/>
              </w:rPr>
              <w:t>签名</w:t>
            </w: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rPr>
                <w:szCs w:val="21"/>
              </w:rPr>
            </w:pP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jc w:val="center"/>
              <w:rPr>
                <w:szCs w:val="21"/>
              </w:rPr>
            </w:pPr>
          </w:p>
        </w:tc>
      </w:tr>
      <w:tr w:rsidR="00E95F42" w:rsidTr="00600DAE">
        <w:trPr>
          <w:trHeight w:val="645"/>
          <w:jc w:val="center"/>
        </w:trPr>
        <w:tc>
          <w:tcPr>
            <w:tcW w:w="794" w:type="dxa"/>
            <w:tcBorders>
              <w:top w:val="single" w:sz="8" w:space="0" w:color="auto"/>
              <w:left w:val="single" w:sz="8" w:space="0" w:color="auto"/>
              <w:bottom w:val="single" w:sz="8" w:space="0" w:color="auto"/>
              <w:right w:val="single" w:sz="8" w:space="0" w:color="auto"/>
            </w:tcBorders>
          </w:tcPr>
          <w:p w:rsidR="00E95F42" w:rsidRDefault="009859AD">
            <w:pPr>
              <w:jc w:val="center"/>
              <w:rPr>
                <w:rFonts w:ascii="黑体" w:eastAsia="黑体"/>
                <w:szCs w:val="21"/>
              </w:rPr>
            </w:pPr>
            <w:r>
              <w:rPr>
                <w:rFonts w:ascii="黑体" w:eastAsia="黑体" w:hint="eastAsia"/>
                <w:szCs w:val="21"/>
              </w:rPr>
              <w:t>医师</w:t>
            </w:r>
          </w:p>
          <w:p w:rsidR="00E95F42" w:rsidRDefault="009859AD">
            <w:pPr>
              <w:jc w:val="center"/>
              <w:rPr>
                <w:rFonts w:ascii="黑体" w:eastAsia="黑体" w:hAnsi="宋体"/>
                <w:szCs w:val="21"/>
              </w:rPr>
            </w:pPr>
            <w:r>
              <w:rPr>
                <w:rFonts w:ascii="黑体" w:eastAsia="黑体" w:hint="eastAsia"/>
                <w:szCs w:val="21"/>
              </w:rPr>
              <w:t>签名</w:t>
            </w: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rPr>
                <w:szCs w:val="21"/>
              </w:rPr>
            </w:pP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rPr>
                <w:szCs w:val="21"/>
              </w:rPr>
            </w:pPr>
          </w:p>
        </w:tc>
      </w:tr>
    </w:tbl>
    <w:p w:rsidR="00E95F42" w:rsidRDefault="00E95F42">
      <w:pPr>
        <w:rPr>
          <w:b/>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252"/>
        <w:gridCol w:w="4252"/>
      </w:tblGrid>
      <w:tr w:rsidR="00E95F42" w:rsidTr="00600DAE">
        <w:trPr>
          <w:jc w:val="center"/>
        </w:trPr>
        <w:tc>
          <w:tcPr>
            <w:tcW w:w="794" w:type="dxa"/>
            <w:tcBorders>
              <w:top w:val="double" w:sz="4" w:space="0" w:color="auto"/>
              <w:left w:val="double" w:sz="4" w:space="0" w:color="auto"/>
              <w:bottom w:val="double" w:sz="4" w:space="0" w:color="auto"/>
              <w:right w:val="double" w:sz="4" w:space="0" w:color="auto"/>
            </w:tcBorders>
            <w:vAlign w:val="center"/>
          </w:tcPr>
          <w:p w:rsidR="00E95F42" w:rsidRDefault="009859AD">
            <w:pPr>
              <w:jc w:val="center"/>
              <w:rPr>
                <w:rFonts w:ascii="黑体" w:eastAsia="黑体"/>
                <w:szCs w:val="21"/>
              </w:rPr>
            </w:pPr>
            <w:r>
              <w:rPr>
                <w:rFonts w:ascii="黑体" w:eastAsia="黑体" w:hint="eastAsia"/>
                <w:szCs w:val="21"/>
              </w:rPr>
              <w:lastRenderedPageBreak/>
              <w:t>时间</w:t>
            </w:r>
          </w:p>
        </w:tc>
        <w:tc>
          <w:tcPr>
            <w:tcW w:w="4252" w:type="dxa"/>
            <w:tcBorders>
              <w:top w:val="double" w:sz="4" w:space="0" w:color="auto"/>
              <w:left w:val="double" w:sz="4" w:space="0" w:color="auto"/>
              <w:bottom w:val="double" w:sz="4" w:space="0" w:color="auto"/>
              <w:right w:val="double" w:sz="4" w:space="0" w:color="auto"/>
            </w:tcBorders>
            <w:vAlign w:val="center"/>
          </w:tcPr>
          <w:p w:rsidR="00E95F42" w:rsidRDefault="009859AD">
            <w:pPr>
              <w:jc w:val="center"/>
              <w:rPr>
                <w:rFonts w:ascii="黑体" w:eastAsia="黑体"/>
                <w:szCs w:val="21"/>
              </w:rPr>
            </w:pPr>
            <w:r>
              <w:rPr>
                <w:rFonts w:ascii="黑体" w:eastAsia="黑体" w:hint="eastAsia"/>
                <w:szCs w:val="21"/>
              </w:rPr>
              <w:t>住院第7-12天</w:t>
            </w:r>
          </w:p>
        </w:tc>
        <w:tc>
          <w:tcPr>
            <w:tcW w:w="4252" w:type="dxa"/>
            <w:tcBorders>
              <w:top w:val="double" w:sz="4" w:space="0" w:color="auto"/>
              <w:left w:val="double" w:sz="4" w:space="0" w:color="auto"/>
              <w:bottom w:val="double" w:sz="4" w:space="0" w:color="auto"/>
              <w:right w:val="double" w:sz="4" w:space="0" w:color="auto"/>
            </w:tcBorders>
            <w:vAlign w:val="center"/>
          </w:tcPr>
          <w:p w:rsidR="00E95F42" w:rsidRDefault="009859AD">
            <w:pPr>
              <w:jc w:val="center"/>
              <w:rPr>
                <w:rFonts w:ascii="黑体" w:eastAsia="黑体"/>
                <w:szCs w:val="21"/>
                <w:u w:val="single"/>
              </w:rPr>
            </w:pPr>
            <w:r>
              <w:rPr>
                <w:rFonts w:ascii="黑体" w:eastAsia="黑体" w:hint="eastAsia"/>
                <w:szCs w:val="21"/>
              </w:rPr>
              <w:t>住院第10-14天（出院日）</w:t>
            </w:r>
          </w:p>
        </w:tc>
      </w:tr>
      <w:tr w:rsidR="00E95F42" w:rsidTr="00600DAE">
        <w:trPr>
          <w:trHeight w:val="64"/>
          <w:jc w:val="center"/>
        </w:trPr>
        <w:tc>
          <w:tcPr>
            <w:tcW w:w="794" w:type="dxa"/>
            <w:tcBorders>
              <w:top w:val="double" w:sz="4" w:space="0" w:color="auto"/>
              <w:left w:val="single" w:sz="8" w:space="0" w:color="auto"/>
              <w:bottom w:val="single" w:sz="8" w:space="0" w:color="auto"/>
              <w:right w:val="single" w:sz="8" w:space="0" w:color="auto"/>
            </w:tcBorders>
          </w:tcPr>
          <w:p w:rsidR="00E95F42" w:rsidRDefault="009859AD">
            <w:pPr>
              <w:jc w:val="center"/>
              <w:rPr>
                <w:rFonts w:ascii="黑体" w:eastAsia="黑体"/>
                <w:szCs w:val="21"/>
              </w:rPr>
            </w:pPr>
            <w:r>
              <w:rPr>
                <w:rFonts w:ascii="黑体" w:eastAsia="黑体" w:hint="eastAsia"/>
                <w:szCs w:val="21"/>
              </w:rPr>
              <w:t>主</w:t>
            </w:r>
          </w:p>
          <w:p w:rsidR="00E95F42" w:rsidRDefault="009859AD">
            <w:pPr>
              <w:jc w:val="center"/>
              <w:rPr>
                <w:rFonts w:ascii="黑体" w:eastAsia="黑体"/>
                <w:szCs w:val="21"/>
              </w:rPr>
            </w:pPr>
            <w:r>
              <w:rPr>
                <w:rFonts w:ascii="黑体" w:eastAsia="黑体" w:hint="eastAsia"/>
                <w:szCs w:val="21"/>
              </w:rPr>
              <w:t>要</w:t>
            </w:r>
          </w:p>
          <w:p w:rsidR="00E95F42" w:rsidRDefault="009859AD">
            <w:pPr>
              <w:jc w:val="center"/>
              <w:rPr>
                <w:rFonts w:ascii="黑体" w:eastAsia="黑体"/>
                <w:szCs w:val="21"/>
              </w:rPr>
            </w:pPr>
            <w:r>
              <w:rPr>
                <w:rFonts w:ascii="黑体" w:eastAsia="黑体" w:hint="eastAsia"/>
                <w:szCs w:val="21"/>
              </w:rPr>
              <w:t>诊</w:t>
            </w:r>
          </w:p>
          <w:p w:rsidR="00E95F42" w:rsidRDefault="009859AD">
            <w:pPr>
              <w:jc w:val="center"/>
              <w:rPr>
                <w:rFonts w:ascii="黑体" w:eastAsia="黑体"/>
                <w:szCs w:val="21"/>
              </w:rPr>
            </w:pPr>
            <w:r>
              <w:rPr>
                <w:rFonts w:ascii="黑体" w:eastAsia="黑体" w:hint="eastAsia"/>
                <w:szCs w:val="21"/>
              </w:rPr>
              <w:t>疗</w:t>
            </w:r>
          </w:p>
          <w:p w:rsidR="00E95F42" w:rsidRDefault="009859AD">
            <w:pPr>
              <w:jc w:val="center"/>
              <w:rPr>
                <w:rFonts w:ascii="黑体" w:eastAsia="黑体"/>
                <w:szCs w:val="21"/>
              </w:rPr>
            </w:pPr>
            <w:r>
              <w:rPr>
                <w:rFonts w:ascii="黑体" w:eastAsia="黑体" w:hint="eastAsia"/>
                <w:szCs w:val="21"/>
              </w:rPr>
              <w:t>工</w:t>
            </w:r>
          </w:p>
          <w:p w:rsidR="00E95F42" w:rsidRDefault="009859AD">
            <w:pPr>
              <w:jc w:val="center"/>
              <w:rPr>
                <w:rFonts w:ascii="黑体" w:eastAsia="黑体"/>
                <w:szCs w:val="21"/>
                <w:u w:val="single"/>
              </w:rPr>
            </w:pPr>
            <w:r>
              <w:rPr>
                <w:rFonts w:ascii="黑体" w:eastAsia="黑体" w:hint="eastAsia"/>
                <w:szCs w:val="21"/>
              </w:rPr>
              <w:t>作</w:t>
            </w:r>
          </w:p>
        </w:tc>
        <w:tc>
          <w:tcPr>
            <w:tcW w:w="4252" w:type="dxa"/>
            <w:tcBorders>
              <w:top w:val="double" w:sz="4"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rPr>
                <w:szCs w:val="24"/>
              </w:rPr>
            </w:pPr>
            <w:r>
              <w:rPr>
                <w:rFonts w:ascii="宋体" w:hAnsi="宋体" w:hint="eastAsia"/>
                <w:bCs/>
                <w:szCs w:val="21"/>
              </w:rPr>
              <w:t>上</w:t>
            </w:r>
            <w:r>
              <w:rPr>
                <w:rFonts w:hint="eastAsia"/>
                <w:szCs w:val="24"/>
              </w:rPr>
              <w:t>级医师查房，确定肺部结节性质</w:t>
            </w:r>
          </w:p>
          <w:p w:rsidR="00E95F42" w:rsidRDefault="009859AD">
            <w:pPr>
              <w:numPr>
                <w:ilvl w:val="0"/>
                <w:numId w:val="1"/>
              </w:numPr>
              <w:tabs>
                <w:tab w:val="left" w:pos="360"/>
              </w:tabs>
              <w:ind w:left="360" w:hanging="360"/>
              <w:rPr>
                <w:szCs w:val="24"/>
              </w:rPr>
            </w:pPr>
            <w:r>
              <w:rPr>
                <w:rFonts w:hint="eastAsia"/>
                <w:szCs w:val="24"/>
              </w:rPr>
              <w:t>进行病情评估，确定治疗方案</w:t>
            </w:r>
          </w:p>
          <w:p w:rsidR="00E95F42" w:rsidRDefault="009859AD">
            <w:pPr>
              <w:numPr>
                <w:ilvl w:val="0"/>
                <w:numId w:val="1"/>
              </w:numPr>
              <w:tabs>
                <w:tab w:val="left" w:pos="360"/>
              </w:tabs>
              <w:ind w:left="360" w:hanging="360"/>
              <w:rPr>
                <w:szCs w:val="21"/>
              </w:rPr>
            </w:pPr>
            <w:r>
              <w:rPr>
                <w:rFonts w:hint="eastAsia"/>
                <w:szCs w:val="24"/>
              </w:rPr>
              <w:t>完成上</w:t>
            </w:r>
            <w:r>
              <w:rPr>
                <w:rFonts w:hint="eastAsia"/>
                <w:bCs/>
                <w:szCs w:val="21"/>
              </w:rPr>
              <w:t>级医师查房纪录</w:t>
            </w:r>
          </w:p>
          <w:p w:rsidR="00E95F42" w:rsidRDefault="009859AD">
            <w:pPr>
              <w:numPr>
                <w:ilvl w:val="0"/>
                <w:numId w:val="1"/>
              </w:numPr>
              <w:tabs>
                <w:tab w:val="left" w:pos="360"/>
              </w:tabs>
              <w:ind w:left="360" w:hanging="360"/>
              <w:rPr>
                <w:szCs w:val="21"/>
              </w:rPr>
            </w:pPr>
            <w:r>
              <w:rPr>
                <w:rFonts w:hint="eastAsia"/>
                <w:bCs/>
                <w:szCs w:val="21"/>
              </w:rPr>
              <w:t>若有适应症转胸外科给予手术治疗并转入相关路径</w:t>
            </w:r>
          </w:p>
          <w:p w:rsidR="00E95F42" w:rsidRDefault="009859AD">
            <w:pPr>
              <w:numPr>
                <w:ilvl w:val="0"/>
                <w:numId w:val="1"/>
              </w:numPr>
              <w:tabs>
                <w:tab w:val="left" w:pos="360"/>
              </w:tabs>
              <w:ind w:left="360" w:hanging="360"/>
              <w:rPr>
                <w:szCs w:val="21"/>
              </w:rPr>
            </w:pPr>
            <w:r>
              <w:rPr>
                <w:rFonts w:hint="eastAsia"/>
                <w:szCs w:val="21"/>
              </w:rPr>
              <w:t>若考虑肺部结核，转专科医院相应治疗</w:t>
            </w:r>
          </w:p>
          <w:p w:rsidR="00E95F42" w:rsidRDefault="009859AD">
            <w:pPr>
              <w:numPr>
                <w:ilvl w:val="0"/>
                <w:numId w:val="1"/>
              </w:numPr>
              <w:tabs>
                <w:tab w:val="left" w:pos="360"/>
              </w:tabs>
              <w:ind w:left="360" w:hanging="360"/>
              <w:rPr>
                <w:szCs w:val="21"/>
              </w:rPr>
            </w:pPr>
            <w:r>
              <w:rPr>
                <w:rFonts w:hint="eastAsia"/>
                <w:bCs/>
                <w:szCs w:val="21"/>
              </w:rPr>
              <w:t>必要时给予抗感染等治疗</w:t>
            </w:r>
          </w:p>
          <w:p w:rsidR="00E95F42" w:rsidRDefault="00E95F42">
            <w:pPr>
              <w:rPr>
                <w:szCs w:val="21"/>
              </w:rPr>
            </w:pPr>
          </w:p>
        </w:tc>
        <w:tc>
          <w:tcPr>
            <w:tcW w:w="4252" w:type="dxa"/>
            <w:tcBorders>
              <w:top w:val="double" w:sz="4"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rPr>
                <w:szCs w:val="24"/>
              </w:rPr>
            </w:pPr>
            <w:r>
              <w:rPr>
                <w:rFonts w:hint="eastAsia"/>
                <w:szCs w:val="24"/>
              </w:rPr>
              <w:t>若无恶性疾病可能，准予出院</w:t>
            </w:r>
          </w:p>
          <w:p w:rsidR="00E95F42" w:rsidRDefault="009859AD">
            <w:pPr>
              <w:numPr>
                <w:ilvl w:val="0"/>
                <w:numId w:val="1"/>
              </w:numPr>
              <w:tabs>
                <w:tab w:val="left" w:pos="360"/>
              </w:tabs>
              <w:ind w:left="360" w:hanging="360"/>
              <w:rPr>
                <w:szCs w:val="24"/>
              </w:rPr>
            </w:pPr>
            <w:r>
              <w:rPr>
                <w:rFonts w:hint="eastAsia"/>
                <w:szCs w:val="24"/>
              </w:rPr>
              <w:t>完成出院小结</w:t>
            </w:r>
          </w:p>
          <w:p w:rsidR="00E95F42" w:rsidRDefault="009859AD">
            <w:pPr>
              <w:numPr>
                <w:ilvl w:val="0"/>
                <w:numId w:val="1"/>
              </w:numPr>
              <w:tabs>
                <w:tab w:val="left" w:pos="360"/>
              </w:tabs>
              <w:ind w:left="360" w:hanging="360"/>
              <w:rPr>
                <w:szCs w:val="24"/>
              </w:rPr>
            </w:pPr>
            <w:r>
              <w:rPr>
                <w:rFonts w:hint="eastAsia"/>
                <w:szCs w:val="24"/>
              </w:rPr>
              <w:t>向患者交待出院后注意事项</w:t>
            </w:r>
          </w:p>
          <w:p w:rsidR="00E95F42" w:rsidRDefault="009859AD">
            <w:pPr>
              <w:numPr>
                <w:ilvl w:val="0"/>
                <w:numId w:val="1"/>
              </w:numPr>
              <w:tabs>
                <w:tab w:val="left" w:pos="360"/>
              </w:tabs>
              <w:ind w:left="360" w:hanging="360"/>
              <w:rPr>
                <w:rFonts w:ascii="宋体" w:hAnsi="宋体"/>
                <w:szCs w:val="21"/>
              </w:rPr>
            </w:pPr>
            <w:r>
              <w:rPr>
                <w:rFonts w:ascii="宋体" w:hAnsi="宋体" w:hint="eastAsia"/>
                <w:bCs/>
                <w:szCs w:val="21"/>
              </w:rPr>
              <w:t>视病情制定复诊方案，告知预约复诊日期</w:t>
            </w:r>
          </w:p>
          <w:p w:rsidR="00E95F42" w:rsidRDefault="00E95F42">
            <w:pPr>
              <w:spacing w:line="320" w:lineRule="exact"/>
              <w:ind w:left="252" w:hangingChars="120" w:hanging="252"/>
              <w:rPr>
                <w:rFonts w:ascii="宋体" w:hAnsi="宋体"/>
                <w:szCs w:val="21"/>
              </w:rPr>
            </w:pPr>
          </w:p>
        </w:tc>
      </w:tr>
      <w:tr w:rsidR="00E95F42" w:rsidTr="00600DAE">
        <w:trPr>
          <w:trHeight w:val="3929"/>
          <w:jc w:val="center"/>
        </w:trPr>
        <w:tc>
          <w:tcPr>
            <w:tcW w:w="794" w:type="dxa"/>
            <w:tcBorders>
              <w:top w:val="single" w:sz="8" w:space="0" w:color="auto"/>
              <w:left w:val="single" w:sz="8" w:space="0" w:color="auto"/>
              <w:bottom w:val="single" w:sz="8" w:space="0" w:color="auto"/>
              <w:right w:val="single" w:sz="8" w:space="0" w:color="auto"/>
            </w:tcBorders>
            <w:vAlign w:val="center"/>
          </w:tcPr>
          <w:p w:rsidR="00E95F42" w:rsidRDefault="009859AD">
            <w:pPr>
              <w:jc w:val="center"/>
              <w:rPr>
                <w:rFonts w:ascii="黑体" w:eastAsia="黑体"/>
                <w:szCs w:val="21"/>
              </w:rPr>
            </w:pPr>
            <w:r>
              <w:rPr>
                <w:rFonts w:ascii="黑体" w:eastAsia="黑体" w:hint="eastAsia"/>
                <w:szCs w:val="21"/>
              </w:rPr>
              <w:t>重</w:t>
            </w:r>
          </w:p>
          <w:p w:rsidR="00E95F42" w:rsidRDefault="009859AD">
            <w:pPr>
              <w:jc w:val="center"/>
              <w:rPr>
                <w:rFonts w:ascii="黑体" w:eastAsia="黑体"/>
                <w:szCs w:val="21"/>
              </w:rPr>
            </w:pPr>
            <w:r>
              <w:rPr>
                <w:rFonts w:ascii="黑体" w:eastAsia="黑体" w:hint="eastAsia"/>
                <w:szCs w:val="21"/>
              </w:rPr>
              <w:t>点</w:t>
            </w:r>
          </w:p>
          <w:p w:rsidR="00E95F42" w:rsidRDefault="009859AD">
            <w:pPr>
              <w:jc w:val="center"/>
              <w:rPr>
                <w:rFonts w:ascii="黑体" w:eastAsia="黑体"/>
                <w:szCs w:val="21"/>
              </w:rPr>
            </w:pPr>
            <w:r>
              <w:rPr>
                <w:rFonts w:ascii="黑体" w:eastAsia="黑体" w:hint="eastAsia"/>
                <w:szCs w:val="21"/>
              </w:rPr>
              <w:t>医</w:t>
            </w:r>
          </w:p>
          <w:p w:rsidR="00E95F42" w:rsidRDefault="009859AD">
            <w:pPr>
              <w:jc w:val="center"/>
              <w:rPr>
                <w:rFonts w:ascii="黑体" w:eastAsia="黑体"/>
                <w:szCs w:val="21"/>
              </w:rPr>
            </w:pPr>
            <w:r>
              <w:rPr>
                <w:rFonts w:ascii="黑体" w:eastAsia="黑体" w:hint="eastAsia"/>
                <w:szCs w:val="21"/>
              </w:rPr>
              <w:t>嘱</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b/>
                <w:szCs w:val="21"/>
              </w:rPr>
            </w:pPr>
            <w:r>
              <w:rPr>
                <w:rFonts w:hint="eastAsia"/>
                <w:b/>
                <w:szCs w:val="21"/>
              </w:rPr>
              <w:t>长期医嘱：</w:t>
            </w:r>
          </w:p>
          <w:p w:rsidR="00E95F42" w:rsidRDefault="009859AD">
            <w:pPr>
              <w:numPr>
                <w:ilvl w:val="0"/>
                <w:numId w:val="1"/>
              </w:numPr>
              <w:tabs>
                <w:tab w:val="left" w:pos="360"/>
              </w:tabs>
              <w:ind w:left="360" w:hanging="360"/>
            </w:pPr>
            <w:r>
              <w:rPr>
                <w:rFonts w:hint="eastAsia"/>
              </w:rPr>
              <w:t>呼吸内科护理常规</w:t>
            </w:r>
          </w:p>
          <w:p w:rsidR="00E95F42" w:rsidRDefault="009859AD">
            <w:pPr>
              <w:numPr>
                <w:ilvl w:val="0"/>
                <w:numId w:val="1"/>
              </w:numPr>
              <w:tabs>
                <w:tab w:val="left" w:pos="360"/>
              </w:tabs>
              <w:ind w:left="360" w:hanging="360"/>
            </w:pPr>
            <w:r>
              <w:rPr>
                <w:rFonts w:hint="eastAsia"/>
              </w:rPr>
              <w:t>二</w:t>
            </w:r>
            <w:r>
              <w:rPr>
                <w:rFonts w:ascii="宋体" w:hAnsi="宋体" w:hint="eastAsia"/>
                <w:szCs w:val="21"/>
              </w:rPr>
              <w:t>～</w:t>
            </w:r>
            <w:r>
              <w:rPr>
                <w:rFonts w:hint="eastAsia"/>
              </w:rPr>
              <w:t>三级护理（根据病情）</w:t>
            </w:r>
          </w:p>
          <w:p w:rsidR="00E95F42" w:rsidRDefault="009859AD">
            <w:pPr>
              <w:numPr>
                <w:ilvl w:val="0"/>
                <w:numId w:val="1"/>
              </w:numPr>
              <w:tabs>
                <w:tab w:val="left" w:pos="360"/>
              </w:tabs>
              <w:ind w:left="360" w:hanging="360"/>
            </w:pPr>
            <w:r>
              <w:rPr>
                <w:rFonts w:hint="eastAsia"/>
              </w:rPr>
              <w:t>卧床休息</w:t>
            </w:r>
          </w:p>
          <w:p w:rsidR="00E95F42" w:rsidRDefault="009859AD">
            <w:pPr>
              <w:numPr>
                <w:ilvl w:val="0"/>
                <w:numId w:val="1"/>
              </w:numPr>
              <w:tabs>
                <w:tab w:val="left" w:pos="360"/>
              </w:tabs>
              <w:ind w:left="360" w:hanging="360"/>
            </w:pPr>
            <w:r>
              <w:rPr>
                <w:rFonts w:hint="eastAsia"/>
              </w:rPr>
              <w:t>吸氧（必要时）</w:t>
            </w:r>
          </w:p>
          <w:p w:rsidR="00E95F42" w:rsidRDefault="009859AD">
            <w:pPr>
              <w:numPr>
                <w:ilvl w:val="0"/>
                <w:numId w:val="1"/>
              </w:numPr>
              <w:tabs>
                <w:tab w:val="left" w:pos="360"/>
              </w:tabs>
              <w:ind w:left="360" w:hanging="360"/>
            </w:pPr>
            <w:r>
              <w:rPr>
                <w:rFonts w:hint="eastAsia"/>
              </w:rPr>
              <w:t>心电、呼吸、血压、血氧监测（必要时）</w:t>
            </w:r>
          </w:p>
          <w:p w:rsidR="00E95F42" w:rsidRDefault="009859AD">
            <w:pPr>
              <w:numPr>
                <w:ilvl w:val="0"/>
                <w:numId w:val="1"/>
              </w:numPr>
              <w:tabs>
                <w:tab w:val="left" w:pos="360"/>
              </w:tabs>
              <w:ind w:left="360" w:hanging="360"/>
            </w:pPr>
            <w:r>
              <w:rPr>
                <w:rFonts w:hint="eastAsia"/>
              </w:rPr>
              <w:t>预防性抗凝治疗</w:t>
            </w:r>
          </w:p>
          <w:p w:rsidR="00E95F42" w:rsidRDefault="009859AD">
            <w:pPr>
              <w:rPr>
                <w:rFonts w:ascii="宋体" w:hAnsi="宋体"/>
                <w:b/>
                <w:szCs w:val="21"/>
              </w:rPr>
            </w:pPr>
            <w:r>
              <w:rPr>
                <w:rFonts w:ascii="宋体" w:hAnsi="宋体" w:hint="eastAsia"/>
                <w:b/>
                <w:szCs w:val="21"/>
              </w:rPr>
              <w:t>临时医嘱：</w:t>
            </w:r>
          </w:p>
          <w:p w:rsidR="00E95F42" w:rsidRDefault="009859AD">
            <w:pPr>
              <w:numPr>
                <w:ilvl w:val="0"/>
                <w:numId w:val="1"/>
              </w:numPr>
              <w:tabs>
                <w:tab w:val="left" w:pos="360"/>
              </w:tabs>
              <w:ind w:left="360" w:hanging="360"/>
              <w:rPr>
                <w:rFonts w:ascii="宋体" w:hAnsi="宋体"/>
                <w:szCs w:val="21"/>
              </w:rPr>
            </w:pPr>
            <w:r>
              <w:rPr>
                <w:rFonts w:ascii="宋体" w:hAnsi="宋体" w:hint="eastAsia"/>
                <w:szCs w:val="21"/>
              </w:rPr>
              <w:t>根据需要，</w:t>
            </w:r>
            <w:r>
              <w:rPr>
                <w:rFonts w:hint="eastAsia"/>
                <w:szCs w:val="24"/>
              </w:rPr>
              <w:t>复查</w:t>
            </w:r>
            <w:r>
              <w:rPr>
                <w:rFonts w:ascii="宋体" w:hAnsi="宋体" w:hint="eastAsia"/>
                <w:szCs w:val="21"/>
              </w:rPr>
              <w:t>有关检查</w:t>
            </w:r>
          </w:p>
          <w:p w:rsidR="00E95F42" w:rsidRDefault="00E95F42">
            <w:pPr>
              <w:rPr>
                <w:rFonts w:ascii="宋体" w:hAnsi="宋体"/>
                <w:szCs w:val="21"/>
              </w:rPr>
            </w:pPr>
          </w:p>
          <w:p w:rsidR="00E95F42" w:rsidRDefault="00E95F42">
            <w:pPr>
              <w:rPr>
                <w:b/>
                <w:szCs w:val="21"/>
              </w:rPr>
            </w:pP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b/>
              </w:rPr>
            </w:pPr>
            <w:r>
              <w:rPr>
                <w:rFonts w:hint="eastAsia"/>
                <w:b/>
              </w:rPr>
              <w:t>出院医嘱：</w:t>
            </w:r>
          </w:p>
          <w:p w:rsidR="00E95F42" w:rsidRDefault="009859AD">
            <w:pPr>
              <w:numPr>
                <w:ilvl w:val="0"/>
                <w:numId w:val="1"/>
              </w:numPr>
              <w:tabs>
                <w:tab w:val="left" w:pos="360"/>
              </w:tabs>
              <w:ind w:left="360" w:hanging="360"/>
            </w:pPr>
            <w:r>
              <w:rPr>
                <w:rFonts w:ascii="宋体" w:hAnsi="宋体" w:hint="eastAsia"/>
              </w:rPr>
              <w:t>必要时出</w:t>
            </w:r>
            <w:r>
              <w:rPr>
                <w:rFonts w:hint="eastAsia"/>
              </w:rPr>
              <w:t>院带药</w:t>
            </w:r>
          </w:p>
          <w:p w:rsidR="00E95F42" w:rsidRDefault="009859AD">
            <w:pPr>
              <w:numPr>
                <w:ilvl w:val="0"/>
                <w:numId w:val="1"/>
              </w:numPr>
              <w:tabs>
                <w:tab w:val="left" w:pos="360"/>
              </w:tabs>
              <w:ind w:left="360" w:hanging="360"/>
              <w:rPr>
                <w:rFonts w:ascii="宋体" w:hAnsi="宋体"/>
                <w:szCs w:val="21"/>
              </w:rPr>
            </w:pPr>
            <w:r>
              <w:rPr>
                <w:rFonts w:hint="eastAsia"/>
                <w:szCs w:val="24"/>
              </w:rPr>
              <w:t>门诊</w:t>
            </w:r>
            <w:r>
              <w:rPr>
                <w:rFonts w:hint="eastAsia"/>
                <w:szCs w:val="21"/>
              </w:rPr>
              <w:t>随诊</w:t>
            </w:r>
          </w:p>
        </w:tc>
      </w:tr>
      <w:tr w:rsidR="00E95F42" w:rsidTr="00600DAE">
        <w:trPr>
          <w:cantSplit/>
          <w:trHeight w:val="713"/>
          <w:jc w:val="center"/>
        </w:trPr>
        <w:tc>
          <w:tcPr>
            <w:tcW w:w="794" w:type="dxa"/>
            <w:tcBorders>
              <w:top w:val="single" w:sz="8" w:space="0" w:color="auto"/>
              <w:left w:val="single" w:sz="8" w:space="0" w:color="auto"/>
              <w:bottom w:val="single" w:sz="8" w:space="0" w:color="auto"/>
              <w:right w:val="single" w:sz="8" w:space="0" w:color="auto"/>
            </w:tcBorders>
          </w:tcPr>
          <w:p w:rsidR="00E95F42" w:rsidRDefault="00E95F42">
            <w:pPr>
              <w:jc w:val="center"/>
              <w:rPr>
                <w:rFonts w:ascii="黑体" w:eastAsia="黑体" w:hAnsi="宋体"/>
                <w:szCs w:val="21"/>
              </w:rPr>
            </w:pPr>
          </w:p>
          <w:p w:rsidR="00E95F42" w:rsidRDefault="009859AD">
            <w:pPr>
              <w:jc w:val="center"/>
              <w:rPr>
                <w:rFonts w:ascii="黑体" w:eastAsia="黑体" w:hAnsi="宋体"/>
                <w:szCs w:val="21"/>
              </w:rPr>
            </w:pPr>
            <w:r>
              <w:rPr>
                <w:rFonts w:ascii="黑体" w:eastAsia="黑体" w:hAnsi="宋体" w:hint="eastAsia"/>
                <w:szCs w:val="21"/>
              </w:rPr>
              <w:t>主要护理</w:t>
            </w:r>
          </w:p>
          <w:p w:rsidR="00E95F42" w:rsidRDefault="009859AD">
            <w:pPr>
              <w:jc w:val="center"/>
              <w:rPr>
                <w:rFonts w:ascii="黑体" w:eastAsia="黑体" w:hAnsi="宋体"/>
                <w:szCs w:val="21"/>
              </w:rPr>
            </w:pPr>
            <w:r>
              <w:rPr>
                <w:rFonts w:ascii="黑体" w:eastAsia="黑体" w:hAnsi="宋体" w:hint="eastAsia"/>
                <w:szCs w:val="21"/>
              </w:rPr>
              <w:t>工作</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pPr>
            <w:r>
              <w:rPr>
                <w:rFonts w:ascii="宋体" w:hAnsi="宋体" w:hint="eastAsia"/>
              </w:rPr>
              <w:t>观</w:t>
            </w:r>
            <w:r>
              <w:rPr>
                <w:rFonts w:hint="eastAsia"/>
              </w:rPr>
              <w:t>察患者一般情况</w:t>
            </w:r>
          </w:p>
          <w:p w:rsidR="00E95F42" w:rsidRDefault="009859AD">
            <w:pPr>
              <w:numPr>
                <w:ilvl w:val="0"/>
                <w:numId w:val="1"/>
              </w:numPr>
              <w:tabs>
                <w:tab w:val="left" w:pos="360"/>
              </w:tabs>
              <w:ind w:left="360" w:hanging="360"/>
            </w:pPr>
            <w:r>
              <w:rPr>
                <w:rFonts w:hint="eastAsia"/>
              </w:rPr>
              <w:t>观察疗效、各种药物作用和副作用</w:t>
            </w:r>
          </w:p>
          <w:p w:rsidR="00E95F42" w:rsidRDefault="009859AD">
            <w:pPr>
              <w:numPr>
                <w:ilvl w:val="0"/>
                <w:numId w:val="1"/>
              </w:numPr>
              <w:tabs>
                <w:tab w:val="left" w:pos="360"/>
              </w:tabs>
              <w:ind w:left="360" w:hanging="360"/>
              <w:rPr>
                <w:szCs w:val="24"/>
              </w:rPr>
            </w:pPr>
            <w:r>
              <w:rPr>
                <w:rFonts w:hint="eastAsia"/>
                <w:szCs w:val="24"/>
              </w:rPr>
              <w:t>恢复期生活和心理护理</w:t>
            </w:r>
          </w:p>
          <w:p w:rsidR="00E95F42" w:rsidRDefault="009859AD">
            <w:pPr>
              <w:numPr>
                <w:ilvl w:val="0"/>
                <w:numId w:val="1"/>
              </w:numPr>
              <w:tabs>
                <w:tab w:val="left" w:pos="360"/>
              </w:tabs>
              <w:ind w:left="360" w:hanging="360"/>
              <w:rPr>
                <w:szCs w:val="24"/>
              </w:rPr>
            </w:pPr>
            <w:r>
              <w:rPr>
                <w:rFonts w:hint="eastAsia"/>
                <w:szCs w:val="24"/>
              </w:rPr>
              <w:t>出院准备指导</w:t>
            </w:r>
          </w:p>
          <w:p w:rsidR="00E95F42" w:rsidRDefault="00E95F42">
            <w:pPr>
              <w:ind w:left="252" w:hangingChars="120" w:hanging="252"/>
              <w:rPr>
                <w:rFonts w:ascii="宋体" w:hAnsi="宋体"/>
                <w:szCs w:val="21"/>
              </w:rPr>
            </w:pP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numPr>
                <w:ilvl w:val="0"/>
                <w:numId w:val="1"/>
              </w:numPr>
              <w:tabs>
                <w:tab w:val="left" w:pos="360"/>
              </w:tabs>
              <w:ind w:left="360" w:hanging="360"/>
              <w:rPr>
                <w:szCs w:val="24"/>
              </w:rPr>
            </w:pPr>
            <w:r>
              <w:rPr>
                <w:rFonts w:ascii="宋体" w:hAnsi="宋体" w:hint="eastAsia"/>
                <w:szCs w:val="21"/>
              </w:rPr>
              <w:t>告知</w:t>
            </w:r>
            <w:r>
              <w:rPr>
                <w:rFonts w:hint="eastAsia"/>
                <w:szCs w:val="24"/>
              </w:rPr>
              <w:t>复诊计划，就医指征</w:t>
            </w:r>
          </w:p>
          <w:p w:rsidR="00E95F42" w:rsidRDefault="009859AD">
            <w:pPr>
              <w:numPr>
                <w:ilvl w:val="0"/>
                <w:numId w:val="1"/>
              </w:numPr>
              <w:tabs>
                <w:tab w:val="left" w:pos="360"/>
              </w:tabs>
              <w:ind w:left="360" w:hanging="360"/>
            </w:pPr>
            <w:r>
              <w:rPr>
                <w:rFonts w:hint="eastAsia"/>
              </w:rPr>
              <w:t>帮助患者办理出院手续</w:t>
            </w:r>
          </w:p>
          <w:p w:rsidR="00E95F42" w:rsidRDefault="009859AD">
            <w:pPr>
              <w:numPr>
                <w:ilvl w:val="0"/>
                <w:numId w:val="1"/>
              </w:numPr>
              <w:tabs>
                <w:tab w:val="left" w:pos="360"/>
              </w:tabs>
              <w:ind w:left="360" w:hanging="360"/>
            </w:pPr>
            <w:r>
              <w:rPr>
                <w:rFonts w:hint="eastAsia"/>
              </w:rPr>
              <w:t>出院指导</w:t>
            </w:r>
          </w:p>
          <w:p w:rsidR="00E95F42" w:rsidRDefault="00E95F42">
            <w:pPr>
              <w:spacing w:line="320" w:lineRule="exact"/>
              <w:ind w:left="252" w:hangingChars="120" w:hanging="252"/>
              <w:rPr>
                <w:rFonts w:ascii="宋体" w:hAnsi="宋体"/>
                <w:szCs w:val="21"/>
              </w:rPr>
            </w:pPr>
          </w:p>
        </w:tc>
      </w:tr>
      <w:tr w:rsidR="00E95F42" w:rsidTr="00600DAE">
        <w:trPr>
          <w:trHeight w:val="735"/>
          <w:jc w:val="center"/>
        </w:trPr>
        <w:tc>
          <w:tcPr>
            <w:tcW w:w="794" w:type="dxa"/>
            <w:tcBorders>
              <w:top w:val="single" w:sz="8" w:space="0" w:color="auto"/>
              <w:left w:val="single" w:sz="8" w:space="0" w:color="auto"/>
              <w:bottom w:val="single" w:sz="8" w:space="0" w:color="auto"/>
              <w:right w:val="single" w:sz="8" w:space="0" w:color="auto"/>
            </w:tcBorders>
          </w:tcPr>
          <w:p w:rsidR="00E95F42" w:rsidRDefault="009859AD">
            <w:pPr>
              <w:jc w:val="center"/>
              <w:rPr>
                <w:rFonts w:ascii="黑体" w:eastAsia="黑体"/>
                <w:szCs w:val="21"/>
              </w:rPr>
            </w:pPr>
            <w:r>
              <w:rPr>
                <w:rFonts w:ascii="黑体" w:eastAsia="黑体" w:hint="eastAsia"/>
                <w:szCs w:val="21"/>
              </w:rPr>
              <w:t>病情变异记录</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rFonts w:ascii="宋体" w:hAnsi="宋体"/>
                <w:szCs w:val="21"/>
              </w:rPr>
            </w:pPr>
            <w:r>
              <w:rPr>
                <w:rFonts w:ascii="宋体" w:hAnsi="宋体" w:hint="eastAsia"/>
                <w:szCs w:val="21"/>
              </w:rPr>
              <w:t>□无  □有，原因：</w:t>
            </w:r>
          </w:p>
          <w:p w:rsidR="00E95F42" w:rsidRDefault="009859AD">
            <w:pPr>
              <w:rPr>
                <w:rFonts w:ascii="宋体" w:hAnsi="宋体"/>
                <w:szCs w:val="21"/>
              </w:rPr>
            </w:pPr>
            <w:r>
              <w:rPr>
                <w:rFonts w:ascii="宋体" w:hAnsi="宋体" w:hint="eastAsia"/>
                <w:szCs w:val="21"/>
              </w:rPr>
              <w:t>1.</w:t>
            </w:r>
          </w:p>
          <w:p w:rsidR="00E95F42" w:rsidRDefault="009859AD">
            <w:pPr>
              <w:spacing w:line="320" w:lineRule="exact"/>
              <w:ind w:left="252" w:hangingChars="120" w:hanging="252"/>
              <w:rPr>
                <w:rFonts w:ascii="宋体" w:hAnsi="宋体"/>
                <w:szCs w:val="21"/>
              </w:rPr>
            </w:pPr>
            <w:r>
              <w:rPr>
                <w:rFonts w:ascii="宋体" w:hAnsi="宋体" w:hint="eastAsia"/>
                <w:szCs w:val="21"/>
              </w:rPr>
              <w:t>2.</w:t>
            </w:r>
          </w:p>
        </w:tc>
        <w:tc>
          <w:tcPr>
            <w:tcW w:w="4252" w:type="dxa"/>
            <w:tcBorders>
              <w:top w:val="single" w:sz="8" w:space="0" w:color="auto"/>
              <w:left w:val="single" w:sz="8" w:space="0" w:color="auto"/>
              <w:bottom w:val="single" w:sz="8" w:space="0" w:color="auto"/>
              <w:right w:val="single" w:sz="8" w:space="0" w:color="auto"/>
            </w:tcBorders>
          </w:tcPr>
          <w:p w:rsidR="00E95F42" w:rsidRDefault="009859AD">
            <w:pPr>
              <w:rPr>
                <w:rFonts w:ascii="宋体" w:hAnsi="宋体"/>
                <w:szCs w:val="21"/>
              </w:rPr>
            </w:pPr>
            <w:r>
              <w:rPr>
                <w:rFonts w:ascii="宋体" w:hAnsi="宋体" w:hint="eastAsia"/>
                <w:szCs w:val="21"/>
              </w:rPr>
              <w:t>□无  □有，原因：</w:t>
            </w:r>
          </w:p>
          <w:p w:rsidR="00E95F42" w:rsidRDefault="009859AD">
            <w:pPr>
              <w:rPr>
                <w:rFonts w:ascii="宋体" w:hAnsi="宋体"/>
                <w:szCs w:val="21"/>
              </w:rPr>
            </w:pPr>
            <w:r>
              <w:rPr>
                <w:rFonts w:ascii="宋体" w:hAnsi="宋体" w:hint="eastAsia"/>
                <w:szCs w:val="21"/>
              </w:rPr>
              <w:t>1.</w:t>
            </w:r>
          </w:p>
          <w:p w:rsidR="00E95F42" w:rsidRDefault="009859AD">
            <w:pPr>
              <w:spacing w:line="320" w:lineRule="exact"/>
              <w:ind w:left="252" w:hangingChars="120" w:hanging="252"/>
              <w:rPr>
                <w:rFonts w:ascii="宋体" w:hAnsi="宋体"/>
                <w:szCs w:val="21"/>
              </w:rPr>
            </w:pPr>
            <w:r>
              <w:rPr>
                <w:rFonts w:ascii="宋体" w:hAnsi="宋体" w:hint="eastAsia"/>
                <w:szCs w:val="21"/>
              </w:rPr>
              <w:t>2.</w:t>
            </w:r>
          </w:p>
        </w:tc>
      </w:tr>
      <w:tr w:rsidR="00E95F42" w:rsidTr="00600DAE">
        <w:trPr>
          <w:trHeight w:val="624"/>
          <w:jc w:val="center"/>
        </w:trPr>
        <w:tc>
          <w:tcPr>
            <w:tcW w:w="794" w:type="dxa"/>
            <w:tcBorders>
              <w:top w:val="single" w:sz="8" w:space="0" w:color="auto"/>
              <w:left w:val="single" w:sz="8" w:space="0" w:color="auto"/>
              <w:bottom w:val="single" w:sz="8" w:space="0" w:color="auto"/>
              <w:right w:val="single" w:sz="8" w:space="0" w:color="auto"/>
            </w:tcBorders>
          </w:tcPr>
          <w:p w:rsidR="00E95F42" w:rsidRDefault="009859AD">
            <w:pPr>
              <w:jc w:val="center"/>
              <w:rPr>
                <w:rFonts w:ascii="黑体" w:eastAsia="黑体"/>
                <w:szCs w:val="21"/>
              </w:rPr>
            </w:pPr>
            <w:r>
              <w:rPr>
                <w:rFonts w:ascii="黑体" w:eastAsia="黑体" w:hint="eastAsia"/>
                <w:szCs w:val="21"/>
              </w:rPr>
              <w:t>护士</w:t>
            </w:r>
          </w:p>
          <w:p w:rsidR="00E95F42" w:rsidRDefault="009859AD">
            <w:pPr>
              <w:jc w:val="center"/>
              <w:rPr>
                <w:rFonts w:ascii="黑体" w:eastAsia="黑体"/>
                <w:szCs w:val="21"/>
              </w:rPr>
            </w:pPr>
            <w:r>
              <w:rPr>
                <w:rFonts w:ascii="黑体" w:eastAsia="黑体" w:hAnsi="宋体" w:hint="eastAsia"/>
                <w:szCs w:val="21"/>
              </w:rPr>
              <w:t>签名</w:t>
            </w: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spacing w:line="320" w:lineRule="exact"/>
              <w:ind w:left="252" w:hangingChars="120" w:hanging="252"/>
              <w:jc w:val="center"/>
              <w:rPr>
                <w:rFonts w:ascii="宋体" w:hAnsi="宋体"/>
                <w:szCs w:val="21"/>
              </w:rPr>
            </w:pP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spacing w:line="320" w:lineRule="exact"/>
              <w:ind w:left="252" w:hangingChars="120" w:hanging="252"/>
              <w:jc w:val="center"/>
              <w:rPr>
                <w:rFonts w:ascii="宋体" w:hAnsi="宋体"/>
                <w:szCs w:val="21"/>
              </w:rPr>
            </w:pPr>
          </w:p>
        </w:tc>
      </w:tr>
      <w:tr w:rsidR="00E95F42" w:rsidTr="00600DAE">
        <w:trPr>
          <w:trHeight w:val="645"/>
          <w:jc w:val="center"/>
        </w:trPr>
        <w:tc>
          <w:tcPr>
            <w:tcW w:w="794" w:type="dxa"/>
            <w:tcBorders>
              <w:top w:val="single" w:sz="8" w:space="0" w:color="auto"/>
              <w:left w:val="single" w:sz="8" w:space="0" w:color="auto"/>
              <w:bottom w:val="single" w:sz="8" w:space="0" w:color="auto"/>
              <w:right w:val="single" w:sz="8" w:space="0" w:color="auto"/>
            </w:tcBorders>
          </w:tcPr>
          <w:p w:rsidR="00E95F42" w:rsidRDefault="009859AD">
            <w:pPr>
              <w:jc w:val="center"/>
              <w:rPr>
                <w:rFonts w:ascii="黑体" w:eastAsia="黑体" w:hAnsi="宋体"/>
                <w:szCs w:val="21"/>
              </w:rPr>
            </w:pPr>
            <w:r>
              <w:rPr>
                <w:rFonts w:ascii="黑体" w:eastAsia="黑体" w:hAnsi="宋体" w:hint="eastAsia"/>
                <w:szCs w:val="21"/>
              </w:rPr>
              <w:t>医师</w:t>
            </w:r>
          </w:p>
          <w:p w:rsidR="00E95F42" w:rsidRDefault="009859AD">
            <w:pPr>
              <w:jc w:val="center"/>
              <w:rPr>
                <w:rFonts w:ascii="黑体" w:eastAsia="黑体" w:hAnsi="宋体"/>
                <w:szCs w:val="21"/>
              </w:rPr>
            </w:pPr>
            <w:r>
              <w:rPr>
                <w:rFonts w:ascii="黑体" w:eastAsia="黑体" w:hAnsi="宋体" w:hint="eastAsia"/>
                <w:szCs w:val="21"/>
              </w:rPr>
              <w:t>签名</w:t>
            </w: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spacing w:line="220" w:lineRule="exact"/>
              <w:rPr>
                <w:sz w:val="18"/>
                <w:szCs w:val="18"/>
              </w:rPr>
            </w:pPr>
          </w:p>
        </w:tc>
        <w:tc>
          <w:tcPr>
            <w:tcW w:w="4252" w:type="dxa"/>
            <w:tcBorders>
              <w:top w:val="single" w:sz="8" w:space="0" w:color="auto"/>
              <w:left w:val="single" w:sz="8" w:space="0" w:color="auto"/>
              <w:bottom w:val="single" w:sz="8" w:space="0" w:color="auto"/>
              <w:right w:val="single" w:sz="8" w:space="0" w:color="auto"/>
            </w:tcBorders>
          </w:tcPr>
          <w:p w:rsidR="00E95F42" w:rsidRDefault="00E95F42">
            <w:pPr>
              <w:spacing w:line="220" w:lineRule="exact"/>
              <w:rPr>
                <w:sz w:val="18"/>
                <w:szCs w:val="18"/>
              </w:rPr>
            </w:pPr>
          </w:p>
        </w:tc>
      </w:tr>
    </w:tbl>
    <w:p w:rsidR="00E95F42" w:rsidRDefault="00E95F42"/>
    <w:p w:rsidR="00E95F42" w:rsidRDefault="00E95F42"/>
    <w:sectPr w:rsidR="00E95F42" w:rsidSect="007E6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2C" w:rsidRDefault="00630F2C" w:rsidP="00600DAE">
      <w:r>
        <w:separator/>
      </w:r>
    </w:p>
  </w:endnote>
  <w:endnote w:type="continuationSeparator" w:id="0">
    <w:p w:rsidR="00630F2C" w:rsidRDefault="00630F2C" w:rsidP="0060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2C" w:rsidRDefault="00630F2C" w:rsidP="00600DAE">
      <w:r>
        <w:separator/>
      </w:r>
    </w:p>
  </w:footnote>
  <w:footnote w:type="continuationSeparator" w:id="0">
    <w:p w:rsidR="00630F2C" w:rsidRDefault="00630F2C" w:rsidP="0060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numFmt w:val="bullet"/>
      <w:suff w:val="nothing"/>
      <w:lvlText w:val="□"/>
      <w:lvlJc w:val="left"/>
      <w:pPr>
        <w:ind w:left="465" w:hanging="465"/>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5F42"/>
    <w:rsid w:val="001A1987"/>
    <w:rsid w:val="001E5A39"/>
    <w:rsid w:val="001F2F29"/>
    <w:rsid w:val="00202ADB"/>
    <w:rsid w:val="002962AE"/>
    <w:rsid w:val="002B1F31"/>
    <w:rsid w:val="00564863"/>
    <w:rsid w:val="005805EA"/>
    <w:rsid w:val="0058595D"/>
    <w:rsid w:val="00600DAE"/>
    <w:rsid w:val="00630018"/>
    <w:rsid w:val="00630F2C"/>
    <w:rsid w:val="006F0F68"/>
    <w:rsid w:val="00787CB1"/>
    <w:rsid w:val="007A587F"/>
    <w:rsid w:val="007E6D35"/>
    <w:rsid w:val="00902115"/>
    <w:rsid w:val="009859AD"/>
    <w:rsid w:val="00A139B1"/>
    <w:rsid w:val="00AF0DFB"/>
    <w:rsid w:val="00D915F6"/>
    <w:rsid w:val="00E95F42"/>
    <w:rsid w:val="00F42BAF"/>
    <w:rsid w:val="44C53D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95BE8B-D121-4F76-B931-37A3BA6D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D35"/>
    <w:pPr>
      <w:widowControl w:val="0"/>
      <w:jc w:val="both"/>
    </w:pPr>
    <w:rPr>
      <w:rFonts w:ascii="Times New Roman" w:eastAsia="宋体" w:hAnsi="Times New Roman" w:cs="Times New Roman"/>
      <w:kern w:val="2"/>
      <w:sz w:val="21"/>
    </w:rPr>
  </w:style>
  <w:style w:type="paragraph" w:styleId="1">
    <w:name w:val="heading 1"/>
    <w:next w:val="a"/>
    <w:link w:val="1Char"/>
    <w:qFormat/>
    <w:rsid w:val="00600DAE"/>
    <w:pPr>
      <w:keepNext/>
      <w:keepLines/>
      <w:spacing w:beforeLines="250" w:afterLines="300"/>
      <w:jc w:val="center"/>
      <w:outlineLvl w:val="0"/>
    </w:pPr>
    <w:rPr>
      <w:rFonts w:ascii="Times New Roman" w:eastAsia="宋体" w:hAnsi="Times New Roman" w:cs="Times New Roman"/>
      <w:b/>
      <w:bCs/>
      <w:kern w:val="44"/>
      <w:sz w:val="56"/>
      <w:szCs w:val="44"/>
    </w:rPr>
  </w:style>
  <w:style w:type="paragraph" w:styleId="2">
    <w:name w:val="heading 2"/>
    <w:basedOn w:val="a"/>
    <w:next w:val="a"/>
    <w:link w:val="2Char"/>
    <w:qFormat/>
    <w:rsid w:val="00600DAE"/>
    <w:pPr>
      <w:keepNext/>
      <w:keepLines/>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0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0DAE"/>
    <w:rPr>
      <w:rFonts w:ascii="Times New Roman" w:eastAsia="宋体" w:hAnsi="Times New Roman" w:cs="Times New Roman"/>
      <w:kern w:val="2"/>
      <w:sz w:val="18"/>
      <w:szCs w:val="18"/>
    </w:rPr>
  </w:style>
  <w:style w:type="paragraph" w:styleId="a4">
    <w:name w:val="footer"/>
    <w:basedOn w:val="a"/>
    <w:link w:val="Char0"/>
    <w:rsid w:val="00600DAE"/>
    <w:pPr>
      <w:tabs>
        <w:tab w:val="center" w:pos="4153"/>
        <w:tab w:val="right" w:pos="8306"/>
      </w:tabs>
      <w:snapToGrid w:val="0"/>
      <w:jc w:val="left"/>
    </w:pPr>
    <w:rPr>
      <w:sz w:val="18"/>
      <w:szCs w:val="18"/>
    </w:rPr>
  </w:style>
  <w:style w:type="character" w:customStyle="1" w:styleId="Char0">
    <w:name w:val="页脚 Char"/>
    <w:basedOn w:val="a0"/>
    <w:link w:val="a4"/>
    <w:rsid w:val="00600DAE"/>
    <w:rPr>
      <w:rFonts w:ascii="Times New Roman" w:eastAsia="宋体" w:hAnsi="Times New Roman" w:cs="Times New Roman"/>
      <w:kern w:val="2"/>
      <w:sz w:val="18"/>
      <w:szCs w:val="18"/>
    </w:rPr>
  </w:style>
  <w:style w:type="character" w:customStyle="1" w:styleId="1Char">
    <w:name w:val="标题 1 Char"/>
    <w:basedOn w:val="a0"/>
    <w:link w:val="1"/>
    <w:rsid w:val="00600DAE"/>
    <w:rPr>
      <w:rFonts w:ascii="Times New Roman" w:eastAsia="宋体" w:hAnsi="Times New Roman" w:cs="Times New Roman"/>
      <w:b/>
      <w:bCs/>
      <w:kern w:val="44"/>
      <w:sz w:val="56"/>
      <w:szCs w:val="44"/>
    </w:rPr>
  </w:style>
  <w:style w:type="character" w:customStyle="1" w:styleId="2Char">
    <w:name w:val="标题 2 Char"/>
    <w:basedOn w:val="a0"/>
    <w:link w:val="2"/>
    <w:rsid w:val="00600DAE"/>
    <w:rPr>
      <w:rFonts w:ascii="Arial" w:eastAsia="黑体" w:hAnsi="Arial"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9</cp:revision>
  <dcterms:created xsi:type="dcterms:W3CDTF">2014-10-29T12:08:00Z</dcterms:created>
  <dcterms:modified xsi:type="dcterms:W3CDTF">2016-11-28T08:30:00Z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