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EA" w:rsidRPr="0016441E" w:rsidRDefault="00ED0CC9" w:rsidP="004D6E28">
      <w:pPr>
        <w:pStyle w:val="1"/>
        <w:spacing w:before="0" w:after="0" w:line="360" w:lineRule="auto"/>
        <w:jc w:val="center"/>
        <w:rPr>
          <w:rFonts w:asciiTheme="minorEastAsia" w:eastAsiaTheme="minorEastAsia" w:hAnsiTheme="minorEastAsia"/>
        </w:rPr>
      </w:pPr>
      <w:r w:rsidRPr="0016441E">
        <w:rPr>
          <w:rFonts w:asciiTheme="minorEastAsia" w:eastAsiaTheme="minorEastAsia" w:hAnsiTheme="minorEastAsia" w:hint="eastAsia"/>
        </w:rPr>
        <w:t>胎儿生长受限临床路径</w:t>
      </w:r>
    </w:p>
    <w:p w:rsidR="00E702DA" w:rsidRDefault="00E702DA" w:rsidP="004D6E28">
      <w:pPr>
        <w:spacing w:line="360" w:lineRule="auto"/>
        <w:jc w:val="center"/>
        <w:rPr>
          <w:rFonts w:ascii="仿宋_GB2312" w:eastAsia="仿宋_GB2312" w:hAnsiTheme="minorEastAsia"/>
          <w:sz w:val="32"/>
          <w:szCs w:val="32"/>
        </w:rPr>
      </w:pPr>
      <w:r w:rsidRPr="0016441E">
        <w:rPr>
          <w:rFonts w:ascii="仿宋_GB2312" w:eastAsia="仿宋_GB2312" w:hAnsiTheme="minorEastAsia" w:hint="eastAsia"/>
          <w:sz w:val="32"/>
          <w:szCs w:val="32"/>
        </w:rPr>
        <w:t>（2016年版）</w:t>
      </w:r>
    </w:p>
    <w:p w:rsidR="00AC25CD" w:rsidRPr="00AC25CD" w:rsidRDefault="00AC25CD" w:rsidP="004D6E28">
      <w:pPr>
        <w:spacing w:line="360" w:lineRule="auto"/>
        <w:jc w:val="center"/>
        <w:rPr>
          <w:rFonts w:ascii="仿宋_GB2312" w:eastAsia="仿宋_GB2312" w:hAnsiTheme="minorEastAsia" w:hint="eastAsia"/>
          <w:sz w:val="32"/>
          <w:szCs w:val="32"/>
        </w:rPr>
      </w:pPr>
      <w:bookmarkStart w:id="0" w:name="_GoBack"/>
      <w:bookmarkEnd w:id="0"/>
    </w:p>
    <w:p w:rsidR="00DA17EA" w:rsidRPr="0016441E" w:rsidRDefault="00ED0CC9" w:rsidP="00492E36">
      <w:pPr>
        <w:adjustRightInd w:val="0"/>
        <w:snapToGrid w:val="0"/>
        <w:spacing w:beforeLines="100" w:before="312" w:line="360" w:lineRule="auto"/>
        <w:rPr>
          <w:rFonts w:ascii="黑体" w:eastAsia="黑体" w:hAnsi="黑体"/>
          <w:sz w:val="32"/>
          <w:szCs w:val="32"/>
        </w:rPr>
      </w:pPr>
      <w:r w:rsidRPr="0016441E">
        <w:rPr>
          <w:rFonts w:ascii="黑体" w:eastAsia="黑体" w:hAnsi="黑体" w:hint="eastAsia"/>
          <w:sz w:val="32"/>
          <w:szCs w:val="32"/>
        </w:rPr>
        <w:t>一、标准住院流程</w:t>
      </w:r>
    </w:p>
    <w:p w:rsidR="00DA17EA" w:rsidRPr="0016441E" w:rsidRDefault="00ED0CC9" w:rsidP="007B08C4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28"/>
        </w:rPr>
      </w:pPr>
      <w:r w:rsidRPr="0016441E">
        <w:rPr>
          <w:rFonts w:ascii="楷体_GB2312" w:eastAsia="楷体_GB2312" w:hAnsi="宋体" w:hint="eastAsia"/>
          <w:b/>
          <w:sz w:val="32"/>
          <w:szCs w:val="28"/>
        </w:rPr>
        <w:t>（一）适用对象。</w:t>
      </w:r>
    </w:p>
    <w:p w:rsidR="00DA17EA" w:rsidRPr="0016441E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第一诊断为胎儿生长受限</w:t>
      </w:r>
      <w:r w:rsidR="00295518">
        <w:rPr>
          <w:rFonts w:ascii="仿宋_GB2312" w:eastAsia="仿宋_GB2312" w:hint="eastAsia"/>
          <w:sz w:val="32"/>
          <w:szCs w:val="32"/>
        </w:rPr>
        <w:t>。</w:t>
      </w:r>
    </w:p>
    <w:p w:rsidR="00DA17EA" w:rsidRPr="0016441E" w:rsidRDefault="00ED0CC9" w:rsidP="007B08C4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28"/>
        </w:rPr>
      </w:pPr>
      <w:r w:rsidRPr="0016441E">
        <w:rPr>
          <w:rFonts w:ascii="楷体_GB2312" w:eastAsia="楷体_GB2312" w:hAnsi="宋体" w:hint="eastAsia"/>
          <w:b/>
          <w:sz w:val="32"/>
          <w:szCs w:val="28"/>
        </w:rPr>
        <w:t>（二）诊断依据。</w:t>
      </w:r>
    </w:p>
    <w:p w:rsidR="00DA17EA" w:rsidRPr="0016441E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指无法达到其应有的生长潜力的小于孕龄儿。</w:t>
      </w:r>
    </w:p>
    <w:p w:rsidR="00DA17EA" w:rsidRPr="0016441E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出生体重低于同胎龄应有体重的第10百分位数以下或低于其平均体重2个标准差的新生儿。</w:t>
      </w:r>
    </w:p>
    <w:p w:rsidR="00DA17EA" w:rsidRPr="0016441E" w:rsidRDefault="00ED0CC9" w:rsidP="007B08C4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28"/>
        </w:rPr>
      </w:pPr>
      <w:r w:rsidRPr="0016441E">
        <w:rPr>
          <w:rFonts w:ascii="楷体_GB2312" w:eastAsia="楷体_GB2312" w:hAnsi="宋体" w:hint="eastAsia"/>
          <w:b/>
          <w:sz w:val="32"/>
          <w:szCs w:val="28"/>
        </w:rPr>
        <w:t>（三）进入路径标准。</w:t>
      </w:r>
    </w:p>
    <w:p w:rsidR="00DA17EA" w:rsidRPr="0016441E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符合胎儿生长受限诊断</w:t>
      </w:r>
      <w:r w:rsidR="00DF351A">
        <w:rPr>
          <w:rFonts w:ascii="仿宋_GB2312" w:eastAsia="仿宋_GB2312" w:hint="eastAsia"/>
          <w:sz w:val="32"/>
          <w:szCs w:val="32"/>
        </w:rPr>
        <w:t>。</w:t>
      </w:r>
    </w:p>
    <w:p w:rsidR="00492E36" w:rsidRDefault="00ED0CC9" w:rsidP="007B08C4">
      <w:pPr>
        <w:spacing w:line="360" w:lineRule="auto"/>
        <w:rPr>
          <w:rFonts w:ascii="楷体_GB2312" w:eastAsia="楷体_GB2312" w:hAnsi="宋体"/>
          <w:b/>
          <w:sz w:val="32"/>
          <w:szCs w:val="28"/>
        </w:rPr>
      </w:pPr>
      <w:r w:rsidRPr="0016441E">
        <w:rPr>
          <w:rFonts w:ascii="楷体_GB2312" w:eastAsia="楷体_GB2312" w:hAnsi="宋体" w:hint="eastAsia"/>
          <w:b/>
          <w:sz w:val="32"/>
          <w:szCs w:val="28"/>
        </w:rPr>
        <w:t xml:space="preserve">（四）标准住院日。  </w:t>
      </w:r>
    </w:p>
    <w:p w:rsidR="00DA17EA" w:rsidRPr="0016441E" w:rsidRDefault="00ED0CC9" w:rsidP="007B08C4">
      <w:pPr>
        <w:spacing w:line="360" w:lineRule="auto"/>
        <w:rPr>
          <w:sz w:val="28"/>
          <w:szCs w:val="28"/>
        </w:rPr>
      </w:pPr>
      <w:r w:rsidRPr="0016441E">
        <w:rPr>
          <w:rFonts w:hint="eastAsia"/>
          <w:sz w:val="28"/>
          <w:szCs w:val="28"/>
        </w:rPr>
        <w:t>7-10</w:t>
      </w:r>
      <w:r w:rsidRPr="0016441E">
        <w:rPr>
          <w:rFonts w:hint="eastAsia"/>
          <w:sz w:val="28"/>
          <w:szCs w:val="28"/>
        </w:rPr>
        <w:t>天</w:t>
      </w:r>
      <w:r w:rsidR="007C3F88">
        <w:rPr>
          <w:rFonts w:hint="eastAsia"/>
          <w:sz w:val="28"/>
          <w:szCs w:val="28"/>
        </w:rPr>
        <w:t>。</w:t>
      </w:r>
    </w:p>
    <w:p w:rsidR="00DA17EA" w:rsidRPr="0016441E" w:rsidRDefault="00ED0CC9" w:rsidP="007B08C4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28"/>
        </w:rPr>
      </w:pPr>
      <w:r w:rsidRPr="0016441E">
        <w:rPr>
          <w:rFonts w:ascii="楷体_GB2312" w:eastAsia="楷体_GB2312" w:hAnsi="宋体" w:hint="eastAsia"/>
          <w:b/>
          <w:sz w:val="32"/>
          <w:szCs w:val="28"/>
        </w:rPr>
        <w:t>（五）住院期间的检查项目。</w:t>
      </w:r>
    </w:p>
    <w:p w:rsidR="00DA17EA" w:rsidRPr="0016441E" w:rsidRDefault="00ED0CC9" w:rsidP="007B08C4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28"/>
        </w:rPr>
      </w:pPr>
      <w:r w:rsidRPr="0016441E">
        <w:rPr>
          <w:rFonts w:ascii="楷体_GB2312" w:eastAsia="楷体_GB2312" w:hAnsi="宋体" w:hint="eastAsia"/>
          <w:b/>
          <w:sz w:val="28"/>
          <w:szCs w:val="28"/>
        </w:rPr>
        <w:t>1.必需的检查项目</w:t>
      </w:r>
    </w:p>
    <w:p w:rsidR="00DA17EA" w:rsidRPr="0016441E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测量子宫长度、腹围、体重，推测胎儿大小。</w:t>
      </w:r>
    </w:p>
    <w:p w:rsidR="00DA17EA" w:rsidRPr="0016441E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彩超</w:t>
      </w:r>
    </w:p>
    <w:p w:rsidR="00DA17EA" w:rsidRPr="0016441E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胎心监护（必要时）</w:t>
      </w:r>
    </w:p>
    <w:p w:rsidR="00DA17EA" w:rsidRPr="0016441E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感染疾病筛查</w:t>
      </w:r>
    </w:p>
    <w:p w:rsidR="00DA17EA" w:rsidRPr="0016441E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病毒系列检测</w:t>
      </w:r>
    </w:p>
    <w:p w:rsidR="00DA17EA" w:rsidRPr="0016441E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甲状腺功能检测</w:t>
      </w:r>
    </w:p>
    <w:p w:rsidR="00DA17EA" w:rsidRPr="0016441E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lastRenderedPageBreak/>
        <w:t>免疫功能检测</w:t>
      </w:r>
    </w:p>
    <w:p w:rsidR="00DA17EA" w:rsidRPr="0016441E" w:rsidRDefault="00ED0CC9" w:rsidP="007B08C4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8"/>
          <w:szCs w:val="28"/>
        </w:rPr>
      </w:pPr>
      <w:r w:rsidRPr="0016441E">
        <w:rPr>
          <w:rFonts w:ascii="楷体_GB2312" w:eastAsia="楷体_GB2312" w:hAnsi="宋体" w:hint="eastAsia"/>
          <w:b/>
          <w:sz w:val="28"/>
          <w:szCs w:val="28"/>
        </w:rPr>
        <w:t>2.根据患者病情进行的检查项目</w:t>
      </w:r>
    </w:p>
    <w:p w:rsidR="00DA17EA" w:rsidRPr="0016441E" w:rsidRDefault="00ED0CC9" w:rsidP="00F83CB9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染色体检查（需上级医院做产前诊断）</w:t>
      </w:r>
    </w:p>
    <w:p w:rsidR="00DA17EA" w:rsidRPr="0016441E" w:rsidRDefault="00ED0CC9" w:rsidP="007B08C4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28"/>
        </w:rPr>
      </w:pPr>
      <w:r w:rsidRPr="0016441E">
        <w:rPr>
          <w:rFonts w:ascii="楷体_GB2312" w:eastAsia="楷体_GB2312" w:hAnsi="宋体" w:hint="eastAsia"/>
          <w:b/>
          <w:sz w:val="32"/>
          <w:szCs w:val="28"/>
        </w:rPr>
        <w:t>（六）治疗方案的选择。</w:t>
      </w:r>
    </w:p>
    <w:p w:rsidR="00DA17EA" w:rsidRPr="0016441E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1、寻找病因。</w:t>
      </w:r>
    </w:p>
    <w:p w:rsidR="00DA17EA" w:rsidRPr="0016441E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2、一般治疗：卧床休息，均衡膳食，吸氧。</w:t>
      </w:r>
    </w:p>
    <w:p w:rsidR="00DA17EA" w:rsidRDefault="00ED0CC9" w:rsidP="007B08C4">
      <w:pPr>
        <w:spacing w:line="360" w:lineRule="auto"/>
        <w:rPr>
          <w:rFonts w:ascii="仿宋_GB2312" w:eastAsia="仿宋_GB2312"/>
          <w:sz w:val="32"/>
          <w:szCs w:val="32"/>
        </w:rPr>
      </w:pPr>
      <w:r w:rsidRPr="0016441E">
        <w:rPr>
          <w:rFonts w:ascii="仿宋_GB2312" w:eastAsia="仿宋_GB2312" w:hint="eastAsia"/>
          <w:sz w:val="32"/>
          <w:szCs w:val="32"/>
        </w:rPr>
        <w:t>3、静脉营养。</w:t>
      </w: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5052" w:rsidRDefault="00425052" w:rsidP="007B08C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DA17EA" w:rsidRPr="0016441E" w:rsidRDefault="00ED0CC9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16441E">
        <w:rPr>
          <w:rFonts w:ascii="黑体" w:eastAsia="黑体" w:hAnsi="黑体" w:hint="eastAsia"/>
          <w:sz w:val="32"/>
          <w:szCs w:val="32"/>
        </w:rPr>
        <w:t>二、临床路径执行表单</w:t>
      </w:r>
    </w:p>
    <w:p w:rsidR="00DA17EA" w:rsidRPr="0016441E" w:rsidRDefault="00ED0CC9" w:rsidP="00F83CB9">
      <w:pPr>
        <w:ind w:left="1050" w:hangingChars="500" w:hanging="1050"/>
        <w:rPr>
          <w:rFonts w:ascii="宋体" w:hAnsi="宋体"/>
          <w:szCs w:val="21"/>
        </w:rPr>
      </w:pPr>
      <w:r w:rsidRPr="0016441E">
        <w:rPr>
          <w:rFonts w:ascii="宋体" w:hAnsi="宋体" w:hint="eastAsia"/>
          <w:szCs w:val="21"/>
        </w:rPr>
        <w:t>适用对象：</w:t>
      </w:r>
      <w:r w:rsidRPr="0016441E">
        <w:rPr>
          <w:rFonts w:ascii="宋体" w:hAnsi="宋体" w:hint="eastAsia"/>
          <w:b/>
          <w:szCs w:val="21"/>
        </w:rPr>
        <w:t>第一诊断</w:t>
      </w:r>
      <w:r w:rsidR="007B08C4" w:rsidRPr="0016441E">
        <w:rPr>
          <w:rFonts w:ascii="宋体" w:hAnsi="宋体" w:hint="eastAsia"/>
          <w:b/>
          <w:szCs w:val="21"/>
        </w:rPr>
        <w:t>为</w:t>
      </w:r>
      <w:r w:rsidRPr="0016441E">
        <w:rPr>
          <w:rFonts w:ascii="宋体" w:hAnsi="宋体" w:hint="eastAsia"/>
          <w:szCs w:val="21"/>
        </w:rPr>
        <w:t>胎儿生长受限</w:t>
      </w:r>
      <w:r w:rsidRPr="0016441E">
        <w:rPr>
          <w:rFonts w:ascii="宋体" w:hAnsi="宋体"/>
          <w:szCs w:val="21"/>
        </w:rPr>
        <w:t>（ICD</w:t>
      </w:r>
      <w:r w:rsidRPr="0016441E">
        <w:rPr>
          <w:rFonts w:ascii="宋体" w:hAnsi="宋体" w:hint="eastAsia"/>
          <w:szCs w:val="21"/>
        </w:rPr>
        <w:t>-</w:t>
      </w:r>
      <w:r w:rsidRPr="0016441E">
        <w:rPr>
          <w:rFonts w:ascii="宋体" w:hAnsi="宋体"/>
          <w:szCs w:val="21"/>
        </w:rPr>
        <w:t>10：</w:t>
      </w:r>
      <w:r w:rsidR="007D660A" w:rsidRPr="007D660A">
        <w:rPr>
          <w:rFonts w:ascii="宋体" w:hAnsi="宋体"/>
          <w:szCs w:val="21"/>
        </w:rPr>
        <w:t>P05.900</w:t>
      </w:r>
      <w:r w:rsidRPr="0016441E">
        <w:rPr>
          <w:rFonts w:ascii="宋体" w:hAnsi="宋体"/>
          <w:szCs w:val="21"/>
        </w:rPr>
        <w:t>）</w:t>
      </w:r>
    </w:p>
    <w:p w:rsidR="00DA17EA" w:rsidRPr="0016441E" w:rsidRDefault="00ED0CC9" w:rsidP="00F83CB9">
      <w:pPr>
        <w:rPr>
          <w:rFonts w:ascii="宋体" w:hAnsi="宋体"/>
          <w:szCs w:val="21"/>
          <w:u w:val="single"/>
        </w:rPr>
      </w:pPr>
      <w:r w:rsidRPr="0016441E">
        <w:rPr>
          <w:rFonts w:ascii="宋体" w:hAnsi="宋体" w:hint="eastAsia"/>
          <w:szCs w:val="21"/>
        </w:rPr>
        <w:lastRenderedPageBreak/>
        <w:t>患者姓名</w:t>
      </w:r>
      <w:r w:rsidR="00425052">
        <w:rPr>
          <w:rFonts w:ascii="宋体" w:hAnsi="宋体" w:hint="eastAsia"/>
          <w:szCs w:val="21"/>
        </w:rPr>
        <w:t>:</w:t>
      </w:r>
      <w:r w:rsidRPr="0016441E">
        <w:rPr>
          <w:rFonts w:ascii="宋体" w:hAnsi="宋体" w:hint="eastAsia"/>
          <w:szCs w:val="21"/>
        </w:rPr>
        <w:t xml:space="preserve">  性别</w:t>
      </w:r>
      <w:r w:rsidR="00425052">
        <w:rPr>
          <w:rFonts w:ascii="宋体" w:hAnsi="宋体" w:hint="eastAsia"/>
          <w:szCs w:val="21"/>
        </w:rPr>
        <w:t xml:space="preserve">:   </w:t>
      </w:r>
      <w:r w:rsidRPr="0016441E">
        <w:rPr>
          <w:rFonts w:ascii="宋体" w:hAnsi="宋体" w:hint="eastAsia"/>
          <w:szCs w:val="21"/>
        </w:rPr>
        <w:t>年龄</w:t>
      </w:r>
      <w:r w:rsidR="00425052">
        <w:rPr>
          <w:rFonts w:ascii="宋体" w:hAnsi="宋体" w:hint="eastAsia"/>
          <w:szCs w:val="21"/>
        </w:rPr>
        <w:t xml:space="preserve">:   </w:t>
      </w:r>
      <w:r w:rsidRPr="0016441E">
        <w:rPr>
          <w:rFonts w:ascii="宋体" w:hAnsi="宋体" w:hint="eastAsia"/>
          <w:szCs w:val="21"/>
        </w:rPr>
        <w:t>门诊号</w:t>
      </w:r>
      <w:r w:rsidR="00425052">
        <w:rPr>
          <w:rFonts w:ascii="宋体" w:hAnsi="宋体" w:hint="eastAsia"/>
          <w:szCs w:val="21"/>
        </w:rPr>
        <w:t xml:space="preserve">:    </w:t>
      </w:r>
      <w:r w:rsidRPr="0016441E">
        <w:rPr>
          <w:rFonts w:ascii="宋体" w:hAnsi="宋体" w:hint="eastAsia"/>
          <w:szCs w:val="21"/>
        </w:rPr>
        <w:t>住院号</w:t>
      </w:r>
      <w:r w:rsidR="00425052">
        <w:rPr>
          <w:rFonts w:ascii="宋体" w:hAnsi="宋体" w:hint="eastAsia"/>
          <w:szCs w:val="21"/>
        </w:rPr>
        <w:t>:</w:t>
      </w:r>
    </w:p>
    <w:p w:rsidR="00DA17EA" w:rsidRPr="0016441E" w:rsidRDefault="00ED0CC9" w:rsidP="00F83CB9">
      <w:pPr>
        <w:rPr>
          <w:rFonts w:ascii="宋体" w:hAnsi="宋体"/>
          <w:szCs w:val="21"/>
        </w:rPr>
      </w:pPr>
      <w:r w:rsidRPr="0016441E">
        <w:rPr>
          <w:rFonts w:ascii="宋体" w:hAnsi="宋体" w:hint="eastAsia"/>
          <w:szCs w:val="21"/>
        </w:rPr>
        <w:t>住院日期</w:t>
      </w:r>
      <w:r w:rsidR="00425052">
        <w:rPr>
          <w:rFonts w:ascii="宋体" w:hAnsi="宋体" w:hint="eastAsia"/>
          <w:szCs w:val="21"/>
        </w:rPr>
        <w:t>:</w:t>
      </w:r>
      <w:r w:rsidRPr="0016441E">
        <w:rPr>
          <w:rFonts w:ascii="宋体" w:hAnsi="宋体" w:hint="eastAsia"/>
          <w:szCs w:val="21"/>
        </w:rPr>
        <w:t xml:space="preserve"> </w:t>
      </w:r>
      <w:r w:rsidR="00425052">
        <w:rPr>
          <w:rFonts w:ascii="宋体" w:hAnsi="宋体" w:hint="eastAsia"/>
          <w:szCs w:val="21"/>
        </w:rPr>
        <w:t xml:space="preserve"> </w:t>
      </w:r>
      <w:r w:rsidRPr="0016441E">
        <w:rPr>
          <w:rFonts w:ascii="宋体" w:hAnsi="宋体" w:hint="eastAsia"/>
          <w:szCs w:val="21"/>
        </w:rPr>
        <w:t>年</w:t>
      </w:r>
      <w:r w:rsidR="00425052">
        <w:rPr>
          <w:rFonts w:ascii="宋体" w:hAnsi="宋体" w:hint="eastAsia"/>
          <w:szCs w:val="21"/>
        </w:rPr>
        <w:t xml:space="preserve">  </w:t>
      </w:r>
      <w:r w:rsidRPr="0016441E">
        <w:rPr>
          <w:rFonts w:ascii="宋体" w:hAnsi="宋体" w:hint="eastAsia"/>
          <w:szCs w:val="21"/>
        </w:rPr>
        <w:t>月</w:t>
      </w:r>
      <w:r w:rsidR="00425052">
        <w:rPr>
          <w:rFonts w:ascii="宋体" w:hAnsi="宋体" w:hint="eastAsia"/>
          <w:szCs w:val="21"/>
        </w:rPr>
        <w:t xml:space="preserve">  </w:t>
      </w:r>
      <w:r w:rsidRPr="0016441E">
        <w:rPr>
          <w:rFonts w:ascii="宋体" w:hAnsi="宋体" w:hint="eastAsia"/>
          <w:szCs w:val="21"/>
        </w:rPr>
        <w:t>日   出院日期</w:t>
      </w:r>
      <w:r w:rsidR="00425052">
        <w:rPr>
          <w:rFonts w:ascii="宋体" w:hAnsi="宋体" w:hint="eastAsia"/>
          <w:szCs w:val="21"/>
        </w:rPr>
        <w:t xml:space="preserve">:  </w:t>
      </w:r>
      <w:r w:rsidRPr="0016441E">
        <w:rPr>
          <w:rFonts w:ascii="宋体" w:hAnsi="宋体" w:hint="eastAsia"/>
          <w:szCs w:val="21"/>
        </w:rPr>
        <w:t xml:space="preserve"> 年</w:t>
      </w:r>
      <w:r w:rsidR="00425052">
        <w:rPr>
          <w:rFonts w:ascii="宋体" w:hAnsi="宋体" w:hint="eastAsia"/>
          <w:szCs w:val="21"/>
        </w:rPr>
        <w:t xml:space="preserve">  </w:t>
      </w:r>
      <w:r w:rsidRPr="0016441E">
        <w:rPr>
          <w:rFonts w:ascii="宋体" w:hAnsi="宋体" w:hint="eastAsia"/>
          <w:szCs w:val="21"/>
        </w:rPr>
        <w:t>月</w:t>
      </w:r>
      <w:r w:rsidR="00425052">
        <w:rPr>
          <w:rFonts w:ascii="宋体" w:hAnsi="宋体" w:hint="eastAsia"/>
          <w:szCs w:val="21"/>
        </w:rPr>
        <w:t xml:space="preserve">  </w:t>
      </w:r>
      <w:r w:rsidRPr="0016441E">
        <w:rPr>
          <w:rFonts w:ascii="宋体" w:hAnsi="宋体" w:hint="eastAsia"/>
          <w:szCs w:val="21"/>
        </w:rPr>
        <w:t xml:space="preserve">日  </w:t>
      </w:r>
      <w:r w:rsidR="00425052">
        <w:rPr>
          <w:rFonts w:ascii="宋体" w:hAnsi="宋体" w:hint="eastAsia"/>
          <w:szCs w:val="21"/>
        </w:rPr>
        <w:t xml:space="preserve">  </w:t>
      </w:r>
      <w:r w:rsidRPr="0016441E">
        <w:rPr>
          <w:rFonts w:ascii="宋体" w:hAnsi="宋体" w:hint="eastAsia"/>
          <w:szCs w:val="21"/>
        </w:rPr>
        <w:t>标准住院日</w:t>
      </w:r>
      <w:r w:rsidR="00425052">
        <w:rPr>
          <w:rFonts w:ascii="宋体" w:hAnsi="宋体" w:hint="eastAsia"/>
          <w:szCs w:val="21"/>
        </w:rPr>
        <w:t xml:space="preserve">: </w:t>
      </w:r>
      <w:r w:rsidRPr="0016441E">
        <w:rPr>
          <w:rFonts w:ascii="宋体" w:hAnsi="宋体" w:hint="eastAsia"/>
          <w:szCs w:val="21"/>
        </w:rPr>
        <w:t>天</w:t>
      </w:r>
    </w:p>
    <w:p w:rsidR="00DA17EA" w:rsidRPr="0016441E" w:rsidRDefault="00DA17EA" w:rsidP="0016441E">
      <w:pPr>
        <w:spacing w:line="260" w:lineRule="exact"/>
        <w:rPr>
          <w:rFonts w:ascii="宋体" w:hAnsi="宋体"/>
          <w:szCs w:val="21"/>
        </w:rPr>
      </w:pPr>
    </w:p>
    <w:tbl>
      <w:tblPr>
        <w:tblW w:w="7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14"/>
        <w:gridCol w:w="2520"/>
        <w:gridCol w:w="2160"/>
      </w:tblGrid>
      <w:tr w:rsidR="0016441E" w:rsidRPr="0016441E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17EA" w:rsidRPr="0016441E" w:rsidRDefault="00ED0CC9" w:rsidP="00F83CB9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17EA" w:rsidRPr="0016441E" w:rsidRDefault="00ED0CC9" w:rsidP="00F83CB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/>
                <w:szCs w:val="21"/>
              </w:rPr>
              <w:t>住院第１天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17EA" w:rsidRPr="0016441E" w:rsidRDefault="00ED0CC9" w:rsidP="00F83CB9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16441E">
              <w:rPr>
                <w:rFonts w:ascii="黑体" w:eastAsia="黑体" w:hAnsi="黑体"/>
                <w:szCs w:val="21"/>
              </w:rPr>
              <w:t>住院第２天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17EA" w:rsidRPr="0016441E" w:rsidRDefault="00ED0CC9" w:rsidP="00F83CB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/>
                <w:szCs w:val="21"/>
              </w:rPr>
              <w:t>住院第３</w:t>
            </w:r>
            <w:r w:rsidR="00425052">
              <w:rPr>
                <w:rFonts w:ascii="黑体" w:eastAsia="黑体" w:hAnsi="黑体" w:hint="eastAsia"/>
                <w:szCs w:val="21"/>
              </w:rPr>
              <w:t>-10</w:t>
            </w:r>
            <w:r w:rsidRPr="0016441E">
              <w:rPr>
                <w:rFonts w:ascii="黑体" w:eastAsia="黑体" w:hAnsi="黑体"/>
                <w:szCs w:val="21"/>
              </w:rPr>
              <w:t>天</w:t>
            </w:r>
          </w:p>
        </w:tc>
      </w:tr>
      <w:tr w:rsidR="0016441E" w:rsidRPr="0016441E">
        <w:trPr>
          <w:cantSplit/>
          <w:trHeight w:val="114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17EA" w:rsidRPr="0016441E" w:rsidRDefault="00ED0CC9" w:rsidP="00F83CB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诊</w:t>
            </w:r>
          </w:p>
          <w:p w:rsidR="00DA17EA" w:rsidRPr="0016441E" w:rsidRDefault="00ED0CC9" w:rsidP="00F83CB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疗</w:t>
            </w:r>
          </w:p>
          <w:p w:rsidR="00DA17EA" w:rsidRPr="0016441E" w:rsidRDefault="00ED0CC9" w:rsidP="00F83CB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工</w:t>
            </w:r>
          </w:p>
          <w:p w:rsidR="00DA17EA" w:rsidRPr="0016441E" w:rsidRDefault="00ED0CC9" w:rsidP="00F83CB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彩超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产检估计检查胎儿情况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一般治疗</w:t>
            </w:r>
          </w:p>
          <w:p w:rsidR="00DA17EA" w:rsidRPr="0016441E" w:rsidRDefault="00ED0CC9" w:rsidP="00425052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425052">
              <w:rPr>
                <w:rFonts w:ascii="宋体" w:hAnsi="宋体" w:hint="eastAsia"/>
                <w:szCs w:val="21"/>
              </w:rPr>
              <w:t>静脉营养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静脉营养</w:t>
            </w:r>
          </w:p>
          <w:p w:rsidR="00DA17EA" w:rsidRPr="0016441E" w:rsidRDefault="00ED0CC9" w:rsidP="00425052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胎心监护（必要时）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静脉营养</w:t>
            </w:r>
          </w:p>
          <w:p w:rsidR="00DA17EA" w:rsidRPr="0016441E" w:rsidRDefault="00ED0CC9" w:rsidP="00425052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425052">
              <w:rPr>
                <w:rFonts w:ascii="宋体" w:hAnsi="宋体" w:hint="eastAsia"/>
                <w:szCs w:val="21"/>
              </w:rPr>
              <w:t>胎心监护（必要时）</w:t>
            </w:r>
          </w:p>
        </w:tc>
      </w:tr>
      <w:tr w:rsidR="0016441E" w:rsidRPr="0016441E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7EA" w:rsidRPr="0016441E" w:rsidRDefault="00ED0CC9" w:rsidP="00F83CB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重</w:t>
            </w:r>
          </w:p>
          <w:p w:rsidR="00DA17EA" w:rsidRPr="0016441E" w:rsidRDefault="00ED0CC9" w:rsidP="00F83CB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点</w:t>
            </w:r>
          </w:p>
          <w:p w:rsidR="00DA17EA" w:rsidRPr="0016441E" w:rsidRDefault="00ED0CC9" w:rsidP="00F83CB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医</w:t>
            </w:r>
          </w:p>
          <w:p w:rsidR="00DA17EA" w:rsidRPr="0016441E" w:rsidRDefault="00ED0CC9" w:rsidP="00F83CB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16441E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产科护理常规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二级护理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普食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氧气吸入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监测胎动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妇产科多普勒检查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葡萄糖注射液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维生素C注射液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复方氨基酸注射液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葡萄糖氯化钠注射液</w:t>
            </w:r>
          </w:p>
          <w:p w:rsidR="00DA17EA" w:rsidRPr="00425052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425052">
              <w:rPr>
                <w:rFonts w:ascii="宋体" w:hAnsi="宋体" w:hint="eastAsia"/>
                <w:szCs w:val="21"/>
              </w:rPr>
              <w:t>胎心监护（必要时）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骨盆内诊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尿常规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血常规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凝血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生化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甲状腺功能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病毒系列检测IgM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病毒系列检测IgG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免疫功能检测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心电图</w:t>
            </w:r>
          </w:p>
          <w:p w:rsidR="00DA17EA" w:rsidRPr="0016441E" w:rsidRDefault="00ED0CC9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彩超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ED0CC9" w:rsidP="00425052">
            <w:p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b/>
                <w:szCs w:val="21"/>
              </w:rPr>
              <w:t>长期医嘱</w:t>
            </w:r>
            <w:r w:rsidRPr="0016441E">
              <w:rPr>
                <w:rFonts w:ascii="宋体" w:hAnsi="宋体" w:hint="eastAsia"/>
                <w:szCs w:val="21"/>
              </w:rPr>
              <w:t>：</w:t>
            </w:r>
          </w:p>
          <w:p w:rsidR="00DA17EA" w:rsidRPr="0016441E" w:rsidRDefault="00DA17EA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DA17EA" w:rsidRPr="0016441E" w:rsidRDefault="00ED0CC9" w:rsidP="00425052">
            <w:p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DA17EA" w:rsidRPr="0016441E" w:rsidRDefault="00DA17EA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ED0CC9" w:rsidP="00425052">
            <w:p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b/>
                <w:szCs w:val="21"/>
              </w:rPr>
              <w:t>长期医嘱</w:t>
            </w:r>
            <w:r w:rsidRPr="0016441E">
              <w:rPr>
                <w:rFonts w:ascii="宋体" w:hAnsi="宋体" w:hint="eastAsia"/>
                <w:szCs w:val="21"/>
              </w:rPr>
              <w:t>：</w:t>
            </w:r>
          </w:p>
          <w:p w:rsidR="00DA17EA" w:rsidRPr="0016441E" w:rsidRDefault="00DA17EA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DA17EA" w:rsidRPr="0016441E" w:rsidRDefault="00ED0CC9" w:rsidP="00F83CB9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16441E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DA17EA" w:rsidRPr="0016441E" w:rsidRDefault="00DA17EA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16441E" w:rsidRPr="0016441E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7EA" w:rsidRPr="0016441E" w:rsidRDefault="00ED0CC9" w:rsidP="00F83CB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DA17EA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DA17EA" w:rsidRPr="0016441E" w:rsidRDefault="00DA17EA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DA17EA" w:rsidRPr="0016441E" w:rsidRDefault="00DA17EA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DA17EA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DA17EA" w:rsidRPr="0016441E" w:rsidRDefault="00DA17EA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DA17EA" w:rsidRPr="0016441E" w:rsidRDefault="00DA17EA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DA17EA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DA17EA" w:rsidRPr="0016441E" w:rsidRDefault="00DA17EA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DA17EA" w:rsidRPr="0016441E" w:rsidRDefault="00DA17EA" w:rsidP="00F83CB9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16441E" w:rsidRPr="0016441E">
        <w:trPr>
          <w:cantSplit/>
          <w:trHeight w:val="3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7EA" w:rsidRPr="0016441E" w:rsidRDefault="00ED0CC9" w:rsidP="00F83CB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ED0CC9" w:rsidP="00F83CB9">
            <w:p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ED0CC9" w:rsidP="00F83CB9">
            <w:p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ED0CC9" w:rsidP="00F83CB9">
            <w:pPr>
              <w:spacing w:line="260" w:lineRule="exact"/>
              <w:rPr>
                <w:rFonts w:ascii="宋体" w:hAnsi="宋体"/>
                <w:szCs w:val="21"/>
              </w:rPr>
            </w:pPr>
            <w:r w:rsidRPr="0016441E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16441E" w:rsidRPr="0016441E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7EA" w:rsidRPr="0016441E" w:rsidRDefault="00ED0CC9" w:rsidP="00F83CB9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护士</w:t>
            </w:r>
          </w:p>
          <w:p w:rsidR="00DA17EA" w:rsidRPr="0016441E" w:rsidRDefault="00ED0CC9" w:rsidP="00F83CB9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DA17EA" w:rsidP="00F83CB9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DA17EA" w:rsidP="00F83CB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DA17EA" w:rsidP="00F83CB9">
            <w:pPr>
              <w:spacing w:line="260" w:lineRule="exact"/>
              <w:ind w:leftChars="-82" w:left="-170" w:hangingChars="1" w:hanging="2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DA17EA" w:rsidRPr="0016441E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7EA" w:rsidRPr="0016441E" w:rsidRDefault="00ED0CC9" w:rsidP="00F83CB9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医师</w:t>
            </w:r>
          </w:p>
          <w:p w:rsidR="00DA17EA" w:rsidRPr="0016441E" w:rsidRDefault="00ED0CC9" w:rsidP="00F83CB9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16441E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DA17EA" w:rsidP="00F83CB9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DA17EA" w:rsidP="00F83CB9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7EA" w:rsidRPr="0016441E" w:rsidRDefault="00DA17EA" w:rsidP="00F83CB9">
            <w:pPr>
              <w:spacing w:line="260" w:lineRule="exact"/>
              <w:rPr>
                <w:rFonts w:ascii="宋体" w:hAnsi="宋体"/>
              </w:rPr>
            </w:pPr>
          </w:p>
        </w:tc>
      </w:tr>
    </w:tbl>
    <w:p w:rsidR="00DA17EA" w:rsidRPr="0016441E" w:rsidRDefault="00DA17EA" w:rsidP="00425052">
      <w:pPr>
        <w:spacing w:line="260" w:lineRule="exact"/>
      </w:pPr>
    </w:p>
    <w:sectPr w:rsidR="00DA17EA" w:rsidRPr="0016441E" w:rsidSect="007D6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C2" w:rsidRDefault="009B09C2" w:rsidP="00E702DA">
      <w:r>
        <w:separator/>
      </w:r>
    </w:p>
  </w:endnote>
  <w:endnote w:type="continuationSeparator" w:id="0">
    <w:p w:rsidR="009B09C2" w:rsidRDefault="009B09C2" w:rsidP="00E7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C2" w:rsidRDefault="009B09C2" w:rsidP="00E702DA">
      <w:r>
        <w:separator/>
      </w:r>
    </w:p>
  </w:footnote>
  <w:footnote w:type="continuationSeparator" w:id="0">
    <w:p w:rsidR="009B09C2" w:rsidRDefault="009B09C2" w:rsidP="00E7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left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41D"/>
    <w:rsid w:val="000A13B8"/>
    <w:rsid w:val="000E7B6D"/>
    <w:rsid w:val="0016441E"/>
    <w:rsid w:val="00172447"/>
    <w:rsid w:val="001816A6"/>
    <w:rsid w:val="00281841"/>
    <w:rsid w:val="00295518"/>
    <w:rsid w:val="00425052"/>
    <w:rsid w:val="0045157D"/>
    <w:rsid w:val="004626D9"/>
    <w:rsid w:val="00492E36"/>
    <w:rsid w:val="004D6E28"/>
    <w:rsid w:val="005166F4"/>
    <w:rsid w:val="005531BE"/>
    <w:rsid w:val="00580251"/>
    <w:rsid w:val="00581E02"/>
    <w:rsid w:val="00711B94"/>
    <w:rsid w:val="007543C8"/>
    <w:rsid w:val="00790DBF"/>
    <w:rsid w:val="007B08C4"/>
    <w:rsid w:val="007C3F88"/>
    <w:rsid w:val="007D660A"/>
    <w:rsid w:val="007D6FE6"/>
    <w:rsid w:val="007E5EE1"/>
    <w:rsid w:val="00834F02"/>
    <w:rsid w:val="008B3671"/>
    <w:rsid w:val="00953B44"/>
    <w:rsid w:val="009559F6"/>
    <w:rsid w:val="009B09C2"/>
    <w:rsid w:val="009B23EF"/>
    <w:rsid w:val="00A56FF7"/>
    <w:rsid w:val="00AC25CD"/>
    <w:rsid w:val="00AF29BC"/>
    <w:rsid w:val="00BB4219"/>
    <w:rsid w:val="00C844DB"/>
    <w:rsid w:val="00CC095D"/>
    <w:rsid w:val="00CC5DED"/>
    <w:rsid w:val="00CD54D9"/>
    <w:rsid w:val="00DA17EA"/>
    <w:rsid w:val="00DF351A"/>
    <w:rsid w:val="00E25CCE"/>
    <w:rsid w:val="00E702DA"/>
    <w:rsid w:val="00ED0CC9"/>
    <w:rsid w:val="00ED4E8D"/>
    <w:rsid w:val="00EF0425"/>
    <w:rsid w:val="00F25ACF"/>
    <w:rsid w:val="00F5541D"/>
    <w:rsid w:val="00F83CB9"/>
    <w:rsid w:val="00FF30B7"/>
    <w:rsid w:val="1D7C0F0B"/>
    <w:rsid w:val="67A2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36DFEE-57DF-4195-B0CA-214804FE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E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E702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D6F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6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D6F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D6FE6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D6FE6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ED0CC9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0CC9"/>
    <w:rPr>
      <w:rFonts w:ascii="Heiti SC Light" w:eastAsia="Heiti SC Light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02D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0FC34-1414-40BB-BA78-ADC550C1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刘立煌</cp:lastModifiedBy>
  <cp:revision>31</cp:revision>
  <dcterms:created xsi:type="dcterms:W3CDTF">2016-08-08T05:55:00Z</dcterms:created>
  <dcterms:modified xsi:type="dcterms:W3CDTF">2016-11-28T08:19:00Z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